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B558D" w:rsidRPr="007C2053" w:rsidRDefault="009B558D" w:rsidP="009B558D">
      <w:pPr>
        <w:spacing w:line="340" w:lineRule="exact"/>
        <w:jc w:val="center"/>
        <w:rPr>
          <w:rFonts w:ascii="Garamond" w:hAnsi="Garamond"/>
          <w:b/>
          <w:bCs/>
          <w:i/>
          <w:smallCaps/>
        </w:rPr>
      </w:pPr>
      <w:r>
        <w:rPr>
          <w:rFonts w:ascii="Garamond" w:hAnsi="Garamond"/>
          <w:smallCaps/>
          <w:noProof/>
          <w:lang w:eastAsia="fr-FR"/>
        </w:rPr>
        <w:drawing>
          <wp:anchor distT="0" distB="0" distL="114300" distR="114300" simplePos="0" relativeHeight="251659264" behindDoc="0" locked="0" layoutInCell="1" allowOverlap="1" wp14:anchorId="7355E917" wp14:editId="41DC110A">
            <wp:simplePos x="0" y="0"/>
            <wp:positionH relativeFrom="column">
              <wp:posOffset>969122</wp:posOffset>
            </wp:positionH>
            <wp:positionV relativeFrom="paragraph">
              <wp:posOffset>-80682</wp:posOffset>
            </wp:positionV>
            <wp:extent cx="3871493" cy="1137883"/>
            <wp:effectExtent l="0" t="0" r="0" b="5715"/>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png"/>
                    <pic:cNvPicPr/>
                  </pic:nvPicPr>
                  <pic:blipFill>
                    <a:blip r:embed="rId8">
                      <a:extLst>
                        <a:ext uri="{28A0092B-C50C-407E-A947-70E740481C1C}">
                          <a14:useLocalDpi xmlns:a14="http://schemas.microsoft.com/office/drawing/2010/main" val="0"/>
                        </a:ext>
                      </a:extLst>
                    </a:blip>
                    <a:stretch>
                      <a:fillRect/>
                    </a:stretch>
                  </pic:blipFill>
                  <pic:spPr>
                    <a:xfrm>
                      <a:off x="0" y="0"/>
                      <a:ext cx="3871493" cy="1137883"/>
                    </a:xfrm>
                    <a:prstGeom prst="rect">
                      <a:avLst/>
                    </a:prstGeom>
                  </pic:spPr>
                </pic:pic>
              </a:graphicData>
            </a:graphic>
            <wp14:sizeRelH relativeFrom="margin">
              <wp14:pctWidth>0</wp14:pctWidth>
            </wp14:sizeRelH>
            <wp14:sizeRelV relativeFrom="margin">
              <wp14:pctHeight>0</wp14:pctHeight>
            </wp14:sizeRelV>
          </wp:anchor>
        </w:drawing>
      </w:r>
    </w:p>
    <w:p w:rsidR="009B558D" w:rsidRPr="007C2053" w:rsidRDefault="009B558D" w:rsidP="009B558D">
      <w:pPr>
        <w:spacing w:line="340" w:lineRule="exact"/>
        <w:jc w:val="center"/>
        <w:rPr>
          <w:rFonts w:ascii="Garamond" w:hAnsi="Garamond"/>
          <w:smallCaps/>
        </w:rPr>
      </w:pPr>
    </w:p>
    <w:p w:rsidR="009B558D" w:rsidRPr="007C2053" w:rsidRDefault="009B558D" w:rsidP="009B558D">
      <w:pPr>
        <w:spacing w:line="340" w:lineRule="exact"/>
        <w:jc w:val="center"/>
        <w:rPr>
          <w:rFonts w:ascii="Garamond" w:hAnsi="Garamond"/>
          <w:smallCaps/>
        </w:rPr>
      </w:pPr>
    </w:p>
    <w:p w:rsidR="009B558D" w:rsidRPr="007C2053" w:rsidRDefault="009B558D" w:rsidP="009B558D">
      <w:pPr>
        <w:spacing w:line="340" w:lineRule="exact"/>
        <w:jc w:val="center"/>
        <w:rPr>
          <w:rFonts w:ascii="Garamond" w:hAnsi="Garamond"/>
          <w:smallCaps/>
        </w:rPr>
      </w:pPr>
    </w:p>
    <w:p w:rsidR="009B558D" w:rsidRPr="007C2053" w:rsidRDefault="009B558D" w:rsidP="009B558D">
      <w:pPr>
        <w:spacing w:line="340" w:lineRule="exact"/>
        <w:jc w:val="center"/>
        <w:rPr>
          <w:rFonts w:ascii="Garamond" w:hAnsi="Garamond"/>
          <w:smallCaps/>
        </w:rPr>
      </w:pPr>
    </w:p>
    <w:p w:rsidR="009B558D" w:rsidRPr="007C2053" w:rsidRDefault="009B558D" w:rsidP="009B558D">
      <w:pPr>
        <w:spacing w:line="340" w:lineRule="exact"/>
        <w:jc w:val="center"/>
        <w:rPr>
          <w:rFonts w:ascii="Garamond" w:hAnsi="Garamond"/>
          <w:smallCaps/>
        </w:rPr>
      </w:pPr>
    </w:p>
    <w:p w:rsidR="009B558D" w:rsidRPr="007C2053" w:rsidRDefault="009B558D" w:rsidP="009B558D">
      <w:pPr>
        <w:spacing w:line="340" w:lineRule="exact"/>
        <w:jc w:val="center"/>
        <w:rPr>
          <w:rFonts w:ascii="Garamond" w:hAnsi="Garamond"/>
        </w:rPr>
      </w:pPr>
      <w:r w:rsidRPr="007C2053">
        <w:rPr>
          <w:rFonts w:ascii="Garamond" w:hAnsi="Garamond"/>
        </w:rPr>
        <w:t>_________________________</w:t>
      </w:r>
    </w:p>
    <w:p w:rsidR="009B558D" w:rsidRPr="007C2053" w:rsidRDefault="009B558D" w:rsidP="009B558D">
      <w:pPr>
        <w:spacing w:line="340" w:lineRule="exact"/>
        <w:rPr>
          <w:rFonts w:ascii="Garamond" w:hAnsi="Garamond"/>
        </w:rPr>
      </w:pPr>
    </w:p>
    <w:p w:rsidR="009B558D" w:rsidRPr="007C2053" w:rsidRDefault="009B558D" w:rsidP="009B558D">
      <w:pPr>
        <w:pStyle w:val="Titre1"/>
        <w:spacing w:before="0" w:line="340" w:lineRule="exact"/>
        <w:rPr>
          <w:rFonts w:ascii="Garamond" w:hAnsi="Garamond"/>
          <w:b w:val="0"/>
          <w:smallCaps/>
          <w:sz w:val="24"/>
          <w:szCs w:val="24"/>
        </w:rPr>
      </w:pPr>
      <w:r w:rsidRPr="007C2053">
        <w:rPr>
          <w:rFonts w:ascii="Garamond" w:hAnsi="Garamond"/>
          <w:b w:val="0"/>
          <w:smallCaps/>
          <w:sz w:val="24"/>
          <w:szCs w:val="24"/>
        </w:rPr>
        <w:t xml:space="preserve">Droit constitutionnel </w:t>
      </w:r>
    </w:p>
    <w:p w:rsidR="009B558D" w:rsidRPr="007C2053" w:rsidRDefault="009B558D" w:rsidP="009B558D">
      <w:pPr>
        <w:spacing w:line="340" w:lineRule="exact"/>
        <w:jc w:val="center"/>
        <w:rPr>
          <w:rFonts w:ascii="Garamond" w:hAnsi="Garamond"/>
        </w:rPr>
      </w:pPr>
      <w:r w:rsidRPr="007C2053">
        <w:rPr>
          <w:rFonts w:ascii="Garamond" w:hAnsi="Garamond"/>
        </w:rPr>
        <w:t xml:space="preserve">Cours du Professeur Xavier </w:t>
      </w:r>
      <w:r w:rsidRPr="002744FC">
        <w:rPr>
          <w:rFonts w:ascii="Garamond" w:hAnsi="Garamond"/>
          <w:smallCaps/>
        </w:rPr>
        <w:t>Magnon</w:t>
      </w:r>
    </w:p>
    <w:p w:rsidR="009B558D" w:rsidRPr="007C2053" w:rsidRDefault="009B558D" w:rsidP="009B558D">
      <w:pPr>
        <w:spacing w:line="340" w:lineRule="exact"/>
        <w:jc w:val="center"/>
        <w:rPr>
          <w:rFonts w:ascii="Garamond" w:hAnsi="Garamond"/>
        </w:rPr>
      </w:pPr>
    </w:p>
    <w:p w:rsidR="009B558D" w:rsidRPr="007C2053" w:rsidRDefault="009B558D" w:rsidP="009B558D">
      <w:pPr>
        <w:spacing w:line="340" w:lineRule="exact"/>
        <w:jc w:val="center"/>
        <w:rPr>
          <w:rFonts w:ascii="Garamond" w:hAnsi="Garamond"/>
        </w:rPr>
      </w:pPr>
      <w:r w:rsidRPr="007C2053">
        <w:rPr>
          <w:rFonts w:ascii="Garamond" w:hAnsi="Garamond"/>
        </w:rPr>
        <w:t>Licence 1 de Droit</w:t>
      </w:r>
    </w:p>
    <w:p w:rsidR="009B558D" w:rsidRPr="007C2053" w:rsidRDefault="009B558D" w:rsidP="009B558D">
      <w:pPr>
        <w:spacing w:line="340" w:lineRule="exact"/>
        <w:jc w:val="center"/>
        <w:rPr>
          <w:rFonts w:ascii="Garamond" w:hAnsi="Garamond"/>
        </w:rPr>
      </w:pPr>
      <w:r w:rsidRPr="007C2053">
        <w:rPr>
          <w:rFonts w:ascii="Garamond" w:hAnsi="Garamond"/>
        </w:rPr>
        <w:t>Division B</w:t>
      </w:r>
    </w:p>
    <w:p w:rsidR="009B558D" w:rsidRPr="007C2053" w:rsidRDefault="009B558D" w:rsidP="009B558D">
      <w:pPr>
        <w:spacing w:line="340" w:lineRule="exact"/>
        <w:jc w:val="center"/>
        <w:rPr>
          <w:rFonts w:ascii="Garamond" w:hAnsi="Garamond"/>
        </w:rPr>
      </w:pPr>
      <w:r w:rsidRPr="007C2053">
        <w:rPr>
          <w:rFonts w:ascii="Garamond" w:hAnsi="Garamond"/>
        </w:rPr>
        <w:t>Semestre 2</w:t>
      </w:r>
    </w:p>
    <w:p w:rsidR="009B558D" w:rsidRPr="007C2053" w:rsidRDefault="009B558D" w:rsidP="009B558D">
      <w:pPr>
        <w:spacing w:line="340" w:lineRule="exact"/>
        <w:jc w:val="center"/>
        <w:rPr>
          <w:rFonts w:ascii="Garamond" w:hAnsi="Garamond"/>
        </w:rPr>
      </w:pPr>
      <w:r>
        <w:rPr>
          <w:rFonts w:ascii="Garamond" w:hAnsi="Garamond"/>
        </w:rPr>
        <w:t>2019-2020</w:t>
      </w:r>
    </w:p>
    <w:p w:rsidR="009B558D" w:rsidRPr="002547B7" w:rsidRDefault="009B558D" w:rsidP="009B558D">
      <w:pPr>
        <w:spacing w:line="340" w:lineRule="exact"/>
        <w:jc w:val="center"/>
        <w:rPr>
          <w:rFonts w:ascii="Garamond" w:hAnsi="Garamond"/>
        </w:rPr>
      </w:pPr>
    </w:p>
    <w:p w:rsidR="009B558D" w:rsidRPr="007C2053" w:rsidRDefault="009B558D" w:rsidP="009B558D">
      <w:pPr>
        <w:spacing w:line="340" w:lineRule="exact"/>
        <w:rPr>
          <w:rFonts w:ascii="Garamond" w:hAnsi="Garamond"/>
        </w:rPr>
      </w:pPr>
    </w:p>
    <w:p w:rsidR="009B558D" w:rsidRPr="007C2053" w:rsidRDefault="009B558D" w:rsidP="009B558D">
      <w:pPr>
        <w:spacing w:line="340" w:lineRule="exact"/>
        <w:jc w:val="center"/>
        <w:rPr>
          <w:rFonts w:ascii="Garamond" w:hAnsi="Garamond"/>
        </w:rPr>
      </w:pPr>
      <w:r w:rsidRPr="007C2053">
        <w:rPr>
          <w:rFonts w:ascii="Garamond" w:hAnsi="Garamond"/>
        </w:rPr>
        <w:t>_____________</w:t>
      </w:r>
    </w:p>
    <w:p w:rsidR="009B558D" w:rsidRPr="007C2053" w:rsidRDefault="009B558D" w:rsidP="009B558D">
      <w:pPr>
        <w:spacing w:line="340" w:lineRule="exact"/>
        <w:jc w:val="center"/>
        <w:rPr>
          <w:rFonts w:ascii="Garamond" w:hAnsi="Garamond"/>
        </w:rPr>
      </w:pPr>
    </w:p>
    <w:p w:rsidR="009B558D" w:rsidRPr="007C2053" w:rsidRDefault="009B558D" w:rsidP="009B558D">
      <w:pPr>
        <w:spacing w:line="340" w:lineRule="exact"/>
        <w:jc w:val="center"/>
        <w:rPr>
          <w:rFonts w:ascii="Garamond" w:hAnsi="Garamond"/>
          <w:smallCaps/>
        </w:rPr>
      </w:pPr>
      <w:r>
        <w:rPr>
          <w:rFonts w:ascii="Garamond" w:hAnsi="Garamond"/>
          <w:smallCaps/>
        </w:rPr>
        <w:t>T</w:t>
      </w:r>
      <w:r w:rsidRPr="007C2053">
        <w:rPr>
          <w:rFonts w:ascii="Garamond" w:hAnsi="Garamond"/>
          <w:smallCaps/>
        </w:rPr>
        <w:t>ravaux dirigés</w:t>
      </w:r>
    </w:p>
    <w:p w:rsidR="009B558D" w:rsidRPr="007C2053" w:rsidRDefault="009B558D" w:rsidP="009B558D">
      <w:pPr>
        <w:spacing w:line="340" w:lineRule="exact"/>
        <w:jc w:val="center"/>
        <w:rPr>
          <w:rFonts w:ascii="Garamond" w:hAnsi="Garamond"/>
          <w:smallCaps/>
        </w:rPr>
      </w:pPr>
      <w:r>
        <w:rPr>
          <w:rFonts w:ascii="Garamond" w:hAnsi="Garamond"/>
          <w:smallCaps/>
        </w:rPr>
        <w:t>Thème 4 : L’État de droit</w:t>
      </w:r>
    </w:p>
    <w:p w:rsidR="009B558D" w:rsidRPr="007C2053" w:rsidRDefault="009B558D" w:rsidP="009B558D">
      <w:pPr>
        <w:spacing w:line="340" w:lineRule="exact"/>
        <w:jc w:val="center"/>
        <w:rPr>
          <w:rFonts w:ascii="Garamond" w:hAnsi="Garamond"/>
          <w:smallCaps/>
        </w:rPr>
      </w:pPr>
    </w:p>
    <w:p w:rsidR="009B558D" w:rsidRDefault="009B558D" w:rsidP="009B558D">
      <w:pPr>
        <w:spacing w:line="340" w:lineRule="exact"/>
        <w:jc w:val="center"/>
        <w:rPr>
          <w:rFonts w:ascii="Garamond" w:hAnsi="Garamond"/>
          <w:smallCaps/>
        </w:rPr>
      </w:pPr>
      <w:r w:rsidRPr="007C2053">
        <w:rPr>
          <w:rFonts w:ascii="Garamond" w:hAnsi="Garamond"/>
          <w:smallCaps/>
        </w:rPr>
        <w:t>_____________</w:t>
      </w:r>
    </w:p>
    <w:p w:rsidR="009B558D" w:rsidRDefault="009B558D" w:rsidP="009B558D">
      <w:pPr>
        <w:pStyle w:val="Standard"/>
        <w:spacing w:line="340" w:lineRule="exact"/>
        <w:rPr>
          <w:rFonts w:ascii="Garamond" w:hAnsi="Garamond"/>
          <w:b/>
          <w:bCs/>
        </w:rPr>
      </w:pPr>
    </w:p>
    <w:p w:rsidR="009B558D" w:rsidRDefault="009B558D" w:rsidP="009B558D">
      <w:pPr>
        <w:pStyle w:val="Standard"/>
        <w:spacing w:line="340" w:lineRule="exact"/>
        <w:jc w:val="both"/>
        <w:rPr>
          <w:rFonts w:ascii="Garamond" w:hAnsi="Garamond" w:cs="Garamond"/>
          <w:smallCaps/>
        </w:rPr>
      </w:pPr>
      <w:r>
        <w:rPr>
          <w:rFonts w:ascii="Garamond" w:hAnsi="Garamond" w:cs="Garamond"/>
          <w:u w:val="single"/>
        </w:rPr>
        <w:t>Équipe pédagogique </w:t>
      </w:r>
      <w:r>
        <w:rPr>
          <w:rFonts w:ascii="Garamond" w:hAnsi="Garamond" w:cs="Garamond"/>
        </w:rPr>
        <w:t xml:space="preserve">: Audrey </w:t>
      </w:r>
      <w:proofErr w:type="spellStart"/>
      <w:r>
        <w:rPr>
          <w:rFonts w:ascii="Garamond" w:hAnsi="Garamond" w:cs="Garamond"/>
          <w:smallCaps/>
        </w:rPr>
        <w:t>Bachert</w:t>
      </w:r>
      <w:proofErr w:type="spellEnd"/>
      <w:r>
        <w:rPr>
          <w:rFonts w:ascii="Garamond" w:hAnsi="Garamond" w:cs="Garamond"/>
        </w:rPr>
        <w:t xml:space="preserve">, Victoria </w:t>
      </w:r>
      <w:proofErr w:type="spellStart"/>
      <w:r>
        <w:rPr>
          <w:rFonts w:ascii="Garamond" w:hAnsi="Garamond" w:cs="Garamond"/>
          <w:smallCaps/>
        </w:rPr>
        <w:t>Fourment</w:t>
      </w:r>
      <w:proofErr w:type="spellEnd"/>
      <w:r>
        <w:rPr>
          <w:rFonts w:ascii="Garamond" w:hAnsi="Garamond" w:cs="Garamond"/>
        </w:rPr>
        <w:t xml:space="preserve">, Pauline </w:t>
      </w:r>
      <w:proofErr w:type="spellStart"/>
      <w:r>
        <w:rPr>
          <w:rFonts w:ascii="Garamond" w:hAnsi="Garamond" w:cs="Garamond"/>
          <w:smallCaps/>
        </w:rPr>
        <w:t>Mallejac</w:t>
      </w:r>
      <w:proofErr w:type="spellEnd"/>
      <w:r>
        <w:rPr>
          <w:rFonts w:ascii="Garamond" w:hAnsi="Garamond" w:cs="Garamond"/>
        </w:rPr>
        <w:t xml:space="preserve">, Arnaud </w:t>
      </w:r>
      <w:proofErr w:type="spellStart"/>
      <w:r w:rsidRPr="002123A8">
        <w:rPr>
          <w:rFonts w:ascii="Garamond" w:hAnsi="Garamond" w:cs="Garamond"/>
          <w:smallCaps/>
        </w:rPr>
        <w:t>Morando</w:t>
      </w:r>
      <w:proofErr w:type="spellEnd"/>
      <w:r>
        <w:rPr>
          <w:rFonts w:ascii="Garamond" w:hAnsi="Garamond" w:cs="Garamond"/>
          <w:smallCaps/>
        </w:rPr>
        <w:t>, C</w:t>
      </w:r>
      <w:r w:rsidRPr="00964C6C">
        <w:rPr>
          <w:rFonts w:ascii="Garamond" w:hAnsi="Garamond" w:cs="Garamond"/>
        </w:rPr>
        <w:t>lémentine</w:t>
      </w:r>
      <w:r>
        <w:rPr>
          <w:rFonts w:ascii="Garamond" w:hAnsi="Garamond" w:cs="Garamond"/>
          <w:smallCaps/>
        </w:rPr>
        <w:t xml:space="preserve"> </w:t>
      </w:r>
      <w:proofErr w:type="spellStart"/>
      <w:r>
        <w:rPr>
          <w:rFonts w:ascii="Garamond" w:hAnsi="Garamond" w:cs="Garamond"/>
          <w:smallCaps/>
        </w:rPr>
        <w:t>Nicolaïdis-Lefrançois</w:t>
      </w:r>
      <w:proofErr w:type="spellEnd"/>
      <w:r>
        <w:rPr>
          <w:rFonts w:ascii="Garamond" w:hAnsi="Garamond" w:cs="Garamond"/>
          <w:smallCaps/>
        </w:rPr>
        <w:t xml:space="preserve">, </w:t>
      </w:r>
      <w:r>
        <w:rPr>
          <w:rFonts w:ascii="Garamond" w:hAnsi="Garamond" w:cs="Garamond"/>
        </w:rPr>
        <w:t>Julien</w:t>
      </w:r>
      <w:r>
        <w:rPr>
          <w:rFonts w:ascii="Garamond" w:hAnsi="Garamond" w:cs="Garamond"/>
          <w:smallCaps/>
        </w:rPr>
        <w:t xml:space="preserve"> Padovani, F</w:t>
      </w:r>
      <w:r w:rsidRPr="00964C6C">
        <w:rPr>
          <w:rFonts w:ascii="Garamond" w:hAnsi="Garamond" w:cs="Garamond"/>
        </w:rPr>
        <w:t>rédéric</w:t>
      </w:r>
      <w:r>
        <w:rPr>
          <w:rFonts w:ascii="Garamond" w:hAnsi="Garamond" w:cs="Garamond"/>
          <w:smallCaps/>
        </w:rPr>
        <w:t xml:space="preserve"> </w:t>
      </w:r>
      <w:proofErr w:type="spellStart"/>
      <w:r>
        <w:rPr>
          <w:rFonts w:ascii="Garamond" w:hAnsi="Garamond" w:cs="Garamond"/>
          <w:smallCaps/>
        </w:rPr>
        <w:t>Sédat</w:t>
      </w:r>
      <w:proofErr w:type="spellEnd"/>
    </w:p>
    <w:p w:rsidR="009B558D" w:rsidRDefault="009B558D" w:rsidP="009B558D">
      <w:pPr>
        <w:pStyle w:val="TxBr6p23"/>
        <w:spacing w:line="340" w:lineRule="exact"/>
        <w:ind w:firstLine="0"/>
        <w:rPr>
          <w:rFonts w:ascii="Garamond" w:eastAsia="SimSun" w:hAnsi="Garamond" w:cs="Arial"/>
          <w:b/>
          <w:bCs/>
          <w:sz w:val="24"/>
          <w:lang w:bidi="hi-IN"/>
        </w:rPr>
      </w:pPr>
    </w:p>
    <w:p w:rsidR="009B558D" w:rsidRDefault="009B558D" w:rsidP="009B558D">
      <w:pPr>
        <w:pStyle w:val="TxBr6p23"/>
        <w:spacing w:line="340" w:lineRule="exact"/>
        <w:ind w:firstLine="0"/>
        <w:rPr>
          <w:rFonts w:ascii="Garamond" w:eastAsia="SimSun" w:hAnsi="Garamond" w:cs="Arial"/>
          <w:b/>
          <w:bCs/>
          <w:sz w:val="24"/>
          <w:lang w:bidi="hi-IN"/>
        </w:rPr>
      </w:pPr>
    </w:p>
    <w:p w:rsidR="009B558D" w:rsidRDefault="009B558D" w:rsidP="009B558D">
      <w:pPr>
        <w:pStyle w:val="TxBr6p23"/>
        <w:spacing w:line="340" w:lineRule="exact"/>
        <w:ind w:firstLine="0"/>
        <w:rPr>
          <w:rFonts w:ascii="Garamond" w:eastAsia="SimSun" w:hAnsi="Garamond" w:cs="Arial"/>
          <w:b/>
          <w:bCs/>
          <w:sz w:val="24"/>
          <w:lang w:bidi="hi-IN"/>
        </w:rPr>
      </w:pPr>
    </w:p>
    <w:p w:rsidR="009B558D" w:rsidRDefault="009B558D" w:rsidP="009B558D">
      <w:pPr>
        <w:pStyle w:val="TxBr6p23"/>
        <w:spacing w:line="340" w:lineRule="exact"/>
        <w:ind w:firstLine="0"/>
        <w:rPr>
          <w:rFonts w:ascii="Garamond" w:eastAsia="SimSun" w:hAnsi="Garamond" w:cs="Arial"/>
          <w:b/>
          <w:bCs/>
          <w:sz w:val="24"/>
          <w:lang w:bidi="hi-IN"/>
        </w:rPr>
      </w:pPr>
    </w:p>
    <w:p w:rsidR="009B558D" w:rsidRDefault="009B558D" w:rsidP="009B558D">
      <w:pPr>
        <w:pStyle w:val="TxBr6p23"/>
        <w:spacing w:line="340" w:lineRule="exact"/>
        <w:ind w:firstLine="0"/>
        <w:rPr>
          <w:rFonts w:ascii="Garamond" w:eastAsia="SimSun" w:hAnsi="Garamond" w:cs="Arial"/>
          <w:b/>
          <w:bCs/>
          <w:sz w:val="24"/>
          <w:lang w:bidi="hi-IN"/>
        </w:rPr>
      </w:pPr>
    </w:p>
    <w:p w:rsidR="009B558D" w:rsidRDefault="009B558D" w:rsidP="009B558D">
      <w:pPr>
        <w:pStyle w:val="TxBr6p23"/>
        <w:spacing w:line="340" w:lineRule="exact"/>
        <w:ind w:firstLine="0"/>
        <w:rPr>
          <w:rFonts w:ascii="Garamond" w:eastAsia="SimSun" w:hAnsi="Garamond" w:cs="Arial"/>
          <w:b/>
          <w:bCs/>
          <w:sz w:val="24"/>
          <w:lang w:bidi="hi-IN"/>
        </w:rPr>
      </w:pPr>
    </w:p>
    <w:p w:rsidR="009B558D" w:rsidRDefault="009B558D" w:rsidP="0047480C">
      <w:pPr>
        <w:pStyle w:val="Titre1"/>
      </w:pPr>
    </w:p>
    <w:p w:rsidR="009B558D" w:rsidRDefault="009B558D" w:rsidP="0047480C">
      <w:pPr>
        <w:pStyle w:val="Titre1"/>
      </w:pPr>
    </w:p>
    <w:p w:rsidR="0047480C" w:rsidRDefault="0047480C"/>
    <w:p w:rsidR="009B558D" w:rsidRDefault="009B558D"/>
    <w:p w:rsidR="009B558D" w:rsidRDefault="009B558D"/>
    <w:p w:rsidR="0047480C" w:rsidRDefault="0047480C"/>
    <w:p w:rsidR="0047480C" w:rsidRDefault="0047480C"/>
    <w:p w:rsidR="00604DAC" w:rsidRDefault="00604DAC" w:rsidP="00604DAC">
      <w:pPr>
        <w:pStyle w:val="TxBr6p23"/>
        <w:spacing w:line="340" w:lineRule="exact"/>
        <w:ind w:firstLine="0"/>
        <w:rPr>
          <w:rFonts w:ascii="Garamond" w:hAnsi="Garamond" w:cs="Garamond"/>
          <w:b/>
          <w:sz w:val="24"/>
        </w:rPr>
      </w:pPr>
    </w:p>
    <w:p w:rsidR="00604DAC" w:rsidRPr="009B558D" w:rsidRDefault="00604DAC" w:rsidP="00604DAC">
      <w:pPr>
        <w:pStyle w:val="TxBr6p23"/>
        <w:spacing w:line="340" w:lineRule="exact"/>
        <w:ind w:firstLine="0"/>
        <w:rPr>
          <w:rFonts w:ascii="Garamond" w:hAnsi="Garamond" w:cs="Garamond"/>
          <w:b/>
          <w:sz w:val="24"/>
        </w:rPr>
      </w:pPr>
      <w:r w:rsidRPr="009B558D">
        <w:rPr>
          <w:rFonts w:ascii="Garamond" w:hAnsi="Garamond" w:cs="Garamond"/>
          <w:b/>
          <w:sz w:val="24"/>
        </w:rPr>
        <w:lastRenderedPageBreak/>
        <w:t>I – Documents</w:t>
      </w:r>
    </w:p>
    <w:p w:rsidR="00604DAC" w:rsidRPr="009B558D" w:rsidRDefault="00604DAC" w:rsidP="00604DAC">
      <w:pPr>
        <w:pStyle w:val="Standard"/>
        <w:pBdr>
          <w:top w:val="single" w:sz="4" w:space="1" w:color="auto"/>
        </w:pBdr>
        <w:spacing w:line="340" w:lineRule="exact"/>
        <w:rPr>
          <w:rFonts w:ascii="Garamond" w:hAnsi="Garamond"/>
          <w:b/>
          <w:bCs/>
        </w:rPr>
      </w:pPr>
    </w:p>
    <w:p w:rsidR="00AF6604" w:rsidRPr="009B558D" w:rsidRDefault="00AF6604" w:rsidP="00E838EB">
      <w:pPr>
        <w:pStyle w:val="Standard"/>
        <w:pBdr>
          <w:top w:val="single" w:sz="4" w:space="1" w:color="auto"/>
        </w:pBdr>
        <w:spacing w:line="340" w:lineRule="exact"/>
        <w:jc w:val="both"/>
        <w:rPr>
          <w:rFonts w:ascii="Garamond" w:hAnsi="Garamond"/>
        </w:rPr>
      </w:pPr>
      <w:r w:rsidRPr="009B558D">
        <w:rPr>
          <w:rFonts w:ascii="Garamond" w:hAnsi="Garamond"/>
          <w:b/>
          <w:bCs/>
        </w:rPr>
        <w:t>Document n°</w:t>
      </w:r>
      <w:r w:rsidR="009B558D">
        <w:rPr>
          <w:rFonts w:ascii="Garamond" w:hAnsi="Garamond"/>
          <w:b/>
          <w:bCs/>
        </w:rPr>
        <w:t> </w:t>
      </w:r>
      <w:r w:rsidRPr="009B558D">
        <w:rPr>
          <w:rFonts w:ascii="Garamond" w:hAnsi="Garamond"/>
          <w:b/>
          <w:bCs/>
        </w:rPr>
        <w:t>1</w:t>
      </w:r>
      <w:r w:rsidRPr="009B558D">
        <w:rPr>
          <w:rFonts w:ascii="Garamond" w:hAnsi="Garamond"/>
        </w:rPr>
        <w:t xml:space="preserve"> : J. </w:t>
      </w:r>
      <w:r w:rsidRPr="009B558D">
        <w:rPr>
          <w:rFonts w:ascii="Garamond" w:hAnsi="Garamond"/>
          <w:smallCaps/>
        </w:rPr>
        <w:t>Chevalier</w:t>
      </w:r>
      <w:r w:rsidRPr="009B558D">
        <w:rPr>
          <w:rFonts w:ascii="Garamond" w:hAnsi="Garamond"/>
        </w:rPr>
        <w:t xml:space="preserve">, </w:t>
      </w:r>
      <w:r w:rsidRPr="009B558D">
        <w:rPr>
          <w:rFonts w:ascii="Garamond" w:hAnsi="Garamond"/>
          <w:i/>
          <w:iCs/>
        </w:rPr>
        <w:t>L’</w:t>
      </w:r>
      <w:r w:rsidR="0004056A" w:rsidRPr="009B558D">
        <w:rPr>
          <w:rFonts w:ascii="Garamond" w:hAnsi="Garamond"/>
          <w:i/>
          <w:iCs/>
        </w:rPr>
        <w:t>État</w:t>
      </w:r>
      <w:r w:rsidRPr="009B558D">
        <w:rPr>
          <w:rFonts w:ascii="Garamond" w:hAnsi="Garamond"/>
          <w:i/>
          <w:iCs/>
        </w:rPr>
        <w:t xml:space="preserve"> de droit</w:t>
      </w:r>
      <w:r w:rsidRPr="009B558D">
        <w:rPr>
          <w:rFonts w:ascii="Garamond" w:hAnsi="Garamond"/>
        </w:rPr>
        <w:t xml:space="preserve">, </w:t>
      </w:r>
      <w:r w:rsidR="00E47374" w:rsidRPr="009B558D">
        <w:rPr>
          <w:rFonts w:ascii="Garamond" w:hAnsi="Garamond"/>
        </w:rPr>
        <w:t>LDGJ, 6</w:t>
      </w:r>
      <w:r w:rsidR="00E47374" w:rsidRPr="009B558D">
        <w:rPr>
          <w:rFonts w:ascii="Garamond" w:hAnsi="Garamond"/>
          <w:vertAlign w:val="superscript"/>
        </w:rPr>
        <w:t>e</w:t>
      </w:r>
      <w:r w:rsidR="00E47374" w:rsidRPr="009B558D">
        <w:rPr>
          <w:rFonts w:ascii="Garamond" w:hAnsi="Garamond"/>
        </w:rPr>
        <w:t xml:space="preserve"> éd., 2017, p. 29-30 ; 65-66. </w:t>
      </w:r>
    </w:p>
    <w:p w:rsidR="006C6B20" w:rsidRPr="009B558D" w:rsidRDefault="006C6B20" w:rsidP="00E838EB">
      <w:pPr>
        <w:pStyle w:val="Standard"/>
        <w:pBdr>
          <w:top w:val="single" w:sz="4" w:space="1" w:color="auto"/>
        </w:pBdr>
        <w:spacing w:line="340" w:lineRule="exact"/>
        <w:jc w:val="both"/>
        <w:rPr>
          <w:rFonts w:ascii="Garamond" w:hAnsi="Garamond"/>
        </w:rPr>
      </w:pPr>
    </w:p>
    <w:p w:rsidR="00172535" w:rsidRPr="009B558D" w:rsidRDefault="003B0B94" w:rsidP="00E838EB">
      <w:pPr>
        <w:pStyle w:val="Standard"/>
        <w:pBdr>
          <w:top w:val="single" w:sz="4" w:space="1" w:color="auto"/>
        </w:pBdr>
        <w:spacing w:line="340" w:lineRule="exact"/>
        <w:jc w:val="both"/>
        <w:rPr>
          <w:rFonts w:ascii="Garamond" w:hAnsi="Garamond"/>
        </w:rPr>
      </w:pPr>
      <w:r w:rsidRPr="009B558D">
        <w:rPr>
          <w:rFonts w:ascii="Garamond" w:hAnsi="Garamond"/>
          <w:b/>
          <w:bCs/>
        </w:rPr>
        <w:t>Document n°</w:t>
      </w:r>
      <w:r w:rsidR="009B558D">
        <w:rPr>
          <w:rFonts w:ascii="Garamond" w:hAnsi="Garamond"/>
          <w:b/>
          <w:bCs/>
        </w:rPr>
        <w:t> </w:t>
      </w:r>
      <w:r w:rsidR="006C6B20" w:rsidRPr="009B558D">
        <w:rPr>
          <w:rFonts w:ascii="Garamond" w:hAnsi="Garamond"/>
          <w:b/>
          <w:bCs/>
        </w:rPr>
        <w:t>2</w:t>
      </w:r>
      <w:r w:rsidR="006C6B20" w:rsidRPr="009B558D">
        <w:rPr>
          <w:rFonts w:ascii="Garamond" w:hAnsi="Garamond"/>
        </w:rPr>
        <w:t xml:space="preserve"> </w:t>
      </w:r>
      <w:r w:rsidRPr="009B558D">
        <w:rPr>
          <w:rFonts w:ascii="Garamond" w:hAnsi="Garamond"/>
        </w:rPr>
        <w:t xml:space="preserve">: </w:t>
      </w:r>
      <w:r w:rsidR="00172535" w:rsidRPr="009B558D">
        <w:rPr>
          <w:rFonts w:ascii="Garamond" w:hAnsi="Garamond"/>
        </w:rPr>
        <w:t xml:space="preserve">H. </w:t>
      </w:r>
      <w:r w:rsidR="00172535" w:rsidRPr="009B558D">
        <w:rPr>
          <w:rFonts w:ascii="Garamond" w:hAnsi="Garamond"/>
          <w:smallCaps/>
        </w:rPr>
        <w:t>Kelsen</w:t>
      </w:r>
      <w:r w:rsidR="00172535" w:rsidRPr="009B558D">
        <w:rPr>
          <w:rFonts w:ascii="Garamond" w:hAnsi="Garamond"/>
        </w:rPr>
        <w:t>, « </w:t>
      </w:r>
      <w:r w:rsidR="00ED2629" w:rsidRPr="009B558D">
        <w:rPr>
          <w:rFonts w:ascii="Garamond" w:hAnsi="Garamond"/>
        </w:rPr>
        <w:t xml:space="preserve">La garantie juridictionnelle de la constitution », </w:t>
      </w:r>
      <w:r w:rsidR="00ED2629" w:rsidRPr="009B558D">
        <w:rPr>
          <w:rFonts w:ascii="Garamond" w:hAnsi="Garamond"/>
          <w:i/>
          <w:iCs/>
        </w:rPr>
        <w:t>RDP</w:t>
      </w:r>
      <w:r w:rsidR="00A32A48" w:rsidRPr="009B558D">
        <w:rPr>
          <w:rFonts w:ascii="Garamond" w:hAnsi="Garamond"/>
          <w:i/>
          <w:iCs/>
        </w:rPr>
        <w:t>,</w:t>
      </w:r>
      <w:r w:rsidR="00ED2629" w:rsidRPr="009B558D">
        <w:rPr>
          <w:rFonts w:ascii="Garamond" w:hAnsi="Garamond"/>
          <w:i/>
          <w:iCs/>
        </w:rPr>
        <w:t xml:space="preserve"> </w:t>
      </w:r>
      <w:r w:rsidR="00ED2629" w:rsidRPr="009B558D">
        <w:rPr>
          <w:rFonts w:ascii="Garamond" w:hAnsi="Garamond"/>
        </w:rPr>
        <w:t>192</w:t>
      </w:r>
      <w:r w:rsidR="006A3B15" w:rsidRPr="009B558D">
        <w:rPr>
          <w:rFonts w:ascii="Garamond" w:hAnsi="Garamond"/>
        </w:rPr>
        <w:t>8</w:t>
      </w:r>
      <w:r w:rsidR="00ED2629" w:rsidRPr="009B558D">
        <w:rPr>
          <w:rFonts w:ascii="Garamond" w:hAnsi="Garamond"/>
        </w:rPr>
        <w:t xml:space="preserve">, </w:t>
      </w:r>
      <w:r w:rsidR="004322D6" w:rsidRPr="009B558D">
        <w:rPr>
          <w:rFonts w:ascii="Garamond" w:hAnsi="Garamond"/>
        </w:rPr>
        <w:t>p</w:t>
      </w:r>
      <w:r w:rsidR="00866202" w:rsidRPr="009B558D">
        <w:rPr>
          <w:rFonts w:ascii="Garamond" w:hAnsi="Garamond"/>
        </w:rPr>
        <w:t>.</w:t>
      </w:r>
      <w:r w:rsidR="009B558D">
        <w:rPr>
          <w:rFonts w:ascii="Garamond" w:hAnsi="Garamond"/>
        </w:rPr>
        <w:t> </w:t>
      </w:r>
      <w:r w:rsidR="006A3B15" w:rsidRPr="009B558D">
        <w:rPr>
          <w:rFonts w:ascii="Garamond" w:hAnsi="Garamond"/>
        </w:rPr>
        <w:t>197</w:t>
      </w:r>
      <w:r w:rsidR="008218EE" w:rsidRPr="009B558D">
        <w:rPr>
          <w:rFonts w:ascii="Garamond" w:hAnsi="Garamond"/>
        </w:rPr>
        <w:t>-</w:t>
      </w:r>
      <w:r w:rsidR="00A87ACD" w:rsidRPr="009B558D">
        <w:rPr>
          <w:rFonts w:ascii="Garamond" w:hAnsi="Garamond"/>
        </w:rPr>
        <w:t>257</w:t>
      </w:r>
      <w:r w:rsidR="00245D56" w:rsidRPr="009B558D">
        <w:rPr>
          <w:rFonts w:ascii="Garamond" w:hAnsi="Garamond"/>
        </w:rPr>
        <w:t>.</w:t>
      </w:r>
      <w:r w:rsidR="00A87ACD" w:rsidRPr="009B558D">
        <w:rPr>
          <w:rFonts w:ascii="Garamond" w:hAnsi="Garamond"/>
        </w:rPr>
        <w:t xml:space="preserve"> (Extraits :</w:t>
      </w:r>
      <w:r w:rsidR="006A3B15" w:rsidRPr="009B558D">
        <w:rPr>
          <w:rFonts w:ascii="Garamond" w:hAnsi="Garamond"/>
        </w:rPr>
        <w:t xml:space="preserve"> p</w:t>
      </w:r>
      <w:r w:rsidR="004322D6" w:rsidRPr="009B558D">
        <w:rPr>
          <w:rFonts w:ascii="Garamond" w:hAnsi="Garamond"/>
        </w:rPr>
        <w:t>p</w:t>
      </w:r>
      <w:r w:rsidR="00245D56" w:rsidRPr="009B558D">
        <w:rPr>
          <w:rFonts w:ascii="Garamond" w:hAnsi="Garamond"/>
        </w:rPr>
        <w:t>.</w:t>
      </w:r>
      <w:r w:rsidR="00866202" w:rsidRPr="009B558D">
        <w:rPr>
          <w:rFonts w:ascii="Garamond" w:hAnsi="Garamond"/>
        </w:rPr>
        <w:t xml:space="preserve"> </w:t>
      </w:r>
      <w:r w:rsidR="006A3B15" w:rsidRPr="009B558D">
        <w:rPr>
          <w:rFonts w:ascii="Garamond" w:hAnsi="Garamond"/>
        </w:rPr>
        <w:t>223</w:t>
      </w:r>
      <w:r w:rsidR="008218EE" w:rsidRPr="009B558D">
        <w:rPr>
          <w:rFonts w:ascii="Garamond" w:hAnsi="Garamond"/>
        </w:rPr>
        <w:t>-</w:t>
      </w:r>
      <w:r w:rsidR="00866202" w:rsidRPr="009B558D">
        <w:rPr>
          <w:rFonts w:ascii="Garamond" w:hAnsi="Garamond"/>
        </w:rPr>
        <w:t>22</w:t>
      </w:r>
      <w:r w:rsidR="006A3B15" w:rsidRPr="009B558D">
        <w:rPr>
          <w:rFonts w:ascii="Garamond" w:hAnsi="Garamond"/>
        </w:rPr>
        <w:t>7</w:t>
      </w:r>
      <w:r w:rsidR="00245D56" w:rsidRPr="009B558D">
        <w:rPr>
          <w:rFonts w:ascii="Garamond" w:hAnsi="Garamond"/>
        </w:rPr>
        <w:t>.</w:t>
      </w:r>
      <w:r w:rsidR="00866202" w:rsidRPr="009B558D">
        <w:rPr>
          <w:rFonts w:ascii="Garamond" w:hAnsi="Garamond"/>
        </w:rPr>
        <w:t>)</w:t>
      </w:r>
    </w:p>
    <w:p w:rsidR="00866202" w:rsidRPr="009B558D" w:rsidRDefault="00866202" w:rsidP="00E838EB">
      <w:pPr>
        <w:pStyle w:val="Standard"/>
        <w:pBdr>
          <w:top w:val="single" w:sz="4" w:space="1" w:color="auto"/>
        </w:pBdr>
        <w:spacing w:line="340" w:lineRule="exact"/>
        <w:jc w:val="both"/>
        <w:rPr>
          <w:rFonts w:ascii="Garamond" w:hAnsi="Garamond"/>
        </w:rPr>
      </w:pPr>
    </w:p>
    <w:p w:rsidR="006A3B6A" w:rsidRPr="009B558D" w:rsidRDefault="00866202" w:rsidP="00E838EB">
      <w:pPr>
        <w:jc w:val="both"/>
        <w:rPr>
          <w:rFonts w:ascii="Garamond" w:hAnsi="Garamond"/>
        </w:rPr>
      </w:pPr>
      <w:r w:rsidRPr="009B558D">
        <w:rPr>
          <w:rFonts w:ascii="Garamond" w:hAnsi="Garamond"/>
          <w:b/>
          <w:bCs/>
        </w:rPr>
        <w:t>Document n°</w:t>
      </w:r>
      <w:r w:rsidR="009B558D">
        <w:rPr>
          <w:rFonts w:ascii="Garamond" w:hAnsi="Garamond"/>
          <w:b/>
          <w:bCs/>
        </w:rPr>
        <w:t> </w:t>
      </w:r>
      <w:r w:rsidR="006C6B20" w:rsidRPr="009B558D">
        <w:rPr>
          <w:rFonts w:ascii="Garamond" w:hAnsi="Garamond"/>
          <w:b/>
          <w:bCs/>
        </w:rPr>
        <w:t>3</w:t>
      </w:r>
      <w:r w:rsidRPr="009B558D">
        <w:rPr>
          <w:rFonts w:ascii="Garamond" w:hAnsi="Garamond"/>
        </w:rPr>
        <w:t xml:space="preserve"> : </w:t>
      </w:r>
      <w:r w:rsidR="006A3B6A" w:rsidRPr="009B558D">
        <w:rPr>
          <w:rFonts w:ascii="Garamond" w:hAnsi="Garamond"/>
        </w:rPr>
        <w:t xml:space="preserve">L. </w:t>
      </w:r>
      <w:r w:rsidR="006A3B6A" w:rsidRPr="009B558D">
        <w:rPr>
          <w:rFonts w:ascii="Garamond" w:hAnsi="Garamond"/>
          <w:smallCaps/>
        </w:rPr>
        <w:t>Favoreu</w:t>
      </w:r>
      <w:r w:rsidR="006A3B6A" w:rsidRPr="009B558D">
        <w:rPr>
          <w:rFonts w:ascii="Garamond" w:hAnsi="Garamond"/>
        </w:rPr>
        <w:t xml:space="preserve">, « Le Conseil constitutionnel et le </w:t>
      </w:r>
      <w:r w:rsidR="00DD58DC" w:rsidRPr="009B558D">
        <w:rPr>
          <w:rFonts w:ascii="Garamond" w:hAnsi="Garamond"/>
        </w:rPr>
        <w:t>P</w:t>
      </w:r>
      <w:r w:rsidR="006A3B6A" w:rsidRPr="009B558D">
        <w:rPr>
          <w:rFonts w:ascii="Garamond" w:hAnsi="Garamond"/>
        </w:rPr>
        <w:t xml:space="preserve">arlement » (1987), in. </w:t>
      </w:r>
      <w:r w:rsidR="006A3B6A" w:rsidRPr="009B558D">
        <w:rPr>
          <w:rFonts w:ascii="Garamond" w:hAnsi="Garamond"/>
          <w:i/>
          <w:iCs/>
        </w:rPr>
        <w:t>La Constitution et son juge</w:t>
      </w:r>
      <w:r w:rsidR="006A3B6A" w:rsidRPr="009B558D">
        <w:rPr>
          <w:rFonts w:ascii="Garamond" w:hAnsi="Garamond"/>
        </w:rPr>
        <w:t xml:space="preserve">, Economica, 2014, p. </w:t>
      </w:r>
      <w:r w:rsidR="00245D56" w:rsidRPr="009B558D">
        <w:rPr>
          <w:rFonts w:ascii="Garamond" w:hAnsi="Garamond"/>
        </w:rPr>
        <w:t>747-</w:t>
      </w:r>
      <w:r w:rsidR="006A3B6A" w:rsidRPr="009B558D">
        <w:rPr>
          <w:rFonts w:ascii="Garamond" w:hAnsi="Garamond"/>
        </w:rPr>
        <w:t>75</w:t>
      </w:r>
      <w:r w:rsidR="00245D56" w:rsidRPr="009B558D">
        <w:rPr>
          <w:rFonts w:ascii="Garamond" w:hAnsi="Garamond"/>
        </w:rPr>
        <w:t>6</w:t>
      </w:r>
      <w:r w:rsidR="006A3B6A" w:rsidRPr="009B558D">
        <w:rPr>
          <w:rFonts w:ascii="Garamond" w:hAnsi="Garamond"/>
        </w:rPr>
        <w:t xml:space="preserve"> (Extraits</w:t>
      </w:r>
      <w:r w:rsidR="00245D56" w:rsidRPr="009B558D">
        <w:rPr>
          <w:rFonts w:ascii="Garamond" w:hAnsi="Garamond"/>
        </w:rPr>
        <w:t xml:space="preserve"> : p. </w:t>
      </w:r>
      <w:r w:rsidR="00746B1E" w:rsidRPr="009B558D">
        <w:rPr>
          <w:rFonts w:ascii="Garamond" w:hAnsi="Garamond"/>
        </w:rPr>
        <w:t>755-756.</w:t>
      </w:r>
      <w:r w:rsidR="006A3B6A" w:rsidRPr="009B558D">
        <w:rPr>
          <w:rFonts w:ascii="Garamond" w:hAnsi="Garamond"/>
        </w:rPr>
        <w:t>)</w:t>
      </w:r>
    </w:p>
    <w:p w:rsidR="006A3B6A" w:rsidRPr="009B558D" w:rsidRDefault="006A3B6A" w:rsidP="00E838EB">
      <w:pPr>
        <w:jc w:val="both"/>
        <w:rPr>
          <w:rFonts w:ascii="Garamond" w:hAnsi="Garamond"/>
        </w:rPr>
      </w:pPr>
    </w:p>
    <w:p w:rsidR="006C6B20" w:rsidRPr="009B558D" w:rsidRDefault="006A3B6A" w:rsidP="00E838EB">
      <w:pPr>
        <w:jc w:val="both"/>
        <w:rPr>
          <w:rFonts w:ascii="Garamond" w:hAnsi="Garamond"/>
        </w:rPr>
      </w:pPr>
      <w:r w:rsidRPr="009B558D">
        <w:rPr>
          <w:rFonts w:ascii="Garamond" w:hAnsi="Garamond"/>
          <w:b/>
          <w:bCs/>
        </w:rPr>
        <w:t>Document n°</w:t>
      </w:r>
      <w:r w:rsidR="009B558D">
        <w:rPr>
          <w:rFonts w:ascii="Garamond" w:hAnsi="Garamond"/>
          <w:b/>
          <w:bCs/>
        </w:rPr>
        <w:t> </w:t>
      </w:r>
      <w:r w:rsidR="006C6B20" w:rsidRPr="009B558D">
        <w:rPr>
          <w:rFonts w:ascii="Garamond" w:hAnsi="Garamond"/>
          <w:b/>
          <w:bCs/>
        </w:rPr>
        <w:t>4</w:t>
      </w:r>
      <w:r w:rsidRPr="009B558D">
        <w:rPr>
          <w:rFonts w:ascii="Garamond" w:hAnsi="Garamond"/>
        </w:rPr>
        <w:t xml:space="preserve"> : R. </w:t>
      </w:r>
      <w:r w:rsidRPr="009B558D">
        <w:rPr>
          <w:rFonts w:ascii="Garamond" w:hAnsi="Garamond"/>
          <w:smallCaps/>
        </w:rPr>
        <w:t>Badinter</w:t>
      </w:r>
      <w:r w:rsidRPr="009B558D">
        <w:rPr>
          <w:rFonts w:ascii="Garamond" w:hAnsi="Garamond"/>
        </w:rPr>
        <w:t xml:space="preserve">, « Du côté du Conseil constitutionnel », </w:t>
      </w:r>
      <w:r w:rsidRPr="009B558D">
        <w:rPr>
          <w:rFonts w:ascii="Garamond" w:hAnsi="Garamond"/>
          <w:i/>
          <w:iCs/>
        </w:rPr>
        <w:t>RFDA</w:t>
      </w:r>
      <w:r w:rsidRPr="009B558D">
        <w:rPr>
          <w:rFonts w:ascii="Garamond" w:hAnsi="Garamond"/>
        </w:rPr>
        <w:t xml:space="preserve"> 2002, p. 207. </w:t>
      </w:r>
      <w:r w:rsidR="00952465" w:rsidRPr="009B558D">
        <w:rPr>
          <w:rFonts w:ascii="Garamond" w:hAnsi="Garamond"/>
        </w:rPr>
        <w:t>(Extraits).</w:t>
      </w:r>
    </w:p>
    <w:p w:rsidR="006C6B20" w:rsidRPr="009B558D" w:rsidRDefault="006C6B20" w:rsidP="00E838EB">
      <w:pPr>
        <w:jc w:val="both"/>
        <w:rPr>
          <w:rFonts w:ascii="Garamond" w:hAnsi="Garamond"/>
        </w:rPr>
      </w:pPr>
    </w:p>
    <w:p w:rsidR="004623DF" w:rsidRPr="009B558D" w:rsidRDefault="004623DF" w:rsidP="00E838EB">
      <w:pPr>
        <w:jc w:val="both"/>
        <w:rPr>
          <w:rFonts w:ascii="Garamond" w:hAnsi="Garamond"/>
        </w:rPr>
      </w:pPr>
    </w:p>
    <w:p w:rsidR="004623DF" w:rsidRPr="009B558D" w:rsidRDefault="004623DF" w:rsidP="00E838EB">
      <w:pPr>
        <w:jc w:val="both"/>
        <w:rPr>
          <w:rFonts w:ascii="Garamond" w:hAnsi="Garamond"/>
        </w:rPr>
      </w:pPr>
      <w:r w:rsidRPr="009B558D">
        <w:rPr>
          <w:rFonts w:ascii="Garamond" w:hAnsi="Garamond"/>
          <w:b/>
          <w:bCs/>
        </w:rPr>
        <w:t>Document n°</w:t>
      </w:r>
      <w:r w:rsidR="009B558D">
        <w:rPr>
          <w:rFonts w:ascii="Garamond" w:hAnsi="Garamond"/>
          <w:b/>
          <w:bCs/>
        </w:rPr>
        <w:t> </w:t>
      </w:r>
      <w:r w:rsidR="00306D61">
        <w:rPr>
          <w:rFonts w:ascii="Garamond" w:hAnsi="Garamond"/>
          <w:b/>
          <w:bCs/>
        </w:rPr>
        <w:t>5</w:t>
      </w:r>
      <w:r w:rsidRPr="009B558D">
        <w:rPr>
          <w:rFonts w:ascii="Garamond" w:hAnsi="Garamond"/>
        </w:rPr>
        <w:t xml:space="preserve"> : V. </w:t>
      </w:r>
      <w:r w:rsidRPr="009B558D">
        <w:rPr>
          <w:rFonts w:ascii="Garamond" w:hAnsi="Garamond"/>
          <w:smallCaps/>
        </w:rPr>
        <w:t>Champeil-Desplats</w:t>
      </w:r>
      <w:r w:rsidRPr="009B558D">
        <w:rPr>
          <w:rFonts w:ascii="Garamond" w:hAnsi="Garamond"/>
        </w:rPr>
        <w:t xml:space="preserve">, « Analyse de la jurisprudence du Conseil constitutionnel sur les droits fondamentaux », </w:t>
      </w:r>
      <w:r w:rsidR="00FB33C8" w:rsidRPr="009B558D">
        <w:rPr>
          <w:rFonts w:ascii="Garamond" w:hAnsi="Garamond"/>
        </w:rPr>
        <w:t>Jan</w:t>
      </w:r>
      <w:r w:rsidR="004E63D2" w:rsidRPr="009B558D">
        <w:rPr>
          <w:rFonts w:ascii="Garamond" w:hAnsi="Garamond"/>
        </w:rPr>
        <w:t xml:space="preserve"> 2008, Sendai, Japon, p. 1-</w:t>
      </w:r>
      <w:r w:rsidR="006C6B20" w:rsidRPr="009B558D">
        <w:rPr>
          <w:rFonts w:ascii="Garamond" w:hAnsi="Garamond"/>
        </w:rPr>
        <w:t>7.</w:t>
      </w:r>
    </w:p>
    <w:p w:rsidR="006A3B6A" w:rsidRPr="009B558D" w:rsidRDefault="006A3B6A" w:rsidP="00E838EB">
      <w:pPr>
        <w:jc w:val="both"/>
        <w:rPr>
          <w:rFonts w:ascii="Garamond" w:hAnsi="Garamond"/>
        </w:rPr>
      </w:pPr>
    </w:p>
    <w:p w:rsidR="006A3B6A" w:rsidRPr="009B558D" w:rsidRDefault="00E5490A" w:rsidP="00E838EB">
      <w:pPr>
        <w:jc w:val="both"/>
        <w:rPr>
          <w:rFonts w:ascii="Garamond" w:hAnsi="Garamond"/>
        </w:rPr>
      </w:pPr>
      <w:r w:rsidRPr="009B558D">
        <w:rPr>
          <w:rFonts w:ascii="Garamond" w:hAnsi="Garamond" w:cs="Garamond"/>
          <w:b/>
        </w:rPr>
        <w:t>Document n°</w:t>
      </w:r>
      <w:r w:rsidR="009B558D">
        <w:rPr>
          <w:rFonts w:ascii="Garamond" w:hAnsi="Garamond" w:cs="Garamond"/>
          <w:b/>
        </w:rPr>
        <w:t> </w:t>
      </w:r>
      <w:r w:rsidR="00306D61">
        <w:rPr>
          <w:rFonts w:ascii="Garamond" w:hAnsi="Garamond" w:cs="Garamond"/>
          <w:b/>
        </w:rPr>
        <w:t>6</w:t>
      </w:r>
      <w:r w:rsidR="006C6B20" w:rsidRPr="009B558D">
        <w:rPr>
          <w:rFonts w:ascii="Garamond" w:hAnsi="Garamond" w:cs="Garamond"/>
          <w:bCs/>
        </w:rPr>
        <w:t xml:space="preserve"> </w:t>
      </w:r>
      <w:r w:rsidR="006A3B6A" w:rsidRPr="009B558D">
        <w:rPr>
          <w:rFonts w:ascii="Garamond" w:hAnsi="Garamond" w:cs="Garamond"/>
          <w:bCs/>
        </w:rPr>
        <w:t xml:space="preserve">: </w:t>
      </w:r>
      <w:r w:rsidR="006A3B6A" w:rsidRPr="009B558D">
        <w:rPr>
          <w:rFonts w:ascii="Garamond" w:hAnsi="Garamond"/>
        </w:rPr>
        <w:t xml:space="preserve">B. </w:t>
      </w:r>
      <w:r w:rsidR="006A3B6A" w:rsidRPr="009B558D">
        <w:rPr>
          <w:rFonts w:ascii="Garamond" w:hAnsi="Garamond"/>
          <w:smallCaps/>
        </w:rPr>
        <w:t>Mathieu</w:t>
      </w:r>
      <w:r w:rsidR="006A3B6A" w:rsidRPr="009B558D">
        <w:rPr>
          <w:rFonts w:ascii="Garamond" w:hAnsi="Garamond"/>
        </w:rPr>
        <w:t xml:space="preserve"> : « Le Conseil constitutionnel « législateur positif » ou la question des interventions du juge constitutionnel français dans l’exercice de la fonction législative », </w:t>
      </w:r>
      <w:r w:rsidR="006A3B6A" w:rsidRPr="009B558D">
        <w:rPr>
          <w:rFonts w:ascii="Garamond" w:hAnsi="Garamond"/>
          <w:i/>
          <w:iCs/>
        </w:rPr>
        <w:t>RIDC</w:t>
      </w:r>
      <w:r w:rsidR="006A3B6A" w:rsidRPr="009B558D">
        <w:rPr>
          <w:rFonts w:ascii="Garamond" w:hAnsi="Garamond"/>
        </w:rPr>
        <w:t>, 2-2010, p. 507-531</w:t>
      </w:r>
      <w:r w:rsidR="001E6CC9" w:rsidRPr="009B558D">
        <w:rPr>
          <w:rFonts w:ascii="Garamond" w:hAnsi="Garamond"/>
        </w:rPr>
        <w:t xml:space="preserve"> (extraits).</w:t>
      </w:r>
    </w:p>
    <w:p w:rsidR="006A3B6A" w:rsidRPr="009B558D" w:rsidRDefault="006A3B6A" w:rsidP="00E838EB">
      <w:pPr>
        <w:jc w:val="both"/>
        <w:rPr>
          <w:rFonts w:ascii="Garamond" w:hAnsi="Garamond"/>
          <w:b/>
          <w:bCs/>
        </w:rPr>
      </w:pPr>
    </w:p>
    <w:p w:rsidR="006A3B6A" w:rsidRPr="009B558D" w:rsidRDefault="006A3B6A" w:rsidP="00E838EB">
      <w:pPr>
        <w:jc w:val="both"/>
        <w:rPr>
          <w:rFonts w:ascii="Garamond" w:hAnsi="Garamond"/>
        </w:rPr>
      </w:pPr>
      <w:r w:rsidRPr="009B558D">
        <w:rPr>
          <w:rFonts w:ascii="Garamond" w:hAnsi="Garamond"/>
          <w:b/>
          <w:bCs/>
        </w:rPr>
        <w:t>Document n°</w:t>
      </w:r>
      <w:r w:rsidR="009B558D">
        <w:rPr>
          <w:rFonts w:ascii="Garamond" w:hAnsi="Garamond"/>
          <w:b/>
          <w:bCs/>
        </w:rPr>
        <w:t> </w:t>
      </w:r>
      <w:r w:rsidR="00306D61">
        <w:rPr>
          <w:rFonts w:ascii="Garamond" w:hAnsi="Garamond"/>
          <w:b/>
          <w:bCs/>
        </w:rPr>
        <w:t>7</w:t>
      </w:r>
      <w:r w:rsidRPr="009B558D">
        <w:rPr>
          <w:rFonts w:ascii="Garamond" w:hAnsi="Garamond"/>
        </w:rPr>
        <w:t xml:space="preserve"> : C. </w:t>
      </w:r>
      <w:r w:rsidRPr="009B558D">
        <w:rPr>
          <w:rFonts w:ascii="Garamond" w:hAnsi="Garamond"/>
          <w:smallCaps/>
        </w:rPr>
        <w:t>B</w:t>
      </w:r>
      <w:r w:rsidR="005B3383" w:rsidRPr="009B558D">
        <w:rPr>
          <w:rFonts w:ascii="Garamond" w:hAnsi="Garamond"/>
          <w:smallCaps/>
        </w:rPr>
        <w:t>ehrendt</w:t>
      </w:r>
      <w:r w:rsidRPr="009B558D">
        <w:rPr>
          <w:rFonts w:ascii="Garamond" w:hAnsi="Garamond"/>
        </w:rPr>
        <w:t xml:space="preserve">, « Quelques réflexions sur l'activité du juge constitutionnel comme législateur-cadre. » </w:t>
      </w:r>
      <w:r w:rsidRPr="009B558D">
        <w:rPr>
          <w:rFonts w:ascii="Garamond" w:hAnsi="Garamond"/>
          <w:i/>
          <w:iCs/>
        </w:rPr>
        <w:t>Cahiers du Conseil Constitutionnels</w:t>
      </w:r>
      <w:r w:rsidRPr="009B558D">
        <w:rPr>
          <w:rFonts w:ascii="Garamond" w:hAnsi="Garamond"/>
        </w:rPr>
        <w:t xml:space="preserve">, </w:t>
      </w:r>
      <w:r w:rsidR="009B558D">
        <w:rPr>
          <w:rFonts w:ascii="Garamond" w:hAnsi="Garamond"/>
        </w:rPr>
        <w:t>n</w:t>
      </w:r>
      <w:r w:rsidRPr="009B558D">
        <w:rPr>
          <w:rFonts w:ascii="Garamond" w:hAnsi="Garamond"/>
        </w:rPr>
        <w:t>° 20</w:t>
      </w:r>
      <w:r w:rsidR="003E593D" w:rsidRPr="009B558D">
        <w:rPr>
          <w:rFonts w:ascii="Garamond" w:hAnsi="Garamond"/>
        </w:rPr>
        <w:t>,</w:t>
      </w:r>
      <w:r w:rsidRPr="009B558D">
        <w:rPr>
          <w:rFonts w:ascii="Garamond" w:hAnsi="Garamond"/>
        </w:rPr>
        <w:t xml:space="preserve"> 2006.</w:t>
      </w:r>
    </w:p>
    <w:p w:rsidR="006A3B6A" w:rsidRDefault="006A3B6A" w:rsidP="00E838EB">
      <w:pPr>
        <w:jc w:val="both"/>
        <w:rPr>
          <w:rFonts w:ascii="Garamond" w:hAnsi="Garamond"/>
          <w:b/>
          <w:bCs/>
        </w:rPr>
      </w:pPr>
    </w:p>
    <w:p w:rsidR="005F2281" w:rsidRPr="009B558D" w:rsidRDefault="005F2281" w:rsidP="00E838EB">
      <w:pPr>
        <w:jc w:val="both"/>
        <w:rPr>
          <w:rFonts w:ascii="Garamond" w:hAnsi="Garamond"/>
        </w:rPr>
      </w:pPr>
      <w:r w:rsidRPr="005F2281">
        <w:rPr>
          <w:rFonts w:ascii="Garamond" w:hAnsi="Garamond"/>
          <w:b/>
          <w:bCs/>
        </w:rPr>
        <w:t>Document n° 8</w:t>
      </w:r>
      <w:r w:rsidRPr="009B558D">
        <w:rPr>
          <w:rFonts w:ascii="Garamond" w:hAnsi="Garamond"/>
        </w:rPr>
        <w:t xml:space="preserve"> : </w:t>
      </w:r>
      <w:r>
        <w:rPr>
          <w:rFonts w:ascii="Garamond" w:hAnsi="Garamond"/>
        </w:rPr>
        <w:t xml:space="preserve">F. </w:t>
      </w:r>
      <w:r w:rsidRPr="005F2281">
        <w:rPr>
          <w:rFonts w:ascii="Garamond" w:hAnsi="Garamond"/>
          <w:smallCaps/>
        </w:rPr>
        <w:t>Hamon</w:t>
      </w:r>
      <w:r>
        <w:rPr>
          <w:rFonts w:ascii="Garamond" w:hAnsi="Garamond"/>
        </w:rPr>
        <w:t xml:space="preserve">, </w:t>
      </w:r>
      <w:r w:rsidRPr="009B558D">
        <w:rPr>
          <w:rFonts w:ascii="Garamond" w:hAnsi="Garamond"/>
        </w:rPr>
        <w:t xml:space="preserve">M. </w:t>
      </w:r>
      <w:r w:rsidRPr="005F2281">
        <w:rPr>
          <w:rFonts w:ascii="Garamond" w:hAnsi="Garamond"/>
          <w:smallCaps/>
        </w:rPr>
        <w:t>Troper</w:t>
      </w:r>
      <w:r w:rsidRPr="009B558D">
        <w:rPr>
          <w:rFonts w:ascii="Garamond" w:hAnsi="Garamond"/>
        </w:rPr>
        <w:t xml:space="preserve">, </w:t>
      </w:r>
      <w:r w:rsidRPr="009B558D">
        <w:rPr>
          <w:rFonts w:ascii="Garamond" w:hAnsi="Garamond"/>
          <w:i/>
          <w:iCs/>
        </w:rPr>
        <w:t xml:space="preserve">Droit constitutionnel, </w:t>
      </w:r>
      <w:r w:rsidRPr="009B558D">
        <w:rPr>
          <w:rFonts w:ascii="Garamond" w:hAnsi="Garamond"/>
        </w:rPr>
        <w:t>LGDJ, 40</w:t>
      </w:r>
      <w:r w:rsidRPr="009B558D">
        <w:rPr>
          <w:rFonts w:ascii="Garamond" w:hAnsi="Garamond"/>
          <w:vertAlign w:val="superscript"/>
        </w:rPr>
        <w:t>e</w:t>
      </w:r>
      <w:r w:rsidRPr="009B558D">
        <w:rPr>
          <w:rFonts w:ascii="Garamond" w:hAnsi="Garamond"/>
        </w:rPr>
        <w:t xml:space="preserve"> éd., 2019, p.</w:t>
      </w:r>
      <w:r>
        <w:rPr>
          <w:rFonts w:ascii="Garamond" w:hAnsi="Garamond"/>
        </w:rPr>
        <w:t xml:space="preserve"> </w:t>
      </w:r>
      <w:r w:rsidRPr="009B558D">
        <w:rPr>
          <w:rFonts w:ascii="Garamond" w:hAnsi="Garamond"/>
        </w:rPr>
        <w:t xml:space="preserve">75-79. </w:t>
      </w:r>
    </w:p>
    <w:p w:rsidR="006A3B6A" w:rsidRPr="009B558D" w:rsidRDefault="006A3B6A" w:rsidP="006A3B6A">
      <w:pPr>
        <w:rPr>
          <w:rFonts w:ascii="Garamond" w:hAnsi="Garamond"/>
        </w:rPr>
      </w:pPr>
    </w:p>
    <w:p w:rsidR="00604DAC" w:rsidRPr="009B558D" w:rsidRDefault="00604DAC" w:rsidP="00604DAC">
      <w:pPr>
        <w:pStyle w:val="TxBr6p23"/>
        <w:spacing w:line="340" w:lineRule="exact"/>
        <w:ind w:firstLine="0"/>
        <w:rPr>
          <w:rFonts w:ascii="Garamond" w:hAnsi="Garamond" w:cs="Garamond"/>
          <w:b/>
          <w:sz w:val="24"/>
        </w:rPr>
      </w:pPr>
      <w:r w:rsidRPr="009B558D">
        <w:rPr>
          <w:rFonts w:ascii="Garamond" w:hAnsi="Garamond" w:cs="Garamond"/>
          <w:b/>
          <w:sz w:val="24"/>
        </w:rPr>
        <w:t>II – Exercices</w:t>
      </w:r>
    </w:p>
    <w:p w:rsidR="00604DAC" w:rsidRPr="009B558D" w:rsidRDefault="00604DAC" w:rsidP="00604DAC">
      <w:pPr>
        <w:pStyle w:val="TxBr6p23"/>
        <w:pBdr>
          <w:top w:val="single" w:sz="4" w:space="1" w:color="000000"/>
        </w:pBdr>
        <w:spacing w:line="200" w:lineRule="exact"/>
        <w:ind w:firstLine="0"/>
        <w:rPr>
          <w:rFonts w:ascii="Garamond" w:hAnsi="Garamond" w:cs="Garamond"/>
          <w:sz w:val="24"/>
        </w:rPr>
      </w:pPr>
    </w:p>
    <w:p w:rsidR="00400BF6" w:rsidRDefault="00400BF6">
      <w:pPr>
        <w:rPr>
          <w:rFonts w:ascii="Garamond" w:hAnsi="Garamond"/>
        </w:rPr>
      </w:pPr>
    </w:p>
    <w:p w:rsidR="001176F2" w:rsidRDefault="001176F2" w:rsidP="001176F2">
      <w:pPr>
        <w:rPr>
          <w:rFonts w:ascii="Garamond" w:hAnsi="Garamond"/>
        </w:rPr>
      </w:pPr>
      <w:r w:rsidRPr="009B558D">
        <w:rPr>
          <w:rFonts w:ascii="Garamond" w:hAnsi="Garamond"/>
          <w:b/>
          <w:bCs/>
        </w:rPr>
        <w:t>Débat</w:t>
      </w:r>
      <w:r w:rsidRPr="009B558D">
        <w:rPr>
          <w:rFonts w:ascii="Garamond" w:hAnsi="Garamond"/>
        </w:rPr>
        <w:t> : Le Conseil constitutionnel, « législateur négatif »</w:t>
      </w:r>
      <w:r>
        <w:rPr>
          <w:rFonts w:ascii="Garamond" w:hAnsi="Garamond"/>
        </w:rPr>
        <w:t xml:space="preserve"> </w:t>
      </w:r>
      <w:r w:rsidRPr="009B558D">
        <w:rPr>
          <w:rFonts w:ascii="Garamond" w:hAnsi="Garamond"/>
        </w:rPr>
        <w:t xml:space="preserve">? </w:t>
      </w:r>
    </w:p>
    <w:p w:rsidR="001176F2" w:rsidRDefault="001176F2" w:rsidP="00306D61">
      <w:pPr>
        <w:pStyle w:val="Paragraphedeliste"/>
        <w:numPr>
          <w:ilvl w:val="0"/>
          <w:numId w:val="4"/>
        </w:numPr>
        <w:spacing w:line="276" w:lineRule="auto"/>
        <w:rPr>
          <w:rFonts w:ascii="Garamond" w:hAnsi="Garamond"/>
        </w:rPr>
      </w:pPr>
      <w:r>
        <w:rPr>
          <w:rFonts w:ascii="Garamond" w:hAnsi="Garamond"/>
        </w:rPr>
        <w:t xml:space="preserve">Thèse </w:t>
      </w:r>
      <w:r w:rsidRPr="00E838EB">
        <w:rPr>
          <w:rFonts w:ascii="Garamond" w:hAnsi="Garamond"/>
          <w:i/>
          <w:iCs/>
        </w:rPr>
        <w:t>pro</w:t>
      </w:r>
      <w:r>
        <w:rPr>
          <w:rFonts w:ascii="Garamond" w:hAnsi="Garamond"/>
        </w:rPr>
        <w:t> : Le Conseil constitutionnel est un législateur négatif</w:t>
      </w:r>
    </w:p>
    <w:p w:rsidR="001176F2" w:rsidRPr="001176F2" w:rsidRDefault="001176F2" w:rsidP="00306D61">
      <w:pPr>
        <w:pStyle w:val="Paragraphedeliste"/>
        <w:numPr>
          <w:ilvl w:val="0"/>
          <w:numId w:val="4"/>
        </w:numPr>
        <w:spacing w:line="276" w:lineRule="auto"/>
        <w:rPr>
          <w:rFonts w:ascii="Garamond" w:hAnsi="Garamond"/>
        </w:rPr>
      </w:pPr>
      <w:r>
        <w:rPr>
          <w:rFonts w:ascii="Garamond" w:hAnsi="Garamond"/>
        </w:rPr>
        <w:t xml:space="preserve">Thèse </w:t>
      </w:r>
      <w:r w:rsidRPr="00E838EB">
        <w:rPr>
          <w:rFonts w:ascii="Garamond" w:hAnsi="Garamond"/>
          <w:i/>
          <w:iCs/>
        </w:rPr>
        <w:t>contra</w:t>
      </w:r>
      <w:r>
        <w:rPr>
          <w:rFonts w:ascii="Garamond" w:hAnsi="Garamond"/>
        </w:rPr>
        <w:t xml:space="preserve"> : </w:t>
      </w:r>
      <w:r w:rsidR="00E838EB">
        <w:rPr>
          <w:rFonts w:ascii="Garamond" w:hAnsi="Garamond"/>
        </w:rPr>
        <w:t>L</w:t>
      </w:r>
      <w:bookmarkStart w:id="0" w:name="_GoBack"/>
      <w:bookmarkEnd w:id="0"/>
      <w:r>
        <w:rPr>
          <w:rFonts w:ascii="Garamond" w:hAnsi="Garamond"/>
        </w:rPr>
        <w:t xml:space="preserve">e Conseil constitutionnel est </w:t>
      </w:r>
      <w:r w:rsidR="00E838EB">
        <w:rPr>
          <w:rFonts w:ascii="Garamond" w:hAnsi="Garamond"/>
        </w:rPr>
        <w:t>un</w:t>
      </w:r>
      <w:r>
        <w:rPr>
          <w:rFonts w:ascii="Garamond" w:hAnsi="Garamond"/>
        </w:rPr>
        <w:t xml:space="preserve"> </w:t>
      </w:r>
      <w:proofErr w:type="spellStart"/>
      <w:r w:rsidR="00E838EB">
        <w:rPr>
          <w:rFonts w:ascii="Garamond" w:hAnsi="Garamond"/>
        </w:rPr>
        <w:t>co</w:t>
      </w:r>
      <w:r>
        <w:rPr>
          <w:rFonts w:ascii="Garamond" w:hAnsi="Garamond"/>
        </w:rPr>
        <w:t>législateur</w:t>
      </w:r>
      <w:proofErr w:type="spellEnd"/>
    </w:p>
    <w:p w:rsidR="001176F2" w:rsidRPr="009B558D" w:rsidRDefault="001176F2">
      <w:pPr>
        <w:rPr>
          <w:rFonts w:ascii="Garamond" w:hAnsi="Garamond"/>
        </w:rPr>
      </w:pPr>
    </w:p>
    <w:p w:rsidR="00400BF6" w:rsidRPr="009B558D" w:rsidRDefault="00400BF6">
      <w:pPr>
        <w:rPr>
          <w:rFonts w:ascii="Garamond" w:hAnsi="Garamond"/>
        </w:rPr>
      </w:pPr>
      <w:r w:rsidRPr="009B558D">
        <w:rPr>
          <w:rFonts w:ascii="Garamond" w:hAnsi="Garamond"/>
          <w:b/>
          <w:bCs/>
        </w:rPr>
        <w:t>Commentaire </w:t>
      </w:r>
      <w:r w:rsidRPr="009B558D">
        <w:rPr>
          <w:rFonts w:ascii="Garamond" w:hAnsi="Garamond"/>
        </w:rPr>
        <w:t xml:space="preserve">: </w:t>
      </w:r>
      <w:r w:rsidR="005B3383" w:rsidRPr="009B558D">
        <w:rPr>
          <w:rFonts w:ascii="Garamond" w:hAnsi="Garamond"/>
        </w:rPr>
        <w:t>R</w:t>
      </w:r>
      <w:r w:rsidRPr="009B558D">
        <w:rPr>
          <w:rFonts w:ascii="Garamond" w:hAnsi="Garamond"/>
        </w:rPr>
        <w:t xml:space="preserve">éalisez un commentaire </w:t>
      </w:r>
      <w:r w:rsidR="00DA56DB" w:rsidRPr="009B558D">
        <w:rPr>
          <w:rFonts w:ascii="Garamond" w:hAnsi="Garamond"/>
        </w:rPr>
        <w:t>d</w:t>
      </w:r>
      <w:r w:rsidR="00A60678" w:rsidRPr="009B558D">
        <w:rPr>
          <w:rFonts w:ascii="Garamond" w:hAnsi="Garamond"/>
        </w:rPr>
        <w:t>e cet extrait d</w:t>
      </w:r>
      <w:r w:rsidR="00DA56DB" w:rsidRPr="009B558D">
        <w:rPr>
          <w:rFonts w:ascii="Garamond" w:hAnsi="Garamond"/>
        </w:rPr>
        <w:t>u document n°2</w:t>
      </w:r>
      <w:r w:rsidR="00A60678" w:rsidRPr="009B558D">
        <w:rPr>
          <w:rFonts w:ascii="Garamond" w:hAnsi="Garamond"/>
        </w:rPr>
        <w:t> </w:t>
      </w:r>
      <w:r w:rsidR="00F31B8C" w:rsidRPr="009B558D">
        <w:rPr>
          <w:rFonts w:ascii="Garamond" w:hAnsi="Garamond"/>
        </w:rPr>
        <w:t xml:space="preserve">(H. Kelsen, « La garantie juridictionnelle de la constitution », </w:t>
      </w:r>
      <w:r w:rsidR="00F31B8C" w:rsidRPr="009B558D">
        <w:rPr>
          <w:rFonts w:ascii="Garamond" w:hAnsi="Garamond"/>
          <w:i/>
          <w:iCs/>
        </w:rPr>
        <w:t xml:space="preserve">RDP, </w:t>
      </w:r>
      <w:r w:rsidR="00F31B8C" w:rsidRPr="009B558D">
        <w:rPr>
          <w:rFonts w:ascii="Garamond" w:hAnsi="Garamond"/>
        </w:rPr>
        <w:t>1928, pp. 197-257.) :</w:t>
      </w:r>
    </w:p>
    <w:p w:rsidR="00A60678" w:rsidRPr="009B558D" w:rsidRDefault="00A60678">
      <w:pPr>
        <w:rPr>
          <w:rFonts w:ascii="Garamond" w:hAnsi="Garamond"/>
        </w:rPr>
      </w:pPr>
    </w:p>
    <w:p w:rsidR="00A60678" w:rsidRPr="00224EC7" w:rsidRDefault="00A60678" w:rsidP="00224EC7">
      <w:pPr>
        <w:pStyle w:val="Citation"/>
        <w:rPr>
          <w:rFonts w:ascii="Garamond" w:hAnsi="Garamond"/>
          <w:i w:val="0"/>
          <w:iCs w:val="0"/>
        </w:rPr>
      </w:pPr>
      <w:r w:rsidRPr="001176F2">
        <w:rPr>
          <w:rFonts w:ascii="Garamond" w:hAnsi="Garamond"/>
          <w:i w:val="0"/>
          <w:iCs w:val="0"/>
        </w:rPr>
        <w:t>« </w:t>
      </w:r>
      <w:r w:rsidR="00936E05" w:rsidRPr="001176F2">
        <w:rPr>
          <w:rFonts w:ascii="Garamond" w:hAnsi="Garamond"/>
          <w:i w:val="0"/>
          <w:iCs w:val="0"/>
        </w:rPr>
        <w:t>C’est ici qu’apparaît la distinction entre la confection et la simple annulation des lois.</w:t>
      </w:r>
      <w:r w:rsidR="000C45A6" w:rsidRPr="001176F2">
        <w:rPr>
          <w:rFonts w:ascii="Garamond" w:hAnsi="Garamond"/>
          <w:i w:val="0"/>
          <w:iCs w:val="0"/>
        </w:rPr>
        <w:t xml:space="preserve"> L’annulation d’une loi se produit essentiellement en application des normes de la Constitution. La libre création qui caractérise la législation fait ici presque complètement défaut. Alors que le législateur n’est lié par la Constitution que relativement à sa procédure, d’une façon exceptionnelle seulement quant au contenu des lois qu’il doit édicter et seulement par des principes ou des directions générales, l’activité du législateur négatif au contraire, de la juridiction constitutionnelle, est absolument déterminée par la Constitution. Et c’est précisément </w:t>
      </w:r>
      <w:proofErr w:type="spellStart"/>
      <w:r w:rsidR="000C45A6" w:rsidRPr="001176F2">
        <w:rPr>
          <w:rFonts w:ascii="Garamond" w:hAnsi="Garamond"/>
          <w:i w:val="0"/>
          <w:iCs w:val="0"/>
        </w:rPr>
        <w:t>par</w:t>
      </w:r>
      <w:r w:rsidR="001176F2">
        <w:rPr>
          <w:rFonts w:ascii="Garamond" w:hAnsi="Garamond"/>
          <w:i w:val="0"/>
          <w:iCs w:val="0"/>
        </w:rPr>
        <w:t xml:space="preserve"> </w:t>
      </w:r>
      <w:r w:rsidR="000C45A6" w:rsidRPr="001176F2">
        <w:rPr>
          <w:rFonts w:ascii="Garamond" w:hAnsi="Garamond"/>
          <w:i w:val="0"/>
          <w:iCs w:val="0"/>
        </w:rPr>
        <w:t>là</w:t>
      </w:r>
      <w:proofErr w:type="spellEnd"/>
      <w:r w:rsidR="000C45A6" w:rsidRPr="001176F2">
        <w:rPr>
          <w:rFonts w:ascii="Garamond" w:hAnsi="Garamond"/>
          <w:i w:val="0"/>
          <w:iCs w:val="0"/>
        </w:rPr>
        <w:t xml:space="preserve"> que sa fonction ressemble à celle de tout autre tribunal en général</w:t>
      </w:r>
      <w:r w:rsidR="00306D61">
        <w:rPr>
          <w:rFonts w:ascii="Garamond" w:hAnsi="Garamond"/>
          <w:i w:val="0"/>
          <w:iCs w:val="0"/>
        </w:rPr>
        <w:t xml:space="preserve"> </w:t>
      </w:r>
      <w:r w:rsidR="000C45A6" w:rsidRPr="001176F2">
        <w:rPr>
          <w:rFonts w:ascii="Garamond" w:hAnsi="Garamond"/>
          <w:i w:val="0"/>
          <w:iCs w:val="0"/>
        </w:rPr>
        <w:t xml:space="preserve">; elle est principalement application, dans une faible mesure seulement création du </w:t>
      </w:r>
      <w:proofErr w:type="gramStart"/>
      <w:r w:rsidR="000C45A6" w:rsidRPr="001176F2">
        <w:rPr>
          <w:rFonts w:ascii="Garamond" w:hAnsi="Garamond"/>
          <w:i w:val="0"/>
          <w:iCs w:val="0"/>
        </w:rPr>
        <w:t>droit;</w:t>
      </w:r>
      <w:proofErr w:type="gramEnd"/>
      <w:r w:rsidR="000C45A6" w:rsidRPr="001176F2">
        <w:rPr>
          <w:rFonts w:ascii="Garamond" w:hAnsi="Garamond"/>
          <w:i w:val="0"/>
          <w:iCs w:val="0"/>
        </w:rPr>
        <w:t xml:space="preserve"> elle est par suite véritablement juridictionnelle. »</w:t>
      </w:r>
    </w:p>
    <w:p w:rsidR="00C33BC8" w:rsidRDefault="00E07CBE" w:rsidP="00306D61">
      <w:pPr>
        <w:pStyle w:val="Paragraphedeliste"/>
        <w:rPr>
          <w:rFonts w:ascii="Garamond" w:hAnsi="Garamond"/>
          <w:sz w:val="24"/>
        </w:rPr>
      </w:pPr>
      <w:r w:rsidRPr="009B558D">
        <w:rPr>
          <w:rFonts w:ascii="Garamond" w:hAnsi="Garamond"/>
          <w:sz w:val="24"/>
        </w:rPr>
        <w:br w:type="page"/>
      </w:r>
      <w:r w:rsidR="00C33BC8" w:rsidRPr="009B558D">
        <w:rPr>
          <w:rFonts w:ascii="Garamond" w:hAnsi="Garamond"/>
          <w:b/>
          <w:bCs/>
          <w:sz w:val="24"/>
        </w:rPr>
        <w:lastRenderedPageBreak/>
        <w:t>Document n°</w:t>
      </w:r>
      <w:r w:rsidR="00306D61">
        <w:rPr>
          <w:rFonts w:ascii="Garamond" w:hAnsi="Garamond"/>
          <w:b/>
          <w:bCs/>
        </w:rPr>
        <w:t xml:space="preserve"> </w:t>
      </w:r>
      <w:r w:rsidR="00C33BC8" w:rsidRPr="009B558D">
        <w:rPr>
          <w:rFonts w:ascii="Garamond" w:hAnsi="Garamond"/>
          <w:b/>
          <w:bCs/>
          <w:sz w:val="24"/>
        </w:rPr>
        <w:t>1 :</w:t>
      </w:r>
      <w:r w:rsidR="00180BC1" w:rsidRPr="009B558D">
        <w:rPr>
          <w:rFonts w:ascii="Garamond" w:hAnsi="Garamond"/>
          <w:sz w:val="24"/>
        </w:rPr>
        <w:t xml:space="preserve"> J. Chevalier, </w:t>
      </w:r>
      <w:r w:rsidR="00180BC1" w:rsidRPr="009B558D">
        <w:rPr>
          <w:rFonts w:ascii="Garamond" w:hAnsi="Garamond"/>
          <w:i/>
          <w:iCs/>
          <w:sz w:val="24"/>
        </w:rPr>
        <w:t>L’État de droit</w:t>
      </w:r>
      <w:r w:rsidR="00180BC1" w:rsidRPr="009B558D">
        <w:rPr>
          <w:rFonts w:ascii="Garamond" w:hAnsi="Garamond"/>
          <w:sz w:val="24"/>
        </w:rPr>
        <w:t>, LDGJ, 6</w:t>
      </w:r>
      <w:r w:rsidR="00180BC1" w:rsidRPr="009B558D">
        <w:rPr>
          <w:rFonts w:ascii="Garamond" w:hAnsi="Garamond"/>
          <w:sz w:val="24"/>
          <w:vertAlign w:val="superscript"/>
        </w:rPr>
        <w:t>e</w:t>
      </w:r>
      <w:r w:rsidR="00180BC1" w:rsidRPr="009B558D">
        <w:rPr>
          <w:rFonts w:ascii="Garamond" w:hAnsi="Garamond"/>
          <w:sz w:val="24"/>
        </w:rPr>
        <w:t xml:space="preserve"> éd., 2017, p. 29-30 ; 65-66.</w:t>
      </w:r>
    </w:p>
    <w:p w:rsidR="00306D61" w:rsidRDefault="00306D61" w:rsidP="00306D61">
      <w:pPr>
        <w:pStyle w:val="Paragraphedeliste"/>
        <w:rPr>
          <w:rFonts w:ascii="Garamond" w:hAnsi="Garamond"/>
          <w:sz w:val="24"/>
        </w:rPr>
      </w:pPr>
    </w:p>
    <w:p w:rsidR="00306D61" w:rsidRPr="00306D61" w:rsidRDefault="00306D61" w:rsidP="00306D61">
      <w:pPr>
        <w:pStyle w:val="Paragraphedeliste"/>
        <w:rPr>
          <w:rFonts w:ascii="Garamond" w:hAnsi="Garamond"/>
          <w:sz w:val="24"/>
        </w:rPr>
      </w:pPr>
    </w:p>
    <w:p w:rsidR="00180BC1" w:rsidRPr="009B558D" w:rsidRDefault="006C5756">
      <w:pPr>
        <w:rPr>
          <w:rFonts w:ascii="Garamond" w:hAnsi="Garamond"/>
          <w:b/>
          <w:bCs/>
        </w:rPr>
      </w:pPr>
      <w:r w:rsidRPr="009B558D">
        <w:rPr>
          <w:rFonts w:ascii="Garamond" w:hAnsi="Garamond"/>
          <w:b/>
          <w:bCs/>
          <w:noProof/>
        </w:rPr>
        <w:drawing>
          <wp:inline distT="0" distB="0" distL="0" distR="0" wp14:anchorId="6C3FAD77" wp14:editId="61EEB001">
            <wp:extent cx="5338916" cy="7646670"/>
            <wp:effectExtent l="0" t="0" r="0" b="0"/>
            <wp:docPr id="9" name="Image 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hevallier 1.png"/>
                    <pic:cNvPicPr/>
                  </pic:nvPicPr>
                  <pic:blipFill>
                    <a:blip r:embed="rId9">
                      <a:extLst>
                        <a:ext uri="{28A0092B-C50C-407E-A947-70E740481C1C}">
                          <a14:useLocalDpi xmlns:a14="http://schemas.microsoft.com/office/drawing/2010/main" val="0"/>
                        </a:ext>
                      </a:extLst>
                    </a:blip>
                    <a:stretch>
                      <a:fillRect/>
                    </a:stretch>
                  </pic:blipFill>
                  <pic:spPr>
                    <a:xfrm>
                      <a:off x="0" y="0"/>
                      <a:ext cx="5356883" cy="7672403"/>
                    </a:xfrm>
                    <a:prstGeom prst="rect">
                      <a:avLst/>
                    </a:prstGeom>
                  </pic:spPr>
                </pic:pic>
              </a:graphicData>
            </a:graphic>
          </wp:inline>
        </w:drawing>
      </w:r>
    </w:p>
    <w:p w:rsidR="00180BC1" w:rsidRPr="009B558D" w:rsidRDefault="00180BC1">
      <w:pPr>
        <w:rPr>
          <w:rFonts w:ascii="Garamond" w:hAnsi="Garamond"/>
          <w:b/>
          <w:bCs/>
        </w:rPr>
      </w:pPr>
    </w:p>
    <w:p w:rsidR="00180BC1" w:rsidRPr="009B558D" w:rsidRDefault="00180BC1">
      <w:pPr>
        <w:rPr>
          <w:rFonts w:ascii="Garamond" w:hAnsi="Garamond"/>
          <w:b/>
          <w:bCs/>
        </w:rPr>
      </w:pPr>
    </w:p>
    <w:p w:rsidR="00180BC1" w:rsidRPr="009B558D" w:rsidRDefault="00180BC1">
      <w:pPr>
        <w:rPr>
          <w:rFonts w:ascii="Garamond" w:hAnsi="Garamond"/>
          <w:b/>
          <w:bCs/>
        </w:rPr>
      </w:pPr>
    </w:p>
    <w:p w:rsidR="00180BC1" w:rsidRPr="009B558D" w:rsidRDefault="0041563A">
      <w:pPr>
        <w:rPr>
          <w:rFonts w:ascii="Garamond" w:hAnsi="Garamond"/>
          <w:b/>
          <w:bCs/>
        </w:rPr>
      </w:pPr>
      <w:r w:rsidRPr="009B558D">
        <w:rPr>
          <w:rFonts w:ascii="Garamond" w:hAnsi="Garamond"/>
          <w:b/>
          <w:bCs/>
          <w:noProof/>
        </w:rPr>
        <w:lastRenderedPageBreak/>
        <w:drawing>
          <wp:inline distT="0" distB="0" distL="0" distR="0">
            <wp:extent cx="5203825" cy="8893810"/>
            <wp:effectExtent l="0" t="0" r="3175" b="0"/>
            <wp:docPr id="10" name="Image 10" descr="Une image contenant texte, capture d’écran, journa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hevallier 2 déf..png"/>
                    <pic:cNvPicPr/>
                  </pic:nvPicPr>
                  <pic:blipFill>
                    <a:blip r:embed="rId10">
                      <a:extLst>
                        <a:ext uri="{28A0092B-C50C-407E-A947-70E740481C1C}">
                          <a14:useLocalDpi xmlns:a14="http://schemas.microsoft.com/office/drawing/2010/main" val="0"/>
                        </a:ext>
                      </a:extLst>
                    </a:blip>
                    <a:stretch>
                      <a:fillRect/>
                    </a:stretch>
                  </pic:blipFill>
                  <pic:spPr>
                    <a:xfrm>
                      <a:off x="0" y="0"/>
                      <a:ext cx="5203825" cy="8893810"/>
                    </a:xfrm>
                    <a:prstGeom prst="rect">
                      <a:avLst/>
                    </a:prstGeom>
                  </pic:spPr>
                </pic:pic>
              </a:graphicData>
            </a:graphic>
          </wp:inline>
        </w:drawing>
      </w:r>
    </w:p>
    <w:p w:rsidR="00180BC1" w:rsidRPr="009B558D" w:rsidRDefault="00A44AE5">
      <w:pPr>
        <w:rPr>
          <w:rFonts w:ascii="Garamond" w:hAnsi="Garamond"/>
          <w:b/>
          <w:bCs/>
        </w:rPr>
      </w:pPr>
      <w:r w:rsidRPr="009B558D">
        <w:rPr>
          <w:rFonts w:ascii="Garamond" w:hAnsi="Garamond"/>
          <w:b/>
          <w:bCs/>
          <w:noProof/>
        </w:rPr>
        <w:lastRenderedPageBreak/>
        <w:drawing>
          <wp:inline distT="0" distB="0" distL="0" distR="0">
            <wp:extent cx="5581650" cy="8893810"/>
            <wp:effectExtent l="0" t="0" r="6350" b="0"/>
            <wp:docPr id="11" name="Image 11" descr="Une image contenant capture d’écran,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havallier 3 déf.png"/>
                    <pic:cNvPicPr/>
                  </pic:nvPicPr>
                  <pic:blipFill>
                    <a:blip r:embed="rId11">
                      <a:extLst>
                        <a:ext uri="{28A0092B-C50C-407E-A947-70E740481C1C}">
                          <a14:useLocalDpi xmlns:a14="http://schemas.microsoft.com/office/drawing/2010/main" val="0"/>
                        </a:ext>
                      </a:extLst>
                    </a:blip>
                    <a:stretch>
                      <a:fillRect/>
                    </a:stretch>
                  </pic:blipFill>
                  <pic:spPr>
                    <a:xfrm>
                      <a:off x="0" y="0"/>
                      <a:ext cx="5581650" cy="8893810"/>
                    </a:xfrm>
                    <a:prstGeom prst="rect">
                      <a:avLst/>
                    </a:prstGeom>
                  </pic:spPr>
                </pic:pic>
              </a:graphicData>
            </a:graphic>
          </wp:inline>
        </w:drawing>
      </w:r>
    </w:p>
    <w:p w:rsidR="00306D61" w:rsidRDefault="00EE3862" w:rsidP="00306D61">
      <w:pPr>
        <w:rPr>
          <w:rFonts w:ascii="Garamond" w:eastAsia="SimSun" w:hAnsi="Garamond" w:cs="Arial"/>
          <w:b/>
          <w:bCs/>
          <w:kern w:val="3"/>
          <w:lang w:eastAsia="zh-CN" w:bidi="hi-IN"/>
        </w:rPr>
      </w:pPr>
      <w:r w:rsidRPr="009B558D">
        <w:rPr>
          <w:rFonts w:ascii="Garamond" w:hAnsi="Garamond"/>
          <w:b/>
          <w:bCs/>
          <w:noProof/>
        </w:rPr>
        <w:lastRenderedPageBreak/>
        <w:drawing>
          <wp:inline distT="0" distB="0" distL="0" distR="0">
            <wp:extent cx="5146040" cy="8893810"/>
            <wp:effectExtent l="0" t="0" r="0" b="0"/>
            <wp:docPr id="12" name="Image 12" descr="Une image contenant capture d’écran, texte, journa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hevallier 4 déf . .png"/>
                    <pic:cNvPicPr/>
                  </pic:nvPicPr>
                  <pic:blipFill>
                    <a:blip r:embed="rId12">
                      <a:extLst>
                        <a:ext uri="{28A0092B-C50C-407E-A947-70E740481C1C}">
                          <a14:useLocalDpi xmlns:a14="http://schemas.microsoft.com/office/drawing/2010/main" val="0"/>
                        </a:ext>
                      </a:extLst>
                    </a:blip>
                    <a:stretch>
                      <a:fillRect/>
                    </a:stretch>
                  </pic:blipFill>
                  <pic:spPr>
                    <a:xfrm>
                      <a:off x="0" y="0"/>
                      <a:ext cx="5146040" cy="8893810"/>
                    </a:xfrm>
                    <a:prstGeom prst="rect">
                      <a:avLst/>
                    </a:prstGeom>
                  </pic:spPr>
                </pic:pic>
              </a:graphicData>
            </a:graphic>
          </wp:inline>
        </w:drawing>
      </w:r>
      <w:r w:rsidR="00180BC1" w:rsidRPr="009B558D">
        <w:rPr>
          <w:rFonts w:ascii="Garamond" w:hAnsi="Garamond"/>
          <w:b/>
          <w:bCs/>
        </w:rPr>
        <w:br w:type="page"/>
      </w:r>
      <w:r w:rsidR="00A32A48" w:rsidRPr="009B558D">
        <w:rPr>
          <w:rFonts w:ascii="Garamond" w:hAnsi="Garamond"/>
          <w:b/>
          <w:bCs/>
        </w:rPr>
        <w:lastRenderedPageBreak/>
        <w:t>Document n</w:t>
      </w:r>
      <w:r w:rsidR="001D6A07" w:rsidRPr="009B558D">
        <w:rPr>
          <w:rFonts w:ascii="Garamond" w:hAnsi="Garamond"/>
          <w:b/>
          <w:bCs/>
        </w:rPr>
        <w:t>°</w:t>
      </w:r>
      <w:r w:rsidR="00306D61">
        <w:rPr>
          <w:rFonts w:ascii="Garamond" w:hAnsi="Garamond"/>
          <w:b/>
          <w:bCs/>
        </w:rPr>
        <w:t xml:space="preserve"> </w:t>
      </w:r>
      <w:r w:rsidR="00C33BC8" w:rsidRPr="009B558D">
        <w:rPr>
          <w:rFonts w:ascii="Garamond" w:hAnsi="Garamond"/>
          <w:b/>
          <w:bCs/>
        </w:rPr>
        <w:t>2</w:t>
      </w:r>
      <w:r w:rsidR="00A32A48" w:rsidRPr="009B558D">
        <w:rPr>
          <w:rFonts w:ascii="Garamond" w:hAnsi="Garamond"/>
        </w:rPr>
        <w:t> :</w:t>
      </w:r>
      <w:r w:rsidR="001D6A07" w:rsidRPr="009B558D">
        <w:rPr>
          <w:rFonts w:ascii="Garamond" w:hAnsi="Garamond"/>
        </w:rPr>
        <w:t xml:space="preserve"> </w:t>
      </w:r>
      <w:r w:rsidR="0021569A" w:rsidRPr="009B558D">
        <w:rPr>
          <w:rFonts w:ascii="Garamond" w:hAnsi="Garamond"/>
        </w:rPr>
        <w:t xml:space="preserve">H. Kelsen, « La garantie juridictionnelle de la constitution », </w:t>
      </w:r>
      <w:r w:rsidR="0021569A" w:rsidRPr="009B558D">
        <w:rPr>
          <w:rFonts w:ascii="Garamond" w:hAnsi="Garamond"/>
          <w:i/>
          <w:iCs/>
        </w:rPr>
        <w:t>RDP</w:t>
      </w:r>
      <w:r w:rsidR="00A32A48" w:rsidRPr="009B558D">
        <w:rPr>
          <w:rFonts w:ascii="Garamond" w:hAnsi="Garamond"/>
          <w:i/>
          <w:iCs/>
        </w:rPr>
        <w:t>,</w:t>
      </w:r>
      <w:r w:rsidR="0021569A" w:rsidRPr="009B558D">
        <w:rPr>
          <w:rFonts w:ascii="Garamond" w:hAnsi="Garamond"/>
          <w:i/>
          <w:iCs/>
        </w:rPr>
        <w:t xml:space="preserve"> </w:t>
      </w:r>
      <w:r w:rsidR="0021569A" w:rsidRPr="009B558D">
        <w:rPr>
          <w:rFonts w:ascii="Garamond" w:hAnsi="Garamond"/>
        </w:rPr>
        <w:t>1928, p.</w:t>
      </w:r>
      <w:r w:rsidR="00306D61">
        <w:rPr>
          <w:rFonts w:ascii="Garamond" w:hAnsi="Garamond"/>
        </w:rPr>
        <w:t> </w:t>
      </w:r>
      <w:r w:rsidR="0021569A" w:rsidRPr="009B558D">
        <w:rPr>
          <w:rFonts w:ascii="Garamond" w:hAnsi="Garamond"/>
        </w:rPr>
        <w:t>197-257. (Extraits : p. 223-227.)</w:t>
      </w:r>
    </w:p>
    <w:p w:rsidR="00815C23" w:rsidRPr="009B558D" w:rsidRDefault="00306D61" w:rsidP="00306D61">
      <w:pPr>
        <w:rPr>
          <w:rFonts w:ascii="Garamond" w:hAnsi="Garamond"/>
        </w:rPr>
      </w:pPr>
      <w:r w:rsidRPr="009B558D">
        <w:rPr>
          <w:rFonts w:ascii="Garamond" w:hAnsi="Garamond"/>
        </w:rPr>
        <w:t xml:space="preserve"> </w:t>
      </w:r>
    </w:p>
    <w:p w:rsidR="00604DAC" w:rsidRPr="009B558D" w:rsidRDefault="001D6A07">
      <w:pPr>
        <w:rPr>
          <w:rFonts w:ascii="Garamond" w:hAnsi="Garamond"/>
          <w:noProof/>
        </w:rPr>
      </w:pPr>
      <w:r w:rsidRPr="009B558D">
        <w:rPr>
          <w:rFonts w:ascii="Garamond" w:hAnsi="Garamond"/>
          <w:noProof/>
          <w:lang w:eastAsia="fr-FR"/>
        </w:rPr>
        <w:drawing>
          <wp:inline distT="0" distB="0" distL="0" distR="0" wp14:anchorId="6AA957C8" wp14:editId="2A08F14A">
            <wp:extent cx="5666393" cy="8177448"/>
            <wp:effectExtent l="0" t="0" r="0" b="19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6097"/>
                    <a:stretch/>
                  </pic:blipFill>
                  <pic:spPr bwMode="auto">
                    <a:xfrm>
                      <a:off x="0" y="0"/>
                      <a:ext cx="5687733" cy="8208244"/>
                    </a:xfrm>
                    <a:prstGeom prst="rect">
                      <a:avLst/>
                    </a:prstGeom>
                    <a:ln>
                      <a:noFill/>
                    </a:ln>
                    <a:extLst>
                      <a:ext uri="{53640926-AAD7-44D8-BBD7-CCE9431645EC}">
                        <a14:shadowObscured xmlns:a14="http://schemas.microsoft.com/office/drawing/2010/main"/>
                      </a:ext>
                    </a:extLst>
                  </pic:spPr>
                </pic:pic>
              </a:graphicData>
            </a:graphic>
          </wp:inline>
        </w:drawing>
      </w:r>
    </w:p>
    <w:p w:rsidR="001D6A07" w:rsidRPr="009B558D" w:rsidRDefault="001D6A07">
      <w:pPr>
        <w:rPr>
          <w:rFonts w:ascii="Garamond" w:hAnsi="Garamond"/>
        </w:rPr>
      </w:pPr>
      <w:r w:rsidRPr="009B558D">
        <w:rPr>
          <w:rFonts w:ascii="Garamond" w:hAnsi="Garamond"/>
          <w:noProof/>
          <w:lang w:eastAsia="fr-FR"/>
        </w:rPr>
        <w:lastRenderedPageBreak/>
        <w:drawing>
          <wp:inline distT="0" distB="0" distL="0" distR="0" wp14:anchorId="43E54B80" wp14:editId="302C7068">
            <wp:extent cx="5667375" cy="889381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67375" cy="8893810"/>
                    </a:xfrm>
                    <a:prstGeom prst="rect">
                      <a:avLst/>
                    </a:prstGeom>
                  </pic:spPr>
                </pic:pic>
              </a:graphicData>
            </a:graphic>
          </wp:inline>
        </w:drawing>
      </w:r>
    </w:p>
    <w:p w:rsidR="001D6A07" w:rsidRPr="009B558D" w:rsidRDefault="001D6A07">
      <w:pPr>
        <w:rPr>
          <w:rFonts w:ascii="Garamond" w:hAnsi="Garamond"/>
        </w:rPr>
      </w:pPr>
      <w:r w:rsidRPr="009B558D">
        <w:rPr>
          <w:rFonts w:ascii="Garamond" w:hAnsi="Garamond"/>
          <w:noProof/>
          <w:lang w:eastAsia="fr-FR"/>
        </w:rPr>
        <w:lastRenderedPageBreak/>
        <w:drawing>
          <wp:inline distT="0" distB="0" distL="0" distR="0" wp14:anchorId="354EC37D" wp14:editId="405BDEF9">
            <wp:extent cx="5667375" cy="889381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67375" cy="8893810"/>
                    </a:xfrm>
                    <a:prstGeom prst="rect">
                      <a:avLst/>
                    </a:prstGeom>
                  </pic:spPr>
                </pic:pic>
              </a:graphicData>
            </a:graphic>
          </wp:inline>
        </w:drawing>
      </w:r>
    </w:p>
    <w:p w:rsidR="001D6A07" w:rsidRPr="009B558D" w:rsidRDefault="001D6A07">
      <w:pPr>
        <w:rPr>
          <w:rFonts w:ascii="Garamond" w:hAnsi="Garamond"/>
        </w:rPr>
      </w:pPr>
      <w:r w:rsidRPr="009B558D">
        <w:rPr>
          <w:rFonts w:ascii="Garamond" w:hAnsi="Garamond"/>
          <w:noProof/>
          <w:lang w:eastAsia="fr-FR"/>
        </w:rPr>
        <w:lastRenderedPageBreak/>
        <w:drawing>
          <wp:inline distT="0" distB="0" distL="0" distR="0" wp14:anchorId="03D9EDF0" wp14:editId="714FB085">
            <wp:extent cx="5667375" cy="889381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67375" cy="8893810"/>
                    </a:xfrm>
                    <a:prstGeom prst="rect">
                      <a:avLst/>
                    </a:prstGeom>
                  </pic:spPr>
                </pic:pic>
              </a:graphicData>
            </a:graphic>
          </wp:inline>
        </w:drawing>
      </w:r>
    </w:p>
    <w:p w:rsidR="001D6A07" w:rsidRPr="009B558D" w:rsidRDefault="001D6A07">
      <w:pPr>
        <w:rPr>
          <w:rFonts w:ascii="Garamond" w:hAnsi="Garamond"/>
        </w:rPr>
      </w:pPr>
      <w:r w:rsidRPr="009B558D">
        <w:rPr>
          <w:rFonts w:ascii="Garamond" w:hAnsi="Garamond"/>
          <w:noProof/>
          <w:lang w:eastAsia="fr-FR"/>
        </w:rPr>
        <w:lastRenderedPageBreak/>
        <w:drawing>
          <wp:inline distT="0" distB="0" distL="0" distR="0" wp14:anchorId="51A5D588" wp14:editId="7DA2B532">
            <wp:extent cx="5667375" cy="889381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67375" cy="8893810"/>
                    </a:xfrm>
                    <a:prstGeom prst="rect">
                      <a:avLst/>
                    </a:prstGeom>
                  </pic:spPr>
                </pic:pic>
              </a:graphicData>
            </a:graphic>
          </wp:inline>
        </w:drawing>
      </w:r>
    </w:p>
    <w:p w:rsidR="00A32A48" w:rsidRPr="009B558D" w:rsidRDefault="0021569A" w:rsidP="00A32A48">
      <w:pPr>
        <w:rPr>
          <w:rFonts w:ascii="Garamond" w:hAnsi="Garamond"/>
        </w:rPr>
      </w:pPr>
      <w:r w:rsidRPr="009B558D">
        <w:rPr>
          <w:rFonts w:ascii="Garamond" w:hAnsi="Garamond"/>
          <w:b/>
          <w:bCs/>
        </w:rPr>
        <w:lastRenderedPageBreak/>
        <w:t>Document n°</w:t>
      </w:r>
      <w:r w:rsidR="00306D61">
        <w:rPr>
          <w:rFonts w:ascii="Garamond" w:hAnsi="Garamond"/>
          <w:b/>
          <w:bCs/>
        </w:rPr>
        <w:t xml:space="preserve"> </w:t>
      </w:r>
      <w:r w:rsidR="00815C23" w:rsidRPr="009B558D">
        <w:rPr>
          <w:rFonts w:ascii="Garamond" w:hAnsi="Garamond"/>
          <w:b/>
          <w:bCs/>
        </w:rPr>
        <w:t>3</w:t>
      </w:r>
      <w:r w:rsidR="00A32A48" w:rsidRPr="009B558D">
        <w:rPr>
          <w:rFonts w:ascii="Garamond" w:hAnsi="Garamond"/>
        </w:rPr>
        <w:t xml:space="preserve"> : L. Favoreu, « Le Conseil constitutionnel et le parlement » (1987), </w:t>
      </w:r>
      <w:r w:rsidR="00A32A48" w:rsidRPr="009B558D">
        <w:rPr>
          <w:rFonts w:ascii="Garamond" w:hAnsi="Garamond"/>
          <w:i/>
          <w:iCs/>
        </w:rPr>
        <w:t>La Constitution et son juge</w:t>
      </w:r>
      <w:r w:rsidR="00A32A48" w:rsidRPr="009B558D">
        <w:rPr>
          <w:rFonts w:ascii="Garamond" w:hAnsi="Garamond"/>
        </w:rPr>
        <w:t>, Economica, 2014, p. 747-756 (Extraits : p. 755-756.)</w:t>
      </w:r>
    </w:p>
    <w:p w:rsidR="004C5198" w:rsidRPr="009B558D" w:rsidRDefault="004C5198">
      <w:pPr>
        <w:rPr>
          <w:rFonts w:ascii="Garamond" w:hAnsi="Garamond"/>
        </w:rPr>
      </w:pPr>
    </w:p>
    <w:p w:rsidR="008218EE" w:rsidRPr="009B558D" w:rsidRDefault="008218EE">
      <w:pPr>
        <w:rPr>
          <w:rFonts w:ascii="Garamond" w:hAnsi="Garamond"/>
        </w:rPr>
      </w:pPr>
      <w:r w:rsidRPr="009B558D">
        <w:rPr>
          <w:rFonts w:ascii="Garamond" w:hAnsi="Garamond"/>
          <w:noProof/>
          <w:lang w:eastAsia="fr-FR"/>
        </w:rPr>
        <w:drawing>
          <wp:inline distT="0" distB="0" distL="0" distR="0">
            <wp:extent cx="5707625" cy="7772400"/>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avoreu p1.pdf"/>
                    <pic:cNvPicPr/>
                  </pic:nvPicPr>
                  <pic:blipFill rotWithShape="1">
                    <a:blip r:embed="rId18">
                      <a:extLst>
                        <a:ext uri="{28A0092B-C50C-407E-A947-70E740481C1C}">
                          <a14:useLocalDpi xmlns:a14="http://schemas.microsoft.com/office/drawing/2010/main" val="0"/>
                        </a:ext>
                      </a:extLst>
                    </a:blip>
                    <a:srcRect t="-2180" r="10106" b="6476"/>
                    <a:stretch/>
                  </pic:blipFill>
                  <pic:spPr bwMode="auto">
                    <a:xfrm>
                      <a:off x="0" y="0"/>
                      <a:ext cx="5708255" cy="7773257"/>
                    </a:xfrm>
                    <a:prstGeom prst="rect">
                      <a:avLst/>
                    </a:prstGeom>
                    <a:ln>
                      <a:noFill/>
                    </a:ln>
                    <a:extLst>
                      <a:ext uri="{53640926-AAD7-44D8-BBD7-CCE9431645EC}">
                        <a14:shadowObscured xmlns:a14="http://schemas.microsoft.com/office/drawing/2010/main"/>
                      </a:ext>
                    </a:extLst>
                  </pic:spPr>
                </pic:pic>
              </a:graphicData>
            </a:graphic>
          </wp:inline>
        </w:drawing>
      </w:r>
    </w:p>
    <w:p w:rsidR="008218EE" w:rsidRPr="009B558D" w:rsidRDefault="008218EE">
      <w:pPr>
        <w:rPr>
          <w:rFonts w:ascii="Garamond" w:hAnsi="Garamond"/>
        </w:rPr>
      </w:pPr>
    </w:p>
    <w:p w:rsidR="008218EE" w:rsidRPr="009B558D" w:rsidRDefault="008218EE">
      <w:pPr>
        <w:rPr>
          <w:rFonts w:ascii="Garamond" w:hAnsi="Garamond"/>
        </w:rPr>
      </w:pPr>
    </w:p>
    <w:p w:rsidR="008218EE" w:rsidRPr="009B558D" w:rsidRDefault="008218EE">
      <w:pPr>
        <w:rPr>
          <w:rFonts w:ascii="Garamond" w:hAnsi="Garamond"/>
        </w:rPr>
      </w:pPr>
    </w:p>
    <w:p w:rsidR="008218EE" w:rsidRPr="009B558D" w:rsidRDefault="008218EE">
      <w:pPr>
        <w:rPr>
          <w:rFonts w:ascii="Garamond" w:hAnsi="Garamond"/>
        </w:rPr>
      </w:pPr>
    </w:p>
    <w:p w:rsidR="008218EE" w:rsidRPr="009B558D" w:rsidRDefault="008218EE">
      <w:pPr>
        <w:rPr>
          <w:rFonts w:ascii="Garamond" w:hAnsi="Garamond"/>
        </w:rPr>
      </w:pPr>
      <w:r w:rsidRPr="009B558D">
        <w:rPr>
          <w:rFonts w:ascii="Garamond" w:hAnsi="Garamond"/>
          <w:noProof/>
          <w:lang w:eastAsia="fr-FR"/>
        </w:rPr>
        <w:drawing>
          <wp:inline distT="0" distB="0" distL="0" distR="0" wp14:anchorId="3480F88F" wp14:editId="52CC6662">
            <wp:extent cx="5328000" cy="8542800"/>
            <wp:effectExtent l="0" t="0" r="6350" b="444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avoreu p2.pdf"/>
                    <pic:cNvPicPr/>
                  </pic:nvPicPr>
                  <pic:blipFill rotWithShape="1">
                    <a:blip r:embed="rId19">
                      <a:extLst>
                        <a:ext uri="{28A0092B-C50C-407E-A947-70E740481C1C}">
                          <a14:useLocalDpi xmlns:a14="http://schemas.microsoft.com/office/drawing/2010/main" val="0"/>
                        </a:ext>
                      </a:extLst>
                    </a:blip>
                    <a:srcRect l="3939" r="14745" b="7579"/>
                    <a:stretch/>
                  </pic:blipFill>
                  <pic:spPr bwMode="auto">
                    <a:xfrm rot="10800000">
                      <a:off x="0" y="0"/>
                      <a:ext cx="5328000" cy="8542800"/>
                    </a:xfrm>
                    <a:prstGeom prst="rect">
                      <a:avLst/>
                    </a:prstGeom>
                    <a:ln>
                      <a:noFill/>
                    </a:ln>
                    <a:extLst>
                      <a:ext uri="{53640926-AAD7-44D8-BBD7-CCE9431645EC}">
                        <a14:shadowObscured xmlns:a14="http://schemas.microsoft.com/office/drawing/2010/main"/>
                      </a:ext>
                    </a:extLst>
                  </pic:spPr>
                </pic:pic>
              </a:graphicData>
            </a:graphic>
          </wp:inline>
        </w:drawing>
      </w:r>
    </w:p>
    <w:p w:rsidR="00952465" w:rsidRPr="009B558D" w:rsidRDefault="00952465" w:rsidP="00952465">
      <w:pPr>
        <w:rPr>
          <w:rFonts w:ascii="Garamond" w:hAnsi="Garamond"/>
        </w:rPr>
      </w:pPr>
      <w:r w:rsidRPr="009B558D">
        <w:rPr>
          <w:rFonts w:ascii="Garamond" w:hAnsi="Garamond"/>
          <w:b/>
          <w:bCs/>
        </w:rPr>
        <w:lastRenderedPageBreak/>
        <w:t>Document n°</w:t>
      </w:r>
      <w:r w:rsidR="00306D61">
        <w:rPr>
          <w:rFonts w:ascii="Garamond" w:hAnsi="Garamond"/>
          <w:b/>
          <w:bCs/>
        </w:rPr>
        <w:t xml:space="preserve"> </w:t>
      </w:r>
      <w:r w:rsidR="00815C23" w:rsidRPr="009B558D">
        <w:rPr>
          <w:rFonts w:ascii="Garamond" w:hAnsi="Garamond"/>
          <w:b/>
          <w:bCs/>
        </w:rPr>
        <w:t>4</w:t>
      </w:r>
      <w:r w:rsidRPr="009B558D">
        <w:rPr>
          <w:rFonts w:ascii="Garamond" w:hAnsi="Garamond"/>
        </w:rPr>
        <w:t xml:space="preserve"> : R. Badinter, « Du côté du Conseil constitutionnel », </w:t>
      </w:r>
      <w:r w:rsidRPr="009B558D">
        <w:rPr>
          <w:rFonts w:ascii="Garamond" w:hAnsi="Garamond"/>
          <w:i/>
          <w:iCs/>
        </w:rPr>
        <w:t>RFDA</w:t>
      </w:r>
      <w:r w:rsidRPr="009B558D">
        <w:rPr>
          <w:rFonts w:ascii="Garamond" w:hAnsi="Garamond"/>
        </w:rPr>
        <w:t xml:space="preserve"> 2002, p. 207. (Extraits</w:t>
      </w:r>
      <w:r w:rsidR="00726EB3" w:rsidRPr="009B558D">
        <w:rPr>
          <w:rFonts w:ascii="Garamond" w:hAnsi="Garamond"/>
        </w:rPr>
        <w:t>)</w:t>
      </w:r>
    </w:p>
    <w:p w:rsidR="0021569A" w:rsidRPr="009B558D" w:rsidRDefault="0021569A">
      <w:pPr>
        <w:rPr>
          <w:rFonts w:ascii="Garamond" w:hAnsi="Garamond"/>
        </w:rPr>
      </w:pPr>
    </w:p>
    <w:p w:rsidR="00726EB3" w:rsidRPr="009B558D" w:rsidRDefault="00726EB3" w:rsidP="004672E7">
      <w:pPr>
        <w:pStyle w:val="Paragraphedeliste"/>
        <w:rPr>
          <w:rFonts w:ascii="Garamond" w:hAnsi="Garamond"/>
          <w:sz w:val="24"/>
        </w:rPr>
      </w:pPr>
      <w:r w:rsidRPr="009B558D">
        <w:rPr>
          <w:rFonts w:ascii="Garamond" w:hAnsi="Garamond"/>
          <w:sz w:val="24"/>
        </w:rPr>
        <w:t>« </w:t>
      </w:r>
      <w:r w:rsidR="004672E7" w:rsidRPr="009B558D">
        <w:rPr>
          <w:rFonts w:ascii="Garamond" w:hAnsi="Garamond"/>
          <w:sz w:val="24"/>
        </w:rPr>
        <w:t>Du contrôle de constitutionnalité, la nécessité, dans une démocratie contemporaine, a inspiré la célèbre formule due au Doyen Vedel, de la décision du 23 août 1985 : « La loi n'exprime la volonté générale que dans le respect de la Constitution ». Énoncé admirable par sa clarté et sa concision, comme il sied, dans une grande décision judiciaire à la française. En une phrase, sont affirmés le principe de la volonté générale et la hiérarchie des normes. Le contrôle de constitutionnalité apparaît ainsi comme un instrument au service de l'État de droit. Grâce à lui, l'ordre juridique fondamental est protégé contre les risques de dérive que l'</w:t>
      </w:r>
      <w:proofErr w:type="spellStart"/>
      <w:r w:rsidR="004672E7" w:rsidRPr="009B558D">
        <w:rPr>
          <w:rFonts w:ascii="Garamond" w:hAnsi="Garamond"/>
          <w:i/>
          <w:iCs/>
          <w:sz w:val="24"/>
        </w:rPr>
        <w:t>ubris</w:t>
      </w:r>
      <w:proofErr w:type="spellEnd"/>
      <w:r w:rsidR="004672E7" w:rsidRPr="009B558D">
        <w:rPr>
          <w:rFonts w:ascii="Garamond" w:hAnsi="Garamond"/>
          <w:sz w:val="24"/>
        </w:rPr>
        <w:t xml:space="preserve"> politique peut inspirer à une majorité parlementaire. Le Doyen Vedel le rappelait volontiers : « Le juge constitutionnel est un contrôleur, non un fondateur</w:t>
      </w:r>
      <w:proofErr w:type="gramStart"/>
      <w:r w:rsidR="004672E7" w:rsidRPr="009B558D">
        <w:rPr>
          <w:rFonts w:ascii="Garamond" w:hAnsi="Garamond"/>
          <w:sz w:val="24"/>
        </w:rPr>
        <w:t xml:space="preserve"> »(</w:t>
      </w:r>
      <w:proofErr w:type="gramEnd"/>
      <w:r w:rsidR="004672E7" w:rsidRPr="009B558D">
        <w:rPr>
          <w:rFonts w:ascii="Garamond" w:hAnsi="Garamond"/>
          <w:sz w:val="24"/>
        </w:rPr>
        <w:t>3). Il soulignait que le contrôle de constitutionnalité ne peut porter atteinte à la souveraineté nationale, puisque toute déclaration de non-conformité à la Constitution d'une loi votée n'est que la reconnaissance d'un défaut juridique auquel le souverain peut remédier, soit en modifiant la loi pour la rendre conforme aux exigences de la Constitution, soit en la promulguant telle quelle, dépouillée des scories ou des erreurs censurées par lui, soit en procédant à une révision de la Constitution, selon la procédure inscrite dans l'article 89. Le Doyen Vedel le soulignait : « La juridiction constitutionnelle est elle-même un « pouvoir constitué ». Le juge constitutionnel ne saurait donc résister à une révision de la Constitution qui, selon le vœu implicite du législateur, lèverait l'obstacle que le texte constitutionnel opposait à la loi</w:t>
      </w:r>
      <w:proofErr w:type="gramStart"/>
      <w:r w:rsidR="004672E7" w:rsidRPr="009B558D">
        <w:rPr>
          <w:rFonts w:ascii="Garamond" w:hAnsi="Garamond"/>
          <w:sz w:val="24"/>
        </w:rPr>
        <w:t xml:space="preserve"> »(</w:t>
      </w:r>
      <w:proofErr w:type="gramEnd"/>
      <w:r w:rsidR="004672E7" w:rsidRPr="009B558D">
        <w:rPr>
          <w:rFonts w:ascii="Garamond" w:hAnsi="Garamond"/>
          <w:sz w:val="24"/>
        </w:rPr>
        <w:t>4). Et de conclure avec satisfaction : « En réalité, le juge constitutionnel, loin de porter atteinte à la souveraineté nationale, loin de censurer la volonté générale, assure le respect de l'une et de l'autre en assurant celui de la Constitution qui est leur expression suprême et totale</w:t>
      </w:r>
      <w:proofErr w:type="gramStart"/>
      <w:r w:rsidR="004672E7" w:rsidRPr="009B558D">
        <w:rPr>
          <w:rFonts w:ascii="Garamond" w:hAnsi="Garamond"/>
          <w:sz w:val="24"/>
        </w:rPr>
        <w:t xml:space="preserve"> »(</w:t>
      </w:r>
      <w:proofErr w:type="gramEnd"/>
      <w:r w:rsidR="004672E7" w:rsidRPr="009B558D">
        <w:rPr>
          <w:rFonts w:ascii="Garamond" w:hAnsi="Garamond"/>
          <w:sz w:val="24"/>
        </w:rPr>
        <w:t>5). Allant plus loin encore, dans un souci toujours présent de ne point prêter matière à la querelle du gouvernement des juges, le Doyen Vedel énonçait que « La déclaration de non-conformité à la Constitution prononcée par le Conseil constitutionnel porte substantiellement non sur le fond mais sur la procédure. A aucun moment, le juge constitutionnel ne s'arroge le pouvoir d'interdire aux représentants de la nation, ou aux citoyens, de définir souverainement les droits et les libertés... Il se borne à indiquer que, eu égard au contenu de cette définition ou de ce changement, la procédure utilisable est, non la procédure législative, mais celle de la révision de la Constitution. Le juge constitutionnel n'est donc pas un censeur mais un « aiguilleur ». Il n'interdit pas la marche du train : il se borne, en vertu des règles qu'il est chargé d'appliquer, à le diriger sur la bonne voie ». On ne saurait être plus modeste dans l'appréciation de la fonction du juge constitutionnel que de le coiffer ainsi de la casquette de l'employé de la SNCF réglant la circulation des trains législatifs. Et il est plaisant d'imaginer le bon Doyen en cet appareil, au bord du quai parlementaire. Mais l'humilité de la métaphore répondait ironiquement à l'accusation permanente portée contre le Conseil constitutionnel, celle du gouvernement des juges.</w:t>
      </w:r>
    </w:p>
    <w:p w:rsidR="00726EB3" w:rsidRPr="009B558D" w:rsidRDefault="004672E7" w:rsidP="004672E7">
      <w:pPr>
        <w:pStyle w:val="Paragraphedeliste"/>
        <w:rPr>
          <w:rFonts w:ascii="Garamond" w:hAnsi="Garamond"/>
          <w:sz w:val="24"/>
        </w:rPr>
      </w:pPr>
      <w:r w:rsidRPr="009B558D">
        <w:rPr>
          <w:rFonts w:ascii="Garamond" w:hAnsi="Garamond"/>
          <w:sz w:val="24"/>
        </w:rPr>
        <w:br/>
        <w:t xml:space="preserve">Cette antienne, toujours reprise, contre le Conseil constitutionnel, dès lors qu'une majorité à l'Assemblée nationale ressent, comme un obstacle à son pouvoir, une déclaration de non-conformité irritait profondément le Doyen Vedel. Juridiquement, elle lui paraissait absurde, dès l'instant où le dernier mot, face à une divergence d'interprétation entre la majorité parlementaire et le Conseil constitutionnel reste l'apanage de celle-ci et non de celui-ci. Le Doyen Vedel s'inscrivait là dans la droite ligne de l'analyse de Hans Kelsen, reprise par Charles Eisenmann, pour fonder le contrôle de la constitutionnalité des lois, selon un modèle qui a prospéré sur notre continent. Politiquement, aussi, parce que le Doyen Vedel était pénétré du respect dû par le juge constitutionnel aux pouvoirs du Parlement. L'axiome souvent rappelé par le Conseil constitutionnel selon lequel « L'article 61 de la Constitution ne confère pas au Conseil constitutionnel un pouvoir général d'appréciation et de décision </w:t>
      </w:r>
      <w:r w:rsidRPr="009B558D">
        <w:rPr>
          <w:rFonts w:ascii="Garamond" w:hAnsi="Garamond"/>
          <w:sz w:val="24"/>
        </w:rPr>
        <w:lastRenderedPageBreak/>
        <w:t>identique à celui du Parlement »(6)était, pour le Doyen Vedel, non une commodité de style mais un constat et une obligation : le constat du rôle subsidiaire, régulateur, du Conseil constitutionnel dans le processus législatif au regard du pouvoir de la représentation nationale, et l'obligation, pour le juge constitutionnel, de refuser toute tentation de se substituer au législateur en usurpant sa fonction créatrice de la loi. Selon la métaphore plaisante que le Doyen Vedel nous livra un jour, en plein délibéré : « Le Conseil constitutionnel a droit à la gomme, pas au crayon ».</w:t>
      </w:r>
    </w:p>
    <w:p w:rsidR="00726EB3" w:rsidRPr="009B558D" w:rsidRDefault="004672E7" w:rsidP="004672E7">
      <w:pPr>
        <w:pStyle w:val="Paragraphedeliste"/>
        <w:rPr>
          <w:rFonts w:ascii="Garamond" w:hAnsi="Garamond"/>
          <w:sz w:val="24"/>
        </w:rPr>
      </w:pPr>
      <w:r w:rsidRPr="009B558D">
        <w:rPr>
          <w:rFonts w:ascii="Garamond" w:hAnsi="Garamond"/>
          <w:sz w:val="24"/>
        </w:rPr>
        <w:br/>
        <w:t xml:space="preserve">De cette conception, non pas restrictive mais exigeante du contrôle de constitutionnalité découlait pour lui l'exigence, toujours rappelée, que le juge constitutionnel ne peut fonder sa décision de non-conformité que sur un texte de valeur constitutionnelle. Certes, le champ est large qu'offre au juge constitutionnel le Préambule de la Constitution de 1958, tel qu'il l'a lui-même interprété. Mais, </w:t>
      </w:r>
      <w:proofErr w:type="gramStart"/>
      <w:r w:rsidRPr="009B558D">
        <w:rPr>
          <w:rFonts w:ascii="Garamond" w:hAnsi="Garamond"/>
          <w:sz w:val="24"/>
        </w:rPr>
        <w:t>hors</w:t>
      </w:r>
      <w:proofErr w:type="gramEnd"/>
      <w:r w:rsidRPr="009B558D">
        <w:rPr>
          <w:rFonts w:ascii="Garamond" w:hAnsi="Garamond"/>
          <w:sz w:val="24"/>
        </w:rPr>
        <w:t xml:space="preserve"> la référence à un texte précis auquel le juge constitutionnel doit arrimer sa décision, pas de salut, mais une navigation à vue où celui-ci s'arrogerait, sans même en avoir toujours conscience, le pouvoir de créer des normes constitutionnelles dérobant, comme Prométhée, le feu à Zeus.</w:t>
      </w:r>
    </w:p>
    <w:p w:rsidR="00726EB3" w:rsidRPr="009B558D" w:rsidRDefault="004672E7" w:rsidP="004672E7">
      <w:pPr>
        <w:pStyle w:val="Paragraphedeliste"/>
        <w:rPr>
          <w:rFonts w:ascii="Garamond" w:hAnsi="Garamond"/>
          <w:sz w:val="24"/>
        </w:rPr>
      </w:pPr>
      <w:r w:rsidRPr="009B558D">
        <w:rPr>
          <w:rFonts w:ascii="Garamond" w:hAnsi="Garamond"/>
          <w:sz w:val="24"/>
        </w:rPr>
        <w:br/>
        <w:t>Cette exigence que le contrôle de constitutionnalité trouve son fondement, direct ou dérivé, dans des textes de valeur constitutionnelle, non dans des principes philosophiques ou des règles éthiques, a conduit le Doyen Vedel à toujours refuser de reconnaître l'existence de normes supra-</w:t>
      </w:r>
      <w:proofErr w:type="gramStart"/>
      <w:r w:rsidRPr="009B558D">
        <w:rPr>
          <w:rFonts w:ascii="Garamond" w:hAnsi="Garamond"/>
          <w:sz w:val="24"/>
        </w:rPr>
        <w:t>constitutionnelles(</w:t>
      </w:r>
      <w:proofErr w:type="gramEnd"/>
      <w:r w:rsidRPr="009B558D">
        <w:rPr>
          <w:rFonts w:ascii="Garamond" w:hAnsi="Garamond"/>
          <w:sz w:val="24"/>
        </w:rPr>
        <w:t>7). Pour lui, il ne saurait exister de règles supérieures à la Constitution dont le respect s'imposerait au constituant lui-même. De quelle source quasi divine, le juge constitutionnel tirerait-il la légitimité d'une décision qui censurerait une disposition de valeur constitutionnelle au nom de principes supérieurs proclamés tels par lui-même ? « Le juge se ferait source primaire du droit, puissance normative initiale, usurpateur de la souveraineté</w:t>
      </w:r>
      <w:proofErr w:type="gramStart"/>
      <w:r w:rsidRPr="009B558D">
        <w:rPr>
          <w:rFonts w:ascii="Garamond" w:hAnsi="Garamond"/>
          <w:sz w:val="24"/>
        </w:rPr>
        <w:t xml:space="preserve"> »(</w:t>
      </w:r>
      <w:proofErr w:type="gramEnd"/>
      <w:r w:rsidRPr="009B558D">
        <w:rPr>
          <w:rFonts w:ascii="Garamond" w:hAnsi="Garamond"/>
          <w:sz w:val="24"/>
        </w:rPr>
        <w:t>8). L'éclat du propos traduit la conviction de l'auteur. Il n'existe que des principes constitutionnels, directs ou dérivés procédant de textes écrits. Et, entre les dispositions de valeur constitutionnelle, même si elles ne revêtent pas toutes la même portée politique ou la même dignité morale, il ne saurait même exister de hiérarchie juridique. Qu'elles entrent en conflit, et le Conseil constitutionnel doit veiller à les concilier à la lumière du principe de proportionnalité, sans jamais sacrifier totalement une règle de valeur constitutionnelle à une autre. Ainsi le juge constitutionnel se voit-il dénier aussi bien le pouvoir de créer des normes supra-constitutionnelles que d'instaurer une hiérarchie entre elles. « Toute la Constitution, mais rien que la Constitution ! » pouvait s'écrier le Doyen. Tout en reconnaissant que la Constitution était généreuse et qu'un esprit avisé y trouverait la source de bien des développements que les Pères de la Ve République n'avaient pas prévus. A commencer par le pouvoir d'interprétation que le Conseil constitutionnel s'est reconnu, et à l'élargissement duquel le Doyen Vedel n'a pas été étranger.</w:t>
      </w:r>
    </w:p>
    <w:p w:rsidR="00726EB3" w:rsidRPr="009B558D" w:rsidRDefault="004672E7" w:rsidP="004672E7">
      <w:pPr>
        <w:pStyle w:val="Paragraphedeliste"/>
        <w:rPr>
          <w:rFonts w:ascii="Garamond" w:hAnsi="Garamond"/>
          <w:sz w:val="24"/>
        </w:rPr>
      </w:pPr>
      <w:r w:rsidRPr="009B558D">
        <w:rPr>
          <w:rFonts w:ascii="Garamond" w:hAnsi="Garamond"/>
          <w:sz w:val="24"/>
        </w:rPr>
        <w:br/>
        <w:t>Car le rappel des limites enserrant l'exercice du contrôle de constitutionnalité s'alliait, chez le Doyen Vedel, à une conscience très ferme de l'importance du rôle du juge constitutionnel. Sur le mode plaisant qu'il affectionnait, il se plaisait à qualifier le contrôle de constitutionnalité d</w:t>
      </w:r>
      <w:proofErr w:type="gramStart"/>
      <w:r w:rsidRPr="009B558D">
        <w:rPr>
          <w:rFonts w:ascii="Garamond" w:hAnsi="Garamond"/>
          <w:sz w:val="24"/>
        </w:rPr>
        <w:t>'«</w:t>
      </w:r>
      <w:proofErr w:type="gramEnd"/>
      <w:r w:rsidRPr="009B558D">
        <w:rPr>
          <w:rFonts w:ascii="Garamond" w:hAnsi="Garamond"/>
          <w:sz w:val="24"/>
        </w:rPr>
        <w:t xml:space="preserve"> élément important du confort démocratique »(9), compris et adopté comme tel par les Français. Mais, analysant la mission de sauvegarde des droits et libertés fondamentales de valeur constitutionnelle que le juge constitutionnel assume contre les erreurs ou les excès de la majorité parlementaire, le Doyen Vedel évoquait « le trésor des droits de l'homme qui s'accroît au long des siècles et des décennies » et ajoutait : « Le juge constitutionnel est gardien de ce trésor</w:t>
      </w:r>
      <w:proofErr w:type="gramStart"/>
      <w:r w:rsidRPr="009B558D">
        <w:rPr>
          <w:rFonts w:ascii="Garamond" w:hAnsi="Garamond"/>
          <w:sz w:val="24"/>
        </w:rPr>
        <w:t xml:space="preserve"> »(</w:t>
      </w:r>
      <w:proofErr w:type="gramEnd"/>
      <w:r w:rsidRPr="009B558D">
        <w:rPr>
          <w:rFonts w:ascii="Garamond" w:hAnsi="Garamond"/>
          <w:sz w:val="24"/>
        </w:rPr>
        <w:t xml:space="preserve">10). Fonction d'autant plus importante que, pour le Doyen Vedel, les progrès dans le domaine des libertés et droits fondamentaux étaient autant d'acquis irréversibles. Pour lui, les droits de l'homme ne pouvaient qu'avancer, se consolider, grâce à des garanties nouvelles, sans jamais reculer sous les coups </w:t>
      </w:r>
      <w:r w:rsidRPr="009B558D">
        <w:rPr>
          <w:rFonts w:ascii="Garamond" w:hAnsi="Garamond"/>
          <w:sz w:val="24"/>
        </w:rPr>
        <w:lastRenderedPageBreak/>
        <w:t>du législateur. « Le juge constitutionnel doit accueillir de nouvelles richesses, mais sans rien perdre des anciennes</w:t>
      </w:r>
      <w:proofErr w:type="gramStart"/>
      <w:r w:rsidRPr="009B558D">
        <w:rPr>
          <w:rFonts w:ascii="Garamond" w:hAnsi="Garamond"/>
          <w:sz w:val="24"/>
        </w:rPr>
        <w:t xml:space="preserve"> »(</w:t>
      </w:r>
      <w:proofErr w:type="gramEnd"/>
      <w:r w:rsidRPr="009B558D">
        <w:rPr>
          <w:rFonts w:ascii="Garamond" w:hAnsi="Garamond"/>
          <w:sz w:val="24"/>
        </w:rPr>
        <w:t xml:space="preserve">11). Ainsi le Juge constitutionnel doit-il allier la fermeté dans la défense des libertés et droits fondamentaux à la modération dans l'exercice de son pouvoir. La justice constitutionnelle, rappelait le Doyen, n'est légitime qu'autant qu’elle demeure « instrument, pouvoir </w:t>
      </w:r>
      <w:proofErr w:type="gramStart"/>
      <w:r w:rsidRPr="009B558D">
        <w:rPr>
          <w:rFonts w:ascii="Garamond" w:hAnsi="Garamond"/>
          <w:sz w:val="24"/>
        </w:rPr>
        <w:t>constitué</w:t>
      </w:r>
      <w:proofErr w:type="gramEnd"/>
      <w:r w:rsidRPr="009B558D">
        <w:rPr>
          <w:rFonts w:ascii="Garamond" w:hAnsi="Garamond"/>
          <w:sz w:val="24"/>
        </w:rPr>
        <w:t>, servante de la souveraineté nationale. Elle garde le trône du Souverain : elle n'y a point sa place</w:t>
      </w:r>
      <w:proofErr w:type="gramStart"/>
      <w:r w:rsidR="00726EB3" w:rsidRPr="009B558D">
        <w:rPr>
          <w:rFonts w:ascii="Garamond" w:hAnsi="Garamond"/>
          <w:sz w:val="24"/>
        </w:rPr>
        <w:t xml:space="preserve"> </w:t>
      </w:r>
      <w:r w:rsidRPr="009B558D">
        <w:rPr>
          <w:rFonts w:ascii="Garamond" w:hAnsi="Garamond"/>
          <w:sz w:val="24"/>
        </w:rPr>
        <w:t>»(</w:t>
      </w:r>
      <w:proofErr w:type="gramEnd"/>
      <w:r w:rsidRPr="009B558D">
        <w:rPr>
          <w:rFonts w:ascii="Garamond" w:hAnsi="Garamond"/>
          <w:sz w:val="24"/>
        </w:rPr>
        <w:t>12).</w:t>
      </w:r>
    </w:p>
    <w:p w:rsidR="00726EB3" w:rsidRPr="009B558D" w:rsidRDefault="004672E7" w:rsidP="004672E7">
      <w:pPr>
        <w:pStyle w:val="Paragraphedeliste"/>
        <w:rPr>
          <w:rFonts w:ascii="Garamond" w:hAnsi="Garamond"/>
          <w:sz w:val="24"/>
        </w:rPr>
      </w:pPr>
      <w:r w:rsidRPr="009B558D">
        <w:rPr>
          <w:rFonts w:ascii="Garamond" w:hAnsi="Garamond"/>
          <w:sz w:val="24"/>
        </w:rPr>
        <w:br/>
        <w:t>Cette conception d'une justice constitutionnelle alliant fermeté sur les principes et modération dans leur mise en œuvre, inspirait sa vision du Conseil constitutionnel. Pour lui, cette institution originale qui n'avait pas été conçue par les fondateurs de la Ve République, pour exercer une mission juridictionnelle, n'en était pas moins devenue, par sa volonté et par la révision constitutionnelle de 1974, une véritable « juridiction constitutionnelle qui assure le respect de la hiérarchie des normes et l'unité de l'ordre juridique</w:t>
      </w:r>
      <w:proofErr w:type="gramStart"/>
      <w:r w:rsidRPr="009B558D">
        <w:rPr>
          <w:rFonts w:ascii="Garamond" w:hAnsi="Garamond"/>
          <w:sz w:val="24"/>
        </w:rPr>
        <w:t xml:space="preserve"> »(</w:t>
      </w:r>
      <w:proofErr w:type="gramEnd"/>
      <w:r w:rsidRPr="009B558D">
        <w:rPr>
          <w:rFonts w:ascii="Garamond" w:hAnsi="Garamond"/>
          <w:sz w:val="24"/>
        </w:rPr>
        <w:t>13). Cette juridiction-là revêt sans doute des traits originaux, au regard des autres juridictions constitutionnelles en Europe, et suit une procédure particulière. Pour le Doyen Vedel, le Conseil constitutionnel n'en était pas moins une instance de nature juridictionnelle dont les décisions ont l'autorité de la chose jugée s'imposant à toutes les autorités de l'État. Ainsi, le Doyen Vedel a toujours soutenu mes efforts pour que le Conseil constitutionnel prenne rang parmi les autres juridictions constitutionnelles européennes. Il a puissamment contribué, par son autorité et son talent, dans de nombreuses rencontres internationales, à ce que le Conseil constitutionnel soit reconnu, enfin, en Europe et dans les États francophones, comme une juridiction constitutionnelle à part entière, au même titre que les autres grandes Cours constitutionnelles.</w:t>
      </w:r>
    </w:p>
    <w:p w:rsidR="004672E7" w:rsidRPr="009B558D" w:rsidRDefault="004672E7" w:rsidP="004672E7">
      <w:pPr>
        <w:pStyle w:val="Paragraphedeliste"/>
        <w:rPr>
          <w:rFonts w:ascii="Garamond" w:hAnsi="Garamond"/>
          <w:sz w:val="24"/>
        </w:rPr>
      </w:pPr>
      <w:r w:rsidRPr="009B558D">
        <w:rPr>
          <w:rFonts w:ascii="Garamond" w:hAnsi="Garamond"/>
          <w:sz w:val="24"/>
        </w:rPr>
        <w:br/>
        <w:t xml:space="preserve">Pour autant, le Doyen Vedel s'accommodait aisément de l'organisation et de la procédure si particulières du Conseil constitutionnel. Il se plaisait à en souligner les singularités : « Pour un pur cartésien, le Conseil constitutionnel est un être bizarre : il devrait être au-dessus de la mêlée et ses membres sont désignés par les grands acteurs du combat politique ; ils n'élisent même pas leur président ; on n'exige de ces juges aucune garantie de compétence juridique ; leurs travaux ne sont éclairés par aucune instruction contradictoire ; leurs décisions doivent intervenir dans des délais étrangement brefs ; prises à la majorité et dans le secret, elles étouffent la minorité qui n'y souscrit pas et qui ne peut ni s'exprimer ni se révéler ; et puis, comment travailler sans ces escouades de référendaires ou d'assistants qui font les maisons sérieuses ? </w:t>
      </w:r>
      <w:proofErr w:type="gramStart"/>
      <w:r w:rsidRPr="009B558D">
        <w:rPr>
          <w:rFonts w:ascii="Garamond" w:hAnsi="Garamond"/>
          <w:sz w:val="24"/>
        </w:rPr>
        <w:t>»(</w:t>
      </w:r>
      <w:proofErr w:type="gramEnd"/>
      <w:r w:rsidRPr="009B558D">
        <w:rPr>
          <w:rFonts w:ascii="Garamond" w:hAnsi="Garamond"/>
          <w:sz w:val="24"/>
        </w:rPr>
        <w:t>14). Il concluait avec ironie que sa « part d'irrationalité, sa rusticité, son empirisme, ont été quelques-unes des causes, et non des moindres, de sa réussite</w:t>
      </w:r>
      <w:proofErr w:type="gramStart"/>
      <w:r w:rsidRPr="009B558D">
        <w:rPr>
          <w:rFonts w:ascii="Garamond" w:hAnsi="Garamond"/>
          <w:sz w:val="24"/>
        </w:rPr>
        <w:t xml:space="preserve"> »(</w:t>
      </w:r>
      <w:proofErr w:type="gramEnd"/>
      <w:r w:rsidRPr="009B558D">
        <w:rPr>
          <w:rFonts w:ascii="Garamond" w:hAnsi="Garamond"/>
          <w:sz w:val="24"/>
        </w:rPr>
        <w:t xml:space="preserve">15). </w:t>
      </w:r>
    </w:p>
    <w:p w:rsidR="004672E7" w:rsidRPr="009B558D" w:rsidRDefault="004672E7" w:rsidP="004672E7">
      <w:pPr>
        <w:pStyle w:val="Paragraphedeliste"/>
        <w:rPr>
          <w:rFonts w:ascii="Garamond" w:hAnsi="Garamond"/>
          <w:sz w:val="24"/>
        </w:rPr>
      </w:pPr>
    </w:p>
    <w:p w:rsidR="004672E7" w:rsidRPr="009B558D" w:rsidRDefault="004672E7" w:rsidP="004672E7">
      <w:pPr>
        <w:pStyle w:val="Paragraphedeliste"/>
        <w:rPr>
          <w:rFonts w:ascii="Garamond" w:hAnsi="Garamond"/>
          <w:sz w:val="24"/>
        </w:rPr>
      </w:pPr>
      <w:r w:rsidRPr="009B558D">
        <w:rPr>
          <w:rFonts w:ascii="Garamond" w:hAnsi="Garamond"/>
          <w:sz w:val="24"/>
        </w:rPr>
        <w:t>Je ne suis pas sûr que le Doyen Vedel ne s'abandonnât pas, à cet égard, au goût du paradoxe qu'il cultivait volontiers. Plus sérieusement, il marquait son adhésion à tout progrès de la transparence des travaux du Conseil, notamment par la publication des mémoires déposés à l'appui des saisines ou contre elles. Il demeurait cependant un adversaire résolu de la publication des opinions dissidentes. Il jugeait cette pratique contraire à notre tradition judiciaire et y voyait un péril certain pour l'harmonie qui devait régner au sein du Conseil constitutionnel. Elle aurait pour effet, disait-il, « de priver le Conseil de la patiente élaboration du consensus qui préside à un grand nombre de ses décisions</w:t>
      </w:r>
      <w:proofErr w:type="gramStart"/>
      <w:r w:rsidRPr="009B558D">
        <w:rPr>
          <w:rFonts w:ascii="Garamond" w:hAnsi="Garamond"/>
          <w:sz w:val="24"/>
        </w:rPr>
        <w:t xml:space="preserve"> »(</w:t>
      </w:r>
      <w:proofErr w:type="gramEnd"/>
      <w:r w:rsidRPr="009B558D">
        <w:rPr>
          <w:rFonts w:ascii="Garamond" w:hAnsi="Garamond"/>
          <w:sz w:val="24"/>
        </w:rPr>
        <w:t xml:space="preserve">16). Il prônait, pour le Conseil constitutionnel, une procédure inspirée de celle du Conseil d'État. Je partageais ces vues empreintes de sagesse, tout comme son refus de voir confier au Conseil constitutionnel le soin d'élire son président. « S'il était élu autrement qu'à l'unanimité, il deviendrait bon gré, mal gré, le chef d'une majorité. La convivialité, la confiance, le respect mutuel que j'ai vu régner au Conseil pendant neuf ans, sous trois présidents de formations, de sensibilités et de tempérament différents, n'y gagneraient rien » (17). En revanche, le </w:t>
      </w:r>
      <w:r w:rsidRPr="009B558D">
        <w:rPr>
          <w:rFonts w:ascii="Garamond" w:hAnsi="Garamond"/>
          <w:sz w:val="24"/>
        </w:rPr>
        <w:lastRenderedPageBreak/>
        <w:t xml:space="preserve">Doyen Vedel considérait que le seul contrôle </w:t>
      </w:r>
      <w:r w:rsidRPr="009B558D">
        <w:rPr>
          <w:rFonts w:ascii="Garamond" w:hAnsi="Garamond"/>
          <w:i/>
          <w:iCs/>
          <w:sz w:val="24"/>
        </w:rPr>
        <w:t>a priori</w:t>
      </w:r>
      <w:r w:rsidRPr="009B558D">
        <w:rPr>
          <w:rFonts w:ascii="Garamond" w:hAnsi="Garamond"/>
          <w:sz w:val="24"/>
        </w:rPr>
        <w:t xml:space="preserve"> et </w:t>
      </w:r>
      <w:r w:rsidRPr="009B558D">
        <w:rPr>
          <w:rFonts w:ascii="Garamond" w:hAnsi="Garamond"/>
          <w:i/>
          <w:iCs/>
          <w:sz w:val="24"/>
        </w:rPr>
        <w:t>in abst</w:t>
      </w:r>
      <w:r w:rsidR="00726EB3" w:rsidRPr="009B558D">
        <w:rPr>
          <w:rFonts w:ascii="Garamond" w:hAnsi="Garamond"/>
          <w:i/>
          <w:iCs/>
          <w:sz w:val="24"/>
        </w:rPr>
        <w:t>r</w:t>
      </w:r>
      <w:r w:rsidRPr="009B558D">
        <w:rPr>
          <w:rFonts w:ascii="Garamond" w:hAnsi="Garamond"/>
          <w:i/>
          <w:iCs/>
          <w:sz w:val="24"/>
        </w:rPr>
        <w:t>acto</w:t>
      </w:r>
      <w:r w:rsidRPr="009B558D">
        <w:rPr>
          <w:rFonts w:ascii="Garamond" w:hAnsi="Garamond"/>
          <w:sz w:val="24"/>
        </w:rPr>
        <w:t xml:space="preserve"> des lois votées, sur saisine des plus hautes autorités de l'État ou de soixante membres de chacune des assemblées, demeurait insuffisant pour assurer le bénéfice du contrôle de constitutionnalité. Aussi, avait-il soutenu de son autorité le projet de révision constitutionnelle, que j'avais appelé de mes vœux en 1989, et qui tendait à ce que, si dans un procès une exception sérieuse d'inconstitutionnalité était soulevée, la Cour de cassation ou le Conseil d'</w:t>
      </w:r>
      <w:r w:rsidR="00726EB3" w:rsidRPr="009B558D">
        <w:rPr>
          <w:rFonts w:ascii="Garamond" w:hAnsi="Garamond"/>
          <w:sz w:val="24"/>
        </w:rPr>
        <w:t>État</w:t>
      </w:r>
      <w:r w:rsidRPr="009B558D">
        <w:rPr>
          <w:rFonts w:ascii="Garamond" w:hAnsi="Garamond"/>
          <w:sz w:val="24"/>
        </w:rPr>
        <w:t>, puisse en référer au Conseil constitutionnel (18). Ainsi, les justiciables français ne seraient plus traités en mineurs constitutionnels, et nous ne connaîtrions plus le système singulier qui réserve à des personnalités politiques le privilège de saisir la juridiction constitutionnelle pour s'assurer du respect des droits et libertés des citoyens français.</w:t>
      </w:r>
    </w:p>
    <w:p w:rsidR="00726EB3" w:rsidRPr="009B558D" w:rsidRDefault="00726EB3" w:rsidP="004672E7">
      <w:pPr>
        <w:pStyle w:val="Paragraphedeliste"/>
        <w:rPr>
          <w:rFonts w:ascii="Garamond" w:hAnsi="Garamond"/>
          <w:sz w:val="24"/>
        </w:rPr>
      </w:pPr>
    </w:p>
    <w:p w:rsidR="004F1FFA" w:rsidRPr="009B558D" w:rsidRDefault="004F1FFA" w:rsidP="004F1FFA">
      <w:pPr>
        <w:pStyle w:val="Paragraphedeliste"/>
        <w:rPr>
          <w:rFonts w:ascii="Garamond" w:hAnsi="Garamond"/>
          <w:sz w:val="24"/>
        </w:rPr>
      </w:pPr>
      <w:r w:rsidRPr="009B558D">
        <w:rPr>
          <w:rFonts w:ascii="Garamond" w:hAnsi="Garamond"/>
          <w:sz w:val="24"/>
        </w:rPr>
        <w:t>Références :</w:t>
      </w:r>
    </w:p>
    <w:p w:rsidR="004F1FFA" w:rsidRPr="009B558D" w:rsidRDefault="004F1FFA" w:rsidP="004F1FFA">
      <w:pPr>
        <w:pStyle w:val="Paragraphedeliste"/>
        <w:rPr>
          <w:rFonts w:ascii="Garamond" w:hAnsi="Garamond"/>
          <w:sz w:val="24"/>
        </w:rPr>
      </w:pPr>
      <w:r w:rsidRPr="009B558D">
        <w:rPr>
          <w:rFonts w:ascii="Garamond" w:hAnsi="Garamond"/>
          <w:sz w:val="24"/>
        </w:rPr>
        <w:t xml:space="preserve">(3) G. Vedel, « Aspects généraux et théoriques », in </w:t>
      </w:r>
      <w:r w:rsidRPr="009B558D">
        <w:rPr>
          <w:rFonts w:ascii="Garamond" w:hAnsi="Garamond"/>
          <w:i/>
          <w:iCs/>
          <w:sz w:val="24"/>
        </w:rPr>
        <w:t>Mélanges en l'honneur de Jean Dragon</w:t>
      </w:r>
      <w:r w:rsidRPr="009B558D">
        <w:rPr>
          <w:rFonts w:ascii="Garamond" w:hAnsi="Garamond"/>
          <w:sz w:val="24"/>
        </w:rPr>
        <w:t>, Economica, 1996, p. 8.</w:t>
      </w:r>
    </w:p>
    <w:p w:rsidR="004F1FFA" w:rsidRPr="009B558D" w:rsidRDefault="004F1FFA" w:rsidP="004F1FFA">
      <w:pPr>
        <w:pStyle w:val="Paragraphedeliste"/>
        <w:rPr>
          <w:rFonts w:ascii="Garamond" w:hAnsi="Garamond"/>
          <w:sz w:val="24"/>
        </w:rPr>
      </w:pPr>
      <w:r w:rsidRPr="009B558D">
        <w:rPr>
          <w:rFonts w:ascii="Garamond" w:hAnsi="Garamond"/>
          <w:sz w:val="24"/>
        </w:rPr>
        <w:t xml:space="preserve">(4) G. Vedel, Le Conseil constitutionnel, </w:t>
      </w:r>
      <w:r w:rsidRPr="009B558D">
        <w:rPr>
          <w:rFonts w:ascii="Garamond" w:hAnsi="Garamond"/>
          <w:i/>
          <w:iCs/>
          <w:sz w:val="24"/>
        </w:rPr>
        <w:t>Pouvoirs</w:t>
      </w:r>
      <w:r w:rsidRPr="009B558D">
        <w:rPr>
          <w:rFonts w:ascii="Garamond" w:hAnsi="Garamond"/>
          <w:sz w:val="24"/>
        </w:rPr>
        <w:t>, n° 45, p. 150, PUF, 1988.</w:t>
      </w:r>
    </w:p>
    <w:p w:rsidR="004F1FFA" w:rsidRPr="009B558D" w:rsidRDefault="004F1FFA" w:rsidP="004F1FFA">
      <w:pPr>
        <w:pStyle w:val="Paragraphedeliste"/>
        <w:rPr>
          <w:rFonts w:ascii="Garamond" w:hAnsi="Garamond"/>
          <w:sz w:val="24"/>
        </w:rPr>
      </w:pPr>
      <w:r w:rsidRPr="009B558D">
        <w:rPr>
          <w:rFonts w:ascii="Garamond" w:hAnsi="Garamond"/>
          <w:sz w:val="24"/>
        </w:rPr>
        <w:t>(5) Ibid., p. 151.</w:t>
      </w:r>
    </w:p>
    <w:p w:rsidR="004F1FFA" w:rsidRPr="009B558D" w:rsidRDefault="004F1FFA" w:rsidP="004F1FFA">
      <w:pPr>
        <w:pStyle w:val="Paragraphedeliste"/>
        <w:rPr>
          <w:rFonts w:ascii="Garamond" w:hAnsi="Garamond"/>
          <w:sz w:val="24"/>
        </w:rPr>
      </w:pPr>
      <w:r w:rsidRPr="009B558D">
        <w:rPr>
          <w:rFonts w:ascii="Garamond" w:hAnsi="Garamond"/>
          <w:sz w:val="24"/>
        </w:rPr>
        <w:t>(6) N° 74-54 DC du 15 janv. 1975, Rec. 1975, p. 19.</w:t>
      </w:r>
    </w:p>
    <w:p w:rsidR="004F1FFA" w:rsidRPr="009B558D" w:rsidRDefault="004F1FFA" w:rsidP="004F1FFA">
      <w:pPr>
        <w:pStyle w:val="Paragraphedeliste"/>
        <w:rPr>
          <w:rFonts w:ascii="Garamond" w:hAnsi="Garamond"/>
          <w:sz w:val="24"/>
        </w:rPr>
      </w:pPr>
      <w:r w:rsidRPr="009B558D">
        <w:rPr>
          <w:rFonts w:ascii="Garamond" w:hAnsi="Garamond"/>
          <w:sz w:val="24"/>
        </w:rPr>
        <w:t xml:space="preserve">(7) Cf. G. Vedel, Souveraineté et supra-constitutionnalité, </w:t>
      </w:r>
      <w:r w:rsidRPr="009B558D">
        <w:rPr>
          <w:rFonts w:ascii="Garamond" w:hAnsi="Garamond"/>
          <w:i/>
          <w:iCs/>
          <w:sz w:val="24"/>
        </w:rPr>
        <w:t>Pouvoirs</w:t>
      </w:r>
      <w:r w:rsidRPr="009B558D">
        <w:rPr>
          <w:rFonts w:ascii="Garamond" w:hAnsi="Garamond"/>
          <w:sz w:val="24"/>
        </w:rPr>
        <w:t>, n° 67, 1993, p. 79 à 87.</w:t>
      </w:r>
    </w:p>
    <w:p w:rsidR="004F1FFA" w:rsidRPr="009B558D" w:rsidRDefault="004F1FFA" w:rsidP="004F1FFA">
      <w:pPr>
        <w:pStyle w:val="Paragraphedeliste"/>
        <w:rPr>
          <w:rFonts w:ascii="Garamond" w:hAnsi="Garamond"/>
          <w:sz w:val="24"/>
        </w:rPr>
      </w:pPr>
      <w:r w:rsidRPr="009B558D">
        <w:rPr>
          <w:rFonts w:ascii="Garamond" w:hAnsi="Garamond"/>
          <w:sz w:val="24"/>
        </w:rPr>
        <w:t>(8) Ibid., p. 86.</w:t>
      </w:r>
    </w:p>
    <w:p w:rsidR="004F1FFA" w:rsidRPr="009B558D" w:rsidRDefault="004F1FFA" w:rsidP="004F1FFA">
      <w:pPr>
        <w:pStyle w:val="Paragraphedeliste"/>
        <w:rPr>
          <w:rFonts w:ascii="Garamond" w:hAnsi="Garamond"/>
          <w:sz w:val="24"/>
        </w:rPr>
      </w:pPr>
      <w:r w:rsidRPr="009B558D">
        <w:rPr>
          <w:rFonts w:ascii="Garamond" w:hAnsi="Garamond"/>
          <w:sz w:val="24"/>
        </w:rPr>
        <w:t xml:space="preserve">(9) G. Vedel, Neuf ans au Conseil Constitutionnel, </w:t>
      </w:r>
      <w:r w:rsidRPr="009B558D">
        <w:rPr>
          <w:rFonts w:ascii="Garamond" w:hAnsi="Garamond"/>
          <w:i/>
          <w:iCs/>
          <w:sz w:val="24"/>
        </w:rPr>
        <w:t>Le Débat</w:t>
      </w:r>
      <w:r w:rsidRPr="009B558D">
        <w:rPr>
          <w:rFonts w:ascii="Garamond" w:hAnsi="Garamond"/>
          <w:sz w:val="24"/>
        </w:rPr>
        <w:t>, n° 55, 1989, p. 51.</w:t>
      </w:r>
    </w:p>
    <w:p w:rsidR="004F1FFA" w:rsidRPr="009B558D" w:rsidRDefault="004F1FFA" w:rsidP="004F1FFA">
      <w:pPr>
        <w:pStyle w:val="Paragraphedeliste"/>
        <w:rPr>
          <w:rFonts w:ascii="Garamond" w:hAnsi="Garamond"/>
          <w:sz w:val="24"/>
        </w:rPr>
      </w:pPr>
      <w:r w:rsidRPr="009B558D">
        <w:rPr>
          <w:rFonts w:ascii="Garamond" w:hAnsi="Garamond"/>
          <w:sz w:val="24"/>
        </w:rPr>
        <w:t xml:space="preserve">(10) G. Vedel, Le Conseil Constitutionnel, </w:t>
      </w:r>
      <w:r w:rsidRPr="009B558D">
        <w:rPr>
          <w:rFonts w:ascii="Garamond" w:hAnsi="Garamond"/>
          <w:i/>
          <w:iCs/>
          <w:sz w:val="24"/>
        </w:rPr>
        <w:t>Pouvoirs</w:t>
      </w:r>
      <w:r w:rsidRPr="009B558D">
        <w:rPr>
          <w:rFonts w:ascii="Garamond" w:hAnsi="Garamond"/>
          <w:sz w:val="24"/>
        </w:rPr>
        <w:t xml:space="preserve">, op. </w:t>
      </w:r>
      <w:proofErr w:type="gramStart"/>
      <w:r w:rsidRPr="009B558D">
        <w:rPr>
          <w:rFonts w:ascii="Garamond" w:hAnsi="Garamond"/>
          <w:sz w:val="24"/>
        </w:rPr>
        <w:t>cit</w:t>
      </w:r>
      <w:proofErr w:type="gramEnd"/>
      <w:r w:rsidRPr="009B558D">
        <w:rPr>
          <w:rFonts w:ascii="Garamond" w:hAnsi="Garamond"/>
          <w:sz w:val="24"/>
        </w:rPr>
        <w:t>. p. 153.</w:t>
      </w:r>
    </w:p>
    <w:p w:rsidR="004F1FFA" w:rsidRPr="009B558D" w:rsidRDefault="004F1FFA" w:rsidP="004F1FFA">
      <w:pPr>
        <w:pStyle w:val="Paragraphedeliste"/>
        <w:rPr>
          <w:rFonts w:ascii="Garamond" w:hAnsi="Garamond"/>
          <w:sz w:val="24"/>
        </w:rPr>
      </w:pPr>
      <w:r w:rsidRPr="009B558D">
        <w:rPr>
          <w:rFonts w:ascii="Garamond" w:hAnsi="Garamond"/>
          <w:sz w:val="24"/>
        </w:rPr>
        <w:t>(11) Ibid.</w:t>
      </w:r>
    </w:p>
    <w:p w:rsidR="004F1FFA" w:rsidRPr="009B558D" w:rsidRDefault="004F1FFA" w:rsidP="004F1FFA">
      <w:pPr>
        <w:pStyle w:val="Paragraphedeliste"/>
        <w:rPr>
          <w:rFonts w:ascii="Garamond" w:hAnsi="Garamond"/>
          <w:sz w:val="24"/>
        </w:rPr>
      </w:pPr>
      <w:r w:rsidRPr="009B558D">
        <w:rPr>
          <w:rFonts w:ascii="Garamond" w:hAnsi="Garamond"/>
          <w:sz w:val="24"/>
        </w:rPr>
        <w:t>(12) Ibid. p. 152.</w:t>
      </w:r>
    </w:p>
    <w:p w:rsidR="004F1FFA" w:rsidRPr="009B558D" w:rsidRDefault="004F1FFA" w:rsidP="004F1FFA">
      <w:pPr>
        <w:pStyle w:val="Paragraphedeliste"/>
        <w:rPr>
          <w:rFonts w:ascii="Garamond" w:hAnsi="Garamond"/>
          <w:sz w:val="24"/>
        </w:rPr>
      </w:pPr>
      <w:r w:rsidRPr="009B558D">
        <w:rPr>
          <w:rFonts w:ascii="Garamond" w:hAnsi="Garamond"/>
          <w:sz w:val="24"/>
        </w:rPr>
        <w:t xml:space="preserve">(13) Mélanges Drago, op. </w:t>
      </w:r>
      <w:proofErr w:type="gramStart"/>
      <w:r w:rsidRPr="009B558D">
        <w:rPr>
          <w:rFonts w:ascii="Garamond" w:hAnsi="Garamond"/>
          <w:sz w:val="24"/>
        </w:rPr>
        <w:t>cit</w:t>
      </w:r>
      <w:proofErr w:type="gramEnd"/>
      <w:r w:rsidRPr="009B558D">
        <w:rPr>
          <w:rFonts w:ascii="Garamond" w:hAnsi="Garamond"/>
          <w:sz w:val="24"/>
        </w:rPr>
        <w:t>. p. 5.</w:t>
      </w:r>
    </w:p>
    <w:p w:rsidR="004F1FFA" w:rsidRPr="009B558D" w:rsidRDefault="004F1FFA" w:rsidP="004F1FFA">
      <w:pPr>
        <w:pStyle w:val="Paragraphedeliste"/>
        <w:rPr>
          <w:rFonts w:ascii="Garamond" w:hAnsi="Garamond"/>
          <w:sz w:val="24"/>
        </w:rPr>
      </w:pPr>
      <w:r w:rsidRPr="009B558D">
        <w:rPr>
          <w:rFonts w:ascii="Garamond" w:hAnsi="Garamond"/>
          <w:sz w:val="24"/>
        </w:rPr>
        <w:t xml:space="preserve">(14) G. Vedel, Préface à l'ouvrage de D. Rousseau, </w:t>
      </w:r>
      <w:r w:rsidRPr="009B558D">
        <w:rPr>
          <w:rFonts w:ascii="Garamond" w:hAnsi="Garamond"/>
          <w:i/>
          <w:iCs/>
          <w:sz w:val="24"/>
        </w:rPr>
        <w:t>Droit du contentieux constitutionnel</w:t>
      </w:r>
      <w:r w:rsidRPr="009B558D">
        <w:rPr>
          <w:rFonts w:ascii="Garamond" w:hAnsi="Garamond"/>
          <w:sz w:val="24"/>
        </w:rPr>
        <w:t>, 6e éd., 2001, p. 8.</w:t>
      </w:r>
    </w:p>
    <w:p w:rsidR="004F1FFA" w:rsidRPr="009B558D" w:rsidRDefault="004F1FFA" w:rsidP="004F1FFA">
      <w:pPr>
        <w:pStyle w:val="Paragraphedeliste"/>
        <w:rPr>
          <w:rFonts w:ascii="Garamond" w:hAnsi="Garamond"/>
          <w:sz w:val="24"/>
        </w:rPr>
      </w:pPr>
      <w:r w:rsidRPr="009B558D">
        <w:rPr>
          <w:rFonts w:ascii="Garamond" w:hAnsi="Garamond"/>
          <w:sz w:val="24"/>
        </w:rPr>
        <w:t>(15) Ibid.</w:t>
      </w:r>
    </w:p>
    <w:p w:rsidR="004F1FFA" w:rsidRPr="009B558D" w:rsidRDefault="004F1FFA" w:rsidP="004F1FFA">
      <w:pPr>
        <w:pStyle w:val="Paragraphedeliste"/>
        <w:rPr>
          <w:rFonts w:ascii="Garamond" w:hAnsi="Garamond"/>
          <w:sz w:val="24"/>
        </w:rPr>
      </w:pPr>
      <w:r w:rsidRPr="009B558D">
        <w:rPr>
          <w:rFonts w:ascii="Garamond" w:hAnsi="Garamond"/>
          <w:sz w:val="24"/>
        </w:rPr>
        <w:t>(16) Ibid. p. 9.</w:t>
      </w:r>
    </w:p>
    <w:p w:rsidR="004F1FFA" w:rsidRPr="009B558D" w:rsidRDefault="004F1FFA" w:rsidP="004F1FFA">
      <w:pPr>
        <w:pStyle w:val="Paragraphedeliste"/>
        <w:rPr>
          <w:rFonts w:ascii="Garamond" w:hAnsi="Garamond"/>
          <w:sz w:val="24"/>
        </w:rPr>
      </w:pPr>
      <w:r w:rsidRPr="009B558D">
        <w:rPr>
          <w:rFonts w:ascii="Garamond" w:hAnsi="Garamond"/>
          <w:sz w:val="24"/>
        </w:rPr>
        <w:t>(17) Ibid.</w:t>
      </w:r>
    </w:p>
    <w:p w:rsidR="0021569A" w:rsidRPr="009B558D" w:rsidRDefault="004F1FFA" w:rsidP="004F1FFA">
      <w:pPr>
        <w:pStyle w:val="Paragraphedeliste"/>
        <w:rPr>
          <w:rFonts w:ascii="Garamond" w:hAnsi="Garamond"/>
          <w:sz w:val="24"/>
        </w:rPr>
      </w:pPr>
      <w:r w:rsidRPr="009B558D">
        <w:rPr>
          <w:rFonts w:ascii="Garamond" w:hAnsi="Garamond"/>
          <w:sz w:val="24"/>
        </w:rPr>
        <w:t xml:space="preserve">(18) Cf. G. Vedel, Neuf ans au Conseil constitutionnel, </w:t>
      </w:r>
      <w:r w:rsidRPr="009B558D">
        <w:rPr>
          <w:rFonts w:ascii="Garamond" w:hAnsi="Garamond"/>
          <w:i/>
          <w:iCs/>
          <w:sz w:val="24"/>
        </w:rPr>
        <w:t>Le Débat</w:t>
      </w:r>
      <w:r w:rsidRPr="009B558D">
        <w:rPr>
          <w:rFonts w:ascii="Garamond" w:hAnsi="Garamond"/>
          <w:sz w:val="24"/>
        </w:rPr>
        <w:t xml:space="preserve">, op. </w:t>
      </w:r>
      <w:proofErr w:type="gramStart"/>
      <w:r w:rsidRPr="009B558D">
        <w:rPr>
          <w:rFonts w:ascii="Garamond" w:hAnsi="Garamond"/>
          <w:sz w:val="24"/>
        </w:rPr>
        <w:t>cit</w:t>
      </w:r>
      <w:proofErr w:type="gramEnd"/>
      <w:r w:rsidRPr="009B558D">
        <w:rPr>
          <w:rFonts w:ascii="Garamond" w:hAnsi="Garamond"/>
          <w:sz w:val="24"/>
        </w:rPr>
        <w:t>. p. 52.</w:t>
      </w:r>
    </w:p>
    <w:p w:rsidR="00B71B2C" w:rsidRPr="009B558D" w:rsidRDefault="00B71B2C" w:rsidP="00B71B2C">
      <w:pPr>
        <w:rPr>
          <w:rFonts w:ascii="Garamond" w:hAnsi="Garamond"/>
        </w:rPr>
      </w:pPr>
    </w:p>
    <w:p w:rsidR="00B71B2C" w:rsidRPr="009B558D" w:rsidRDefault="00B71B2C" w:rsidP="00B71B2C">
      <w:pPr>
        <w:rPr>
          <w:rFonts w:ascii="Garamond" w:hAnsi="Garamond"/>
        </w:rPr>
      </w:pPr>
    </w:p>
    <w:p w:rsidR="00776565" w:rsidRPr="009B558D" w:rsidRDefault="00776565">
      <w:pPr>
        <w:rPr>
          <w:rFonts w:ascii="Garamond" w:hAnsi="Garamond"/>
          <w:b/>
          <w:bCs/>
        </w:rPr>
      </w:pPr>
      <w:r w:rsidRPr="009B558D">
        <w:rPr>
          <w:rFonts w:ascii="Garamond" w:hAnsi="Garamond"/>
          <w:b/>
          <w:bCs/>
        </w:rPr>
        <w:br w:type="page"/>
      </w:r>
    </w:p>
    <w:p w:rsidR="001E6949" w:rsidRPr="009B558D" w:rsidRDefault="001E6949" w:rsidP="001E6949">
      <w:pPr>
        <w:rPr>
          <w:rFonts w:ascii="Garamond" w:hAnsi="Garamond"/>
        </w:rPr>
      </w:pPr>
      <w:r w:rsidRPr="009B558D">
        <w:rPr>
          <w:rFonts w:ascii="Garamond" w:hAnsi="Garamond"/>
          <w:b/>
          <w:bCs/>
        </w:rPr>
        <w:lastRenderedPageBreak/>
        <w:t>Document n°</w:t>
      </w:r>
      <w:r w:rsidR="00306D61">
        <w:rPr>
          <w:rFonts w:ascii="Garamond" w:hAnsi="Garamond"/>
          <w:b/>
          <w:bCs/>
        </w:rPr>
        <w:t xml:space="preserve"> 5</w:t>
      </w:r>
      <w:r w:rsidRPr="009B558D">
        <w:rPr>
          <w:rFonts w:ascii="Garamond" w:hAnsi="Garamond"/>
          <w:b/>
          <w:bCs/>
        </w:rPr>
        <w:t> </w:t>
      </w:r>
      <w:r w:rsidRPr="009B558D">
        <w:rPr>
          <w:rFonts w:ascii="Garamond" w:hAnsi="Garamond"/>
        </w:rPr>
        <w:t>: V. Champeil-Desplats, « Analyse de la jurisprudence du Conseil constitutionnel sur les droits fondamentaux », Jan 2008, Sendai, Japon, p. 1-7.</w:t>
      </w:r>
    </w:p>
    <w:p w:rsidR="001E6949" w:rsidRPr="009B558D" w:rsidRDefault="001E6949" w:rsidP="001E6CC9">
      <w:pPr>
        <w:rPr>
          <w:rFonts w:ascii="Garamond" w:hAnsi="Garamond"/>
        </w:rPr>
      </w:pPr>
    </w:p>
    <w:p w:rsidR="001E6949" w:rsidRPr="009B558D" w:rsidRDefault="00AB129B" w:rsidP="001E6CC9">
      <w:pPr>
        <w:rPr>
          <w:rFonts w:ascii="Garamond" w:hAnsi="Garamond"/>
        </w:rPr>
      </w:pPr>
      <w:r w:rsidRPr="009B558D">
        <w:rPr>
          <w:rFonts w:ascii="Garamond" w:hAnsi="Garamond"/>
          <w:noProof/>
        </w:rPr>
        <w:drawing>
          <wp:inline distT="0" distB="0" distL="0" distR="0" wp14:anchorId="3435E3A1" wp14:editId="20C976EB">
            <wp:extent cx="5756910" cy="814705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6910" cy="8147050"/>
                    </a:xfrm>
                    <a:prstGeom prst="rect">
                      <a:avLst/>
                    </a:prstGeom>
                  </pic:spPr>
                </pic:pic>
              </a:graphicData>
            </a:graphic>
          </wp:inline>
        </w:drawing>
      </w:r>
    </w:p>
    <w:p w:rsidR="00AB129B" w:rsidRPr="009B558D" w:rsidRDefault="00AB129B" w:rsidP="001E6CC9">
      <w:pPr>
        <w:rPr>
          <w:rFonts w:ascii="Garamond" w:hAnsi="Garamond"/>
        </w:rPr>
      </w:pPr>
    </w:p>
    <w:p w:rsidR="00AB129B" w:rsidRPr="009B558D" w:rsidRDefault="00AB129B" w:rsidP="001E6CC9">
      <w:pPr>
        <w:rPr>
          <w:rFonts w:ascii="Garamond" w:hAnsi="Garamond"/>
        </w:rPr>
      </w:pPr>
    </w:p>
    <w:p w:rsidR="00AB129B" w:rsidRPr="009B558D" w:rsidRDefault="00AB129B" w:rsidP="001E6CC9">
      <w:pPr>
        <w:rPr>
          <w:rFonts w:ascii="Garamond" w:hAnsi="Garamond"/>
        </w:rPr>
      </w:pPr>
      <w:r w:rsidRPr="009B558D">
        <w:rPr>
          <w:rFonts w:ascii="Garamond" w:hAnsi="Garamond"/>
          <w:noProof/>
        </w:rPr>
        <w:drawing>
          <wp:inline distT="0" distB="0" distL="0" distR="0" wp14:anchorId="1B89EB11" wp14:editId="6D808E22">
            <wp:extent cx="5756910" cy="814705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56910" cy="8147050"/>
                    </a:xfrm>
                    <a:prstGeom prst="rect">
                      <a:avLst/>
                    </a:prstGeom>
                  </pic:spPr>
                </pic:pic>
              </a:graphicData>
            </a:graphic>
          </wp:inline>
        </w:drawing>
      </w:r>
    </w:p>
    <w:p w:rsidR="00AB129B" w:rsidRPr="009B558D" w:rsidRDefault="00AB129B" w:rsidP="001E6CC9">
      <w:pPr>
        <w:rPr>
          <w:rFonts w:ascii="Garamond" w:hAnsi="Garamond"/>
        </w:rPr>
      </w:pPr>
    </w:p>
    <w:p w:rsidR="00AB129B" w:rsidRPr="009B558D" w:rsidRDefault="00AB129B">
      <w:pPr>
        <w:rPr>
          <w:rFonts w:ascii="Garamond" w:hAnsi="Garamond"/>
          <w:b/>
          <w:bCs/>
        </w:rPr>
      </w:pPr>
      <w:r w:rsidRPr="009B558D">
        <w:rPr>
          <w:rFonts w:ascii="Garamond" w:hAnsi="Garamond"/>
          <w:b/>
          <w:bCs/>
          <w:noProof/>
        </w:rPr>
        <w:lastRenderedPageBreak/>
        <w:drawing>
          <wp:inline distT="0" distB="0" distL="0" distR="0" wp14:anchorId="6150D0A3" wp14:editId="6BB16486">
            <wp:extent cx="5756910" cy="814705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6910" cy="8147050"/>
                    </a:xfrm>
                    <a:prstGeom prst="rect">
                      <a:avLst/>
                    </a:prstGeom>
                  </pic:spPr>
                </pic:pic>
              </a:graphicData>
            </a:graphic>
          </wp:inline>
        </w:drawing>
      </w:r>
    </w:p>
    <w:p w:rsidR="00AB129B" w:rsidRPr="009B558D" w:rsidRDefault="008D363F" w:rsidP="008D363F">
      <w:pPr>
        <w:rPr>
          <w:rFonts w:ascii="Garamond" w:hAnsi="Garamond"/>
          <w:b/>
          <w:bCs/>
        </w:rPr>
      </w:pPr>
      <w:r w:rsidRPr="009B558D">
        <w:rPr>
          <w:rFonts w:ascii="Garamond" w:hAnsi="Garamond"/>
          <w:b/>
          <w:bCs/>
          <w:noProof/>
        </w:rPr>
        <w:lastRenderedPageBreak/>
        <w:drawing>
          <wp:inline distT="0" distB="0" distL="0" distR="0" wp14:anchorId="1803D095" wp14:editId="44018801">
            <wp:extent cx="5756910" cy="814705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6910" cy="8147050"/>
                    </a:xfrm>
                    <a:prstGeom prst="rect">
                      <a:avLst/>
                    </a:prstGeom>
                  </pic:spPr>
                </pic:pic>
              </a:graphicData>
            </a:graphic>
          </wp:inline>
        </w:drawing>
      </w:r>
      <w:r w:rsidRPr="009B558D">
        <w:rPr>
          <w:rFonts w:ascii="Garamond" w:hAnsi="Garamond"/>
          <w:b/>
          <w:bCs/>
          <w:noProof/>
        </w:rPr>
        <w:lastRenderedPageBreak/>
        <w:drawing>
          <wp:inline distT="0" distB="0" distL="0" distR="0" wp14:anchorId="2A077DDA" wp14:editId="0769EE5E">
            <wp:extent cx="5756910" cy="814705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56910" cy="8147050"/>
                    </a:xfrm>
                    <a:prstGeom prst="rect">
                      <a:avLst/>
                    </a:prstGeom>
                  </pic:spPr>
                </pic:pic>
              </a:graphicData>
            </a:graphic>
          </wp:inline>
        </w:drawing>
      </w:r>
    </w:p>
    <w:p w:rsidR="00AB129B" w:rsidRPr="009B558D" w:rsidRDefault="00AB129B" w:rsidP="001E6CC9">
      <w:pPr>
        <w:rPr>
          <w:rFonts w:ascii="Garamond" w:hAnsi="Garamond"/>
          <w:b/>
          <w:bCs/>
        </w:rPr>
      </w:pPr>
    </w:p>
    <w:p w:rsidR="008D363F" w:rsidRPr="009B558D" w:rsidRDefault="008D363F" w:rsidP="001E6CC9">
      <w:pPr>
        <w:rPr>
          <w:rFonts w:ascii="Garamond" w:hAnsi="Garamond"/>
          <w:b/>
          <w:bCs/>
        </w:rPr>
      </w:pPr>
      <w:r w:rsidRPr="009B558D">
        <w:rPr>
          <w:rFonts w:ascii="Garamond" w:hAnsi="Garamond"/>
          <w:b/>
          <w:bCs/>
          <w:noProof/>
        </w:rPr>
        <w:lastRenderedPageBreak/>
        <w:drawing>
          <wp:inline distT="0" distB="0" distL="0" distR="0" wp14:anchorId="205AFD5D" wp14:editId="25DF59E7">
            <wp:extent cx="5756910" cy="8147050"/>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56910" cy="8147050"/>
                    </a:xfrm>
                    <a:prstGeom prst="rect">
                      <a:avLst/>
                    </a:prstGeom>
                  </pic:spPr>
                </pic:pic>
              </a:graphicData>
            </a:graphic>
          </wp:inline>
        </w:drawing>
      </w:r>
    </w:p>
    <w:p w:rsidR="008D363F" w:rsidRPr="009B558D" w:rsidRDefault="008D363F" w:rsidP="001E6CC9">
      <w:pPr>
        <w:rPr>
          <w:rFonts w:ascii="Garamond" w:hAnsi="Garamond"/>
          <w:b/>
          <w:bCs/>
        </w:rPr>
      </w:pPr>
    </w:p>
    <w:p w:rsidR="008D363F" w:rsidRPr="009B558D" w:rsidRDefault="008D363F" w:rsidP="001E6CC9">
      <w:pPr>
        <w:rPr>
          <w:rFonts w:ascii="Garamond" w:hAnsi="Garamond"/>
          <w:b/>
          <w:bCs/>
        </w:rPr>
      </w:pPr>
      <w:r w:rsidRPr="009B558D">
        <w:rPr>
          <w:rFonts w:ascii="Garamond" w:hAnsi="Garamond"/>
          <w:b/>
          <w:bCs/>
          <w:noProof/>
        </w:rPr>
        <w:lastRenderedPageBreak/>
        <w:drawing>
          <wp:inline distT="0" distB="0" distL="0" distR="0" wp14:anchorId="6867A236" wp14:editId="00C318F1">
            <wp:extent cx="5756910" cy="814705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56910" cy="8147050"/>
                    </a:xfrm>
                    <a:prstGeom prst="rect">
                      <a:avLst/>
                    </a:prstGeom>
                  </pic:spPr>
                </pic:pic>
              </a:graphicData>
            </a:graphic>
          </wp:inline>
        </w:drawing>
      </w:r>
    </w:p>
    <w:p w:rsidR="008D363F" w:rsidRPr="009B558D" w:rsidRDefault="008D363F">
      <w:pPr>
        <w:rPr>
          <w:rFonts w:ascii="Garamond" w:hAnsi="Garamond"/>
          <w:b/>
          <w:bCs/>
        </w:rPr>
      </w:pPr>
      <w:r w:rsidRPr="009B558D">
        <w:rPr>
          <w:rFonts w:ascii="Garamond" w:hAnsi="Garamond"/>
          <w:b/>
          <w:bCs/>
        </w:rPr>
        <w:br w:type="page"/>
      </w:r>
    </w:p>
    <w:p w:rsidR="001E6CC9" w:rsidRPr="009B558D" w:rsidRDefault="004D65DE" w:rsidP="001E6CC9">
      <w:pPr>
        <w:rPr>
          <w:rFonts w:ascii="Garamond" w:hAnsi="Garamond"/>
        </w:rPr>
      </w:pPr>
      <w:r w:rsidRPr="009B558D">
        <w:rPr>
          <w:rFonts w:ascii="Garamond" w:hAnsi="Garamond"/>
          <w:b/>
          <w:bCs/>
        </w:rPr>
        <w:lastRenderedPageBreak/>
        <w:t>Document</w:t>
      </w:r>
      <w:r w:rsidR="00195107" w:rsidRPr="009B558D">
        <w:rPr>
          <w:rFonts w:ascii="Garamond" w:hAnsi="Garamond"/>
          <w:b/>
          <w:bCs/>
        </w:rPr>
        <w:t xml:space="preserve"> n°</w:t>
      </w:r>
      <w:r w:rsidR="00306D61">
        <w:rPr>
          <w:rFonts w:ascii="Garamond" w:hAnsi="Garamond"/>
          <w:b/>
          <w:bCs/>
        </w:rPr>
        <w:t xml:space="preserve"> 6</w:t>
      </w:r>
      <w:r w:rsidR="001E6CC9" w:rsidRPr="009B558D">
        <w:rPr>
          <w:rFonts w:ascii="Garamond" w:hAnsi="Garamond"/>
        </w:rPr>
        <w:t> :</w:t>
      </w:r>
      <w:r w:rsidRPr="009B558D">
        <w:rPr>
          <w:rFonts w:ascii="Garamond" w:hAnsi="Garamond"/>
        </w:rPr>
        <w:t xml:space="preserve"> </w:t>
      </w:r>
      <w:r w:rsidR="001E6CC9" w:rsidRPr="009B558D">
        <w:rPr>
          <w:rFonts w:ascii="Garamond" w:hAnsi="Garamond"/>
        </w:rPr>
        <w:t xml:space="preserve">B. Mathieu : « Le Conseil constitutionnel « législateur positif » ou la question des interventions du juge constitutionnel français dans l’exercice de la fonction législative », </w:t>
      </w:r>
      <w:r w:rsidR="001E6CC9" w:rsidRPr="009B558D">
        <w:rPr>
          <w:rFonts w:ascii="Garamond" w:hAnsi="Garamond"/>
          <w:i/>
          <w:iCs/>
        </w:rPr>
        <w:t>RIDC</w:t>
      </w:r>
      <w:r w:rsidR="001E6CC9" w:rsidRPr="009B558D">
        <w:rPr>
          <w:rFonts w:ascii="Garamond" w:hAnsi="Garamond"/>
        </w:rPr>
        <w:t>, 2-2010, p. 507-531.</w:t>
      </w:r>
    </w:p>
    <w:p w:rsidR="004D65DE" w:rsidRDefault="004D65DE" w:rsidP="00D523FD">
      <w:pPr>
        <w:rPr>
          <w:rFonts w:ascii="Garamond" w:hAnsi="Garamond"/>
        </w:rPr>
      </w:pPr>
    </w:p>
    <w:p w:rsidR="003E6D85" w:rsidRPr="003E6D85" w:rsidRDefault="003E6D85" w:rsidP="007A051A">
      <w:pPr>
        <w:spacing w:before="100" w:beforeAutospacing="1" w:after="100" w:afterAutospacing="1"/>
        <w:jc w:val="both"/>
        <w:rPr>
          <w:rFonts w:ascii="Times New Roman" w:eastAsia="Times New Roman" w:hAnsi="Times New Roman" w:cs="Times New Roman"/>
          <w:lang w:eastAsia="fr-FR"/>
        </w:rPr>
      </w:pPr>
      <w:r w:rsidRPr="003E6D85">
        <w:rPr>
          <w:rFonts w:ascii="TimesNewRomanPSMT" w:eastAsia="Times New Roman" w:hAnsi="TimesNewRomanPSMT" w:cs="Times New Roman"/>
          <w:sz w:val="22"/>
          <w:szCs w:val="22"/>
          <w:lang w:eastAsia="fr-FR"/>
        </w:rPr>
        <w:t xml:space="preserve">En se </w:t>
      </w:r>
      <w:r w:rsidR="00887B71" w:rsidRPr="003E6D85">
        <w:rPr>
          <w:rFonts w:ascii="TimesNewRomanPSMT" w:eastAsia="Times New Roman" w:hAnsi="TimesNewRomanPSMT" w:cs="Times New Roman"/>
          <w:sz w:val="22"/>
          <w:szCs w:val="22"/>
          <w:lang w:eastAsia="fr-FR"/>
        </w:rPr>
        <w:t>prononçant</w:t>
      </w:r>
      <w:r w:rsidRPr="003E6D85">
        <w:rPr>
          <w:rFonts w:ascii="TimesNewRomanPSMT" w:eastAsia="Times New Roman" w:hAnsi="TimesNewRomanPSMT" w:cs="Times New Roman"/>
          <w:sz w:val="22"/>
          <w:szCs w:val="22"/>
          <w:lang w:eastAsia="fr-FR"/>
        </w:rPr>
        <w:t xml:space="preserve"> sur les effets dans le temps ou la </w:t>
      </w:r>
      <w:r w:rsidR="00887B71" w:rsidRPr="003E6D85">
        <w:rPr>
          <w:rFonts w:ascii="TimesNewRomanPSMT" w:eastAsia="Times New Roman" w:hAnsi="TimesNewRomanPSMT" w:cs="Times New Roman"/>
          <w:sz w:val="22"/>
          <w:szCs w:val="22"/>
          <w:lang w:eastAsia="fr-FR"/>
        </w:rPr>
        <w:t>portée</w:t>
      </w:r>
      <w:r w:rsidRPr="003E6D85">
        <w:rPr>
          <w:rFonts w:ascii="TimesNewRomanPSMT" w:eastAsia="Times New Roman" w:hAnsi="TimesNewRomanPSMT" w:cs="Times New Roman"/>
          <w:sz w:val="22"/>
          <w:szCs w:val="22"/>
          <w:lang w:eastAsia="fr-FR"/>
        </w:rPr>
        <w:t xml:space="preserve"> </w:t>
      </w:r>
      <w:r w:rsidR="00887B71" w:rsidRPr="003E6D85">
        <w:rPr>
          <w:rFonts w:ascii="TimesNewRomanPSMT" w:eastAsia="Times New Roman" w:hAnsi="TimesNewRomanPSMT" w:cs="Times New Roman"/>
          <w:sz w:val="22"/>
          <w:szCs w:val="22"/>
          <w:lang w:eastAsia="fr-FR"/>
        </w:rPr>
        <w:t>matérielle</w:t>
      </w:r>
      <w:r w:rsidRPr="003E6D85">
        <w:rPr>
          <w:rFonts w:ascii="TimesNewRomanPSMT" w:eastAsia="Times New Roman" w:hAnsi="TimesNewRomanPSMT" w:cs="Times New Roman"/>
          <w:sz w:val="22"/>
          <w:szCs w:val="22"/>
          <w:lang w:eastAsia="fr-FR"/>
        </w:rPr>
        <w:t xml:space="preserve"> d’une invalidation de la loi, en fixant par voie de directives la </w:t>
      </w:r>
      <w:proofErr w:type="spellStart"/>
      <w:r w:rsidRPr="003E6D85">
        <w:rPr>
          <w:rFonts w:ascii="TimesNewRomanPSMT" w:eastAsia="Times New Roman" w:hAnsi="TimesNewRomanPSMT" w:cs="Times New Roman"/>
          <w:sz w:val="22"/>
          <w:szCs w:val="22"/>
          <w:lang w:eastAsia="fr-FR"/>
        </w:rPr>
        <w:t>manière</w:t>
      </w:r>
      <w:proofErr w:type="spellEnd"/>
      <w:r w:rsidRPr="003E6D85">
        <w:rPr>
          <w:rFonts w:ascii="TimesNewRomanPSMT" w:eastAsia="Times New Roman" w:hAnsi="TimesNewRomanPSMT" w:cs="Times New Roman"/>
          <w:sz w:val="22"/>
          <w:szCs w:val="22"/>
          <w:lang w:eastAsia="fr-FR"/>
        </w:rPr>
        <w:t xml:space="preserve"> dont une loi doit </w:t>
      </w:r>
      <w:proofErr w:type="spellStart"/>
      <w:r w:rsidRPr="003E6D85">
        <w:rPr>
          <w:rFonts w:ascii="TimesNewRomanPSMT" w:eastAsia="Times New Roman" w:hAnsi="TimesNewRomanPSMT" w:cs="Times New Roman"/>
          <w:sz w:val="22"/>
          <w:szCs w:val="22"/>
          <w:lang w:eastAsia="fr-FR"/>
        </w:rPr>
        <w:t>être</w:t>
      </w:r>
      <w:proofErr w:type="spellEnd"/>
      <w:r w:rsidRPr="003E6D85">
        <w:rPr>
          <w:rFonts w:ascii="TimesNewRomanPSMT" w:eastAsia="Times New Roman" w:hAnsi="TimesNewRomanPSMT" w:cs="Times New Roman"/>
          <w:sz w:val="22"/>
          <w:szCs w:val="22"/>
          <w:lang w:eastAsia="fr-FR"/>
        </w:rPr>
        <w:t xml:space="preserve"> </w:t>
      </w:r>
      <w:r w:rsidR="00887B71" w:rsidRPr="003E6D85">
        <w:rPr>
          <w:rFonts w:ascii="TimesNewRomanPSMT" w:eastAsia="Times New Roman" w:hAnsi="TimesNewRomanPSMT" w:cs="Times New Roman"/>
          <w:sz w:val="22"/>
          <w:szCs w:val="22"/>
          <w:lang w:eastAsia="fr-FR"/>
        </w:rPr>
        <w:t>interprétée</w:t>
      </w:r>
      <w:r w:rsidRPr="003E6D85">
        <w:rPr>
          <w:rFonts w:ascii="TimesNewRomanPSMT" w:eastAsia="Times New Roman" w:hAnsi="TimesNewRomanPSMT" w:cs="Times New Roman"/>
          <w:sz w:val="22"/>
          <w:szCs w:val="22"/>
          <w:lang w:eastAsia="fr-FR"/>
        </w:rPr>
        <w:t xml:space="preserve">, </w:t>
      </w:r>
      <w:proofErr w:type="spellStart"/>
      <w:r w:rsidRPr="003E6D85">
        <w:rPr>
          <w:rFonts w:ascii="TimesNewRomanPSMT" w:eastAsia="Times New Roman" w:hAnsi="TimesNewRomanPSMT" w:cs="Times New Roman"/>
          <w:sz w:val="22"/>
          <w:szCs w:val="22"/>
          <w:lang w:eastAsia="fr-FR"/>
        </w:rPr>
        <w:t>appliquée</w:t>
      </w:r>
      <w:proofErr w:type="spellEnd"/>
      <w:r w:rsidRPr="003E6D85">
        <w:rPr>
          <w:rFonts w:ascii="TimesNewRomanPSMT" w:eastAsia="Times New Roman" w:hAnsi="TimesNewRomanPSMT" w:cs="Times New Roman"/>
          <w:sz w:val="22"/>
          <w:szCs w:val="22"/>
          <w:lang w:eastAsia="fr-FR"/>
        </w:rPr>
        <w:t xml:space="preserve">, ou en fixant un cadre à l’intervention du </w:t>
      </w:r>
      <w:proofErr w:type="spellStart"/>
      <w:r w:rsidRPr="003E6D85">
        <w:rPr>
          <w:rFonts w:ascii="TimesNewRomanPSMT" w:eastAsia="Times New Roman" w:hAnsi="TimesNewRomanPSMT" w:cs="Times New Roman"/>
          <w:sz w:val="22"/>
          <w:szCs w:val="22"/>
          <w:lang w:eastAsia="fr-FR"/>
        </w:rPr>
        <w:t>législateur</w:t>
      </w:r>
      <w:proofErr w:type="spellEnd"/>
      <w:r w:rsidRPr="003E6D85">
        <w:rPr>
          <w:rFonts w:ascii="TimesNewRomanPSMT" w:eastAsia="Times New Roman" w:hAnsi="TimesNewRomanPSMT" w:cs="Times New Roman"/>
          <w:sz w:val="22"/>
          <w:szCs w:val="22"/>
          <w:lang w:eastAsia="fr-FR"/>
        </w:rPr>
        <w:t xml:space="preserve"> </w:t>
      </w:r>
      <w:r w:rsidRPr="003E6D85">
        <w:rPr>
          <w:rFonts w:ascii="TimesNewRomanPS" w:eastAsia="Times New Roman" w:hAnsi="TimesNewRomanPS" w:cs="Times New Roman"/>
          <w:i/>
          <w:iCs/>
          <w:sz w:val="22"/>
          <w:szCs w:val="22"/>
          <w:lang w:eastAsia="fr-FR"/>
        </w:rPr>
        <w:t xml:space="preserve">ad </w:t>
      </w:r>
      <w:proofErr w:type="spellStart"/>
      <w:r w:rsidRPr="003E6D85">
        <w:rPr>
          <w:rFonts w:ascii="TimesNewRomanPS" w:eastAsia="Times New Roman" w:hAnsi="TimesNewRomanPS" w:cs="Times New Roman"/>
          <w:i/>
          <w:iCs/>
          <w:sz w:val="22"/>
          <w:szCs w:val="22"/>
          <w:lang w:eastAsia="fr-FR"/>
        </w:rPr>
        <w:t>futuram</w:t>
      </w:r>
      <w:proofErr w:type="spellEnd"/>
      <w:r w:rsidRPr="003E6D85">
        <w:rPr>
          <w:rFonts w:ascii="TimesNewRomanPSMT" w:eastAsia="Times New Roman" w:hAnsi="TimesNewRomanPSMT" w:cs="Times New Roman"/>
          <w:position w:val="10"/>
          <w:sz w:val="14"/>
          <w:szCs w:val="14"/>
          <w:lang w:eastAsia="fr-FR"/>
        </w:rPr>
        <w:t>1</w:t>
      </w:r>
      <w:r w:rsidRPr="003E6D85">
        <w:rPr>
          <w:rFonts w:ascii="TimesNewRomanPSMT" w:eastAsia="Times New Roman" w:hAnsi="TimesNewRomanPSMT" w:cs="Times New Roman"/>
          <w:sz w:val="22"/>
          <w:szCs w:val="22"/>
          <w:lang w:eastAsia="fr-FR"/>
        </w:rPr>
        <w:t xml:space="preserve">, le juge constitutionnel intervient dans la perfection de l’œuvre </w:t>
      </w:r>
      <w:proofErr w:type="spellStart"/>
      <w:r w:rsidRPr="003E6D85">
        <w:rPr>
          <w:rFonts w:ascii="TimesNewRomanPSMT" w:eastAsia="Times New Roman" w:hAnsi="TimesNewRomanPSMT" w:cs="Times New Roman"/>
          <w:sz w:val="22"/>
          <w:szCs w:val="22"/>
          <w:lang w:eastAsia="fr-FR"/>
        </w:rPr>
        <w:t>législative</w:t>
      </w:r>
      <w:proofErr w:type="spellEnd"/>
      <w:r w:rsidRPr="003E6D85">
        <w:rPr>
          <w:rFonts w:ascii="TimesNewRomanPSMT" w:eastAsia="Times New Roman" w:hAnsi="TimesNewRomanPSMT" w:cs="Times New Roman"/>
          <w:sz w:val="22"/>
          <w:szCs w:val="22"/>
          <w:lang w:eastAsia="fr-FR"/>
        </w:rPr>
        <w:t xml:space="preserve">. </w:t>
      </w:r>
    </w:p>
    <w:p w:rsidR="003E6D85" w:rsidRPr="003E6D85" w:rsidRDefault="003E6D85" w:rsidP="007A051A">
      <w:pPr>
        <w:spacing w:before="100" w:beforeAutospacing="1" w:after="100" w:afterAutospacing="1"/>
        <w:jc w:val="both"/>
        <w:rPr>
          <w:rFonts w:ascii="Times New Roman" w:eastAsia="Times New Roman" w:hAnsi="Times New Roman" w:cs="Times New Roman"/>
          <w:lang w:eastAsia="fr-FR"/>
        </w:rPr>
      </w:pPr>
      <w:r w:rsidRPr="003E6D85">
        <w:rPr>
          <w:rFonts w:ascii="TimesNewRomanPSMT" w:eastAsia="Times New Roman" w:hAnsi="TimesNewRomanPSMT" w:cs="Times New Roman"/>
          <w:sz w:val="22"/>
          <w:szCs w:val="22"/>
          <w:lang w:eastAsia="fr-FR"/>
        </w:rPr>
        <w:t xml:space="preserve">Le terme de « </w:t>
      </w:r>
      <w:proofErr w:type="spellStart"/>
      <w:r w:rsidRPr="003E6D85">
        <w:rPr>
          <w:rFonts w:ascii="TimesNewRomanPSMT" w:eastAsia="Times New Roman" w:hAnsi="TimesNewRomanPSMT" w:cs="Times New Roman"/>
          <w:sz w:val="22"/>
          <w:szCs w:val="22"/>
          <w:lang w:eastAsia="fr-FR"/>
        </w:rPr>
        <w:t>législateur</w:t>
      </w:r>
      <w:proofErr w:type="spellEnd"/>
      <w:r w:rsidRPr="003E6D85">
        <w:rPr>
          <w:rFonts w:ascii="TimesNewRomanPSMT" w:eastAsia="Times New Roman" w:hAnsi="TimesNewRomanPSMT" w:cs="Times New Roman"/>
          <w:sz w:val="22"/>
          <w:szCs w:val="22"/>
          <w:lang w:eastAsia="fr-FR"/>
        </w:rPr>
        <w:t xml:space="preserve"> positif » renvoie </w:t>
      </w:r>
      <w:proofErr w:type="spellStart"/>
      <w:r w:rsidRPr="003E6D85">
        <w:rPr>
          <w:rFonts w:ascii="TimesNewRomanPSMT" w:eastAsia="Times New Roman" w:hAnsi="TimesNewRomanPSMT" w:cs="Times New Roman"/>
          <w:sz w:val="22"/>
          <w:szCs w:val="22"/>
          <w:lang w:eastAsia="fr-FR"/>
        </w:rPr>
        <w:t>a</w:t>
      </w:r>
      <w:proofErr w:type="spellEnd"/>
      <w:r w:rsidRPr="003E6D85">
        <w:rPr>
          <w:rFonts w:ascii="TimesNewRomanPSMT" w:eastAsia="Times New Roman" w:hAnsi="TimesNewRomanPSMT" w:cs="Times New Roman"/>
          <w:sz w:val="22"/>
          <w:szCs w:val="22"/>
          <w:lang w:eastAsia="fr-FR"/>
        </w:rPr>
        <w:t xml:space="preserve">̀ cette intervention. </w:t>
      </w:r>
    </w:p>
    <w:p w:rsidR="003E6D85" w:rsidRPr="003E6D85" w:rsidRDefault="003E6D85" w:rsidP="007A051A">
      <w:pPr>
        <w:spacing w:before="100" w:beforeAutospacing="1" w:after="100" w:afterAutospacing="1"/>
        <w:jc w:val="both"/>
        <w:rPr>
          <w:rFonts w:ascii="Times New Roman" w:eastAsia="Times New Roman" w:hAnsi="Times New Roman" w:cs="Times New Roman"/>
          <w:lang w:eastAsia="fr-FR"/>
        </w:rPr>
      </w:pPr>
      <w:r w:rsidRPr="003E6D85">
        <w:rPr>
          <w:rFonts w:ascii="TimesNewRomanPSMT" w:eastAsia="Times New Roman" w:hAnsi="TimesNewRomanPSMT" w:cs="Times New Roman"/>
          <w:sz w:val="22"/>
          <w:szCs w:val="22"/>
          <w:lang w:eastAsia="fr-FR"/>
        </w:rPr>
        <w:t xml:space="preserve">Notre propos n’est pas ici de prendre position sur la question de la fonction normative du juge et son articulation avec la fonction normative du </w:t>
      </w:r>
      <w:proofErr w:type="spellStart"/>
      <w:r w:rsidRPr="003E6D85">
        <w:rPr>
          <w:rFonts w:ascii="TimesNewRomanPSMT" w:eastAsia="Times New Roman" w:hAnsi="TimesNewRomanPSMT" w:cs="Times New Roman"/>
          <w:sz w:val="22"/>
          <w:szCs w:val="22"/>
          <w:lang w:eastAsia="fr-FR"/>
        </w:rPr>
        <w:t>législateur</w:t>
      </w:r>
      <w:proofErr w:type="spellEnd"/>
      <w:r w:rsidRPr="003E6D85">
        <w:rPr>
          <w:rFonts w:ascii="TimesNewRomanPSMT" w:eastAsia="Times New Roman" w:hAnsi="TimesNewRomanPSMT" w:cs="Times New Roman"/>
          <w:sz w:val="22"/>
          <w:szCs w:val="22"/>
          <w:lang w:eastAsia="fr-FR"/>
        </w:rPr>
        <w:t xml:space="preserve"> et de l’</w:t>
      </w:r>
      <w:proofErr w:type="spellStart"/>
      <w:r w:rsidRPr="003E6D85">
        <w:rPr>
          <w:rFonts w:ascii="TimesNewRomanPSMT" w:eastAsia="Times New Roman" w:hAnsi="TimesNewRomanPSMT" w:cs="Times New Roman"/>
          <w:sz w:val="22"/>
          <w:szCs w:val="22"/>
          <w:lang w:eastAsia="fr-FR"/>
        </w:rPr>
        <w:t>autorite</w:t>
      </w:r>
      <w:proofErr w:type="spellEnd"/>
      <w:r w:rsidRPr="003E6D85">
        <w:rPr>
          <w:rFonts w:ascii="TimesNewRomanPSMT" w:eastAsia="Times New Roman" w:hAnsi="TimesNewRomanPSMT" w:cs="Times New Roman"/>
          <w:sz w:val="22"/>
          <w:szCs w:val="22"/>
          <w:lang w:eastAsia="fr-FR"/>
        </w:rPr>
        <w:t xml:space="preserve">́ gouvernementale d’un point de vue </w:t>
      </w:r>
      <w:proofErr w:type="spellStart"/>
      <w:r w:rsidRPr="003E6D85">
        <w:rPr>
          <w:rFonts w:ascii="TimesNewRomanPSMT" w:eastAsia="Times New Roman" w:hAnsi="TimesNewRomanPSMT" w:cs="Times New Roman"/>
          <w:sz w:val="22"/>
          <w:szCs w:val="22"/>
          <w:lang w:eastAsia="fr-FR"/>
        </w:rPr>
        <w:t>théorique</w:t>
      </w:r>
      <w:proofErr w:type="spellEnd"/>
      <w:r w:rsidRPr="003E6D85">
        <w:rPr>
          <w:rFonts w:ascii="TimesNewRomanPSMT" w:eastAsia="Times New Roman" w:hAnsi="TimesNewRomanPSMT" w:cs="Times New Roman"/>
          <w:sz w:val="22"/>
          <w:szCs w:val="22"/>
          <w:lang w:eastAsia="fr-FR"/>
        </w:rPr>
        <w:t xml:space="preserve">. Alors </w:t>
      </w:r>
      <w:proofErr w:type="spellStart"/>
      <w:r w:rsidRPr="003E6D85">
        <w:rPr>
          <w:rFonts w:ascii="TimesNewRomanPSMT" w:eastAsia="Times New Roman" w:hAnsi="TimesNewRomanPSMT" w:cs="Times New Roman"/>
          <w:sz w:val="22"/>
          <w:szCs w:val="22"/>
          <w:lang w:eastAsia="fr-FR"/>
        </w:rPr>
        <w:t>même</w:t>
      </w:r>
      <w:proofErr w:type="spellEnd"/>
      <w:r w:rsidRPr="003E6D85">
        <w:rPr>
          <w:rFonts w:ascii="TimesNewRomanPSMT" w:eastAsia="Times New Roman" w:hAnsi="TimesNewRomanPSMT" w:cs="Times New Roman"/>
          <w:sz w:val="22"/>
          <w:szCs w:val="22"/>
          <w:lang w:eastAsia="fr-FR"/>
        </w:rPr>
        <w:t xml:space="preserve"> que la distinction entre le pouvoir juridictionnel et le pouvoir politique nous semble devoir </w:t>
      </w:r>
      <w:proofErr w:type="spellStart"/>
      <w:r w:rsidRPr="003E6D85">
        <w:rPr>
          <w:rFonts w:ascii="TimesNewRomanPSMT" w:eastAsia="Times New Roman" w:hAnsi="TimesNewRomanPSMT" w:cs="Times New Roman"/>
          <w:sz w:val="22"/>
          <w:szCs w:val="22"/>
          <w:lang w:eastAsia="fr-FR"/>
        </w:rPr>
        <w:t>être</w:t>
      </w:r>
      <w:proofErr w:type="spellEnd"/>
      <w:r w:rsidRPr="003E6D85">
        <w:rPr>
          <w:rFonts w:ascii="TimesNewRomanPSMT" w:eastAsia="Times New Roman" w:hAnsi="TimesNewRomanPSMT" w:cs="Times New Roman"/>
          <w:sz w:val="22"/>
          <w:szCs w:val="22"/>
          <w:lang w:eastAsia="fr-FR"/>
        </w:rPr>
        <w:t xml:space="preserve"> l’axe majeur de la </w:t>
      </w:r>
      <w:proofErr w:type="spellStart"/>
      <w:r w:rsidRPr="003E6D85">
        <w:rPr>
          <w:rFonts w:ascii="TimesNewRomanPSMT" w:eastAsia="Times New Roman" w:hAnsi="TimesNewRomanPSMT" w:cs="Times New Roman"/>
          <w:sz w:val="22"/>
          <w:szCs w:val="22"/>
          <w:lang w:eastAsia="fr-FR"/>
        </w:rPr>
        <w:t>répartition</w:t>
      </w:r>
      <w:proofErr w:type="spellEnd"/>
      <w:r w:rsidRPr="003E6D85">
        <w:rPr>
          <w:rFonts w:ascii="TimesNewRomanPSMT" w:eastAsia="Times New Roman" w:hAnsi="TimesNewRomanPSMT" w:cs="Times New Roman"/>
          <w:sz w:val="22"/>
          <w:szCs w:val="22"/>
          <w:lang w:eastAsia="fr-FR"/>
        </w:rPr>
        <w:t xml:space="preserve"> des pouvoirs</w:t>
      </w:r>
      <w:r w:rsidRPr="003E6D85">
        <w:rPr>
          <w:rFonts w:ascii="TimesNewRomanPSMT" w:eastAsia="Times New Roman" w:hAnsi="TimesNewRomanPSMT" w:cs="Times New Roman"/>
          <w:position w:val="10"/>
          <w:sz w:val="14"/>
          <w:szCs w:val="14"/>
          <w:lang w:eastAsia="fr-FR"/>
        </w:rPr>
        <w:t>2</w:t>
      </w:r>
      <w:r w:rsidRPr="003E6D85">
        <w:rPr>
          <w:rFonts w:ascii="TimesNewRomanPSMT" w:eastAsia="Times New Roman" w:hAnsi="TimesNewRomanPSMT" w:cs="Times New Roman"/>
          <w:sz w:val="22"/>
          <w:szCs w:val="22"/>
          <w:lang w:eastAsia="fr-FR"/>
        </w:rPr>
        <w:t xml:space="preserve">, nous estimons qu’il existe entre la fonction </w:t>
      </w:r>
      <w:proofErr w:type="spellStart"/>
      <w:r w:rsidRPr="003E6D85">
        <w:rPr>
          <w:rFonts w:ascii="TimesNewRomanPSMT" w:eastAsia="Times New Roman" w:hAnsi="TimesNewRomanPSMT" w:cs="Times New Roman"/>
          <w:sz w:val="22"/>
          <w:szCs w:val="22"/>
          <w:lang w:eastAsia="fr-FR"/>
        </w:rPr>
        <w:t>législative</w:t>
      </w:r>
      <w:proofErr w:type="spellEnd"/>
      <w:r w:rsidRPr="003E6D85">
        <w:rPr>
          <w:rFonts w:ascii="TimesNewRomanPSMT" w:eastAsia="Times New Roman" w:hAnsi="TimesNewRomanPSMT" w:cs="Times New Roman"/>
          <w:sz w:val="22"/>
          <w:szCs w:val="22"/>
          <w:lang w:eastAsia="fr-FR"/>
        </w:rPr>
        <w:t xml:space="preserve"> et la fonction juridictionnelle une </w:t>
      </w:r>
      <w:proofErr w:type="spellStart"/>
      <w:r w:rsidRPr="003E6D85">
        <w:rPr>
          <w:rFonts w:ascii="TimesNewRomanPSMT" w:eastAsia="Times New Roman" w:hAnsi="TimesNewRomanPSMT" w:cs="Times New Roman"/>
          <w:sz w:val="22"/>
          <w:szCs w:val="22"/>
          <w:lang w:eastAsia="fr-FR"/>
        </w:rPr>
        <w:t>différence</w:t>
      </w:r>
      <w:proofErr w:type="spellEnd"/>
      <w:r w:rsidRPr="003E6D85">
        <w:rPr>
          <w:rFonts w:ascii="TimesNewRomanPSMT" w:eastAsia="Times New Roman" w:hAnsi="TimesNewRomanPSMT" w:cs="Times New Roman"/>
          <w:sz w:val="22"/>
          <w:szCs w:val="22"/>
          <w:lang w:eastAsia="fr-FR"/>
        </w:rPr>
        <w:t xml:space="preserve"> de nature que</w:t>
      </w:r>
      <w:r w:rsidR="007A051A" w:rsidRPr="003E6D85">
        <w:rPr>
          <w:rFonts w:ascii="TimesNewRomanPSMT" w:eastAsia="Times New Roman" w:hAnsi="TimesNewRomanPSMT" w:cs="Times New Roman"/>
          <w:sz w:val="22"/>
          <w:szCs w:val="22"/>
          <w:lang w:eastAsia="fr-FR"/>
        </w:rPr>
        <w:t xml:space="preserve"> « l’</w:t>
      </w:r>
      <w:proofErr w:type="spellStart"/>
      <w:r w:rsidR="007A051A" w:rsidRPr="003E6D85">
        <w:rPr>
          <w:rFonts w:ascii="TimesNewRomanPSMT" w:eastAsia="Times New Roman" w:hAnsi="TimesNewRomanPSMT" w:cs="Times New Roman"/>
          <w:sz w:val="22"/>
          <w:szCs w:val="22"/>
          <w:lang w:eastAsia="fr-FR"/>
        </w:rPr>
        <w:t>appétit</w:t>
      </w:r>
      <w:proofErr w:type="spellEnd"/>
      <w:r w:rsidR="007A051A">
        <w:rPr>
          <w:rFonts w:ascii="TimesNewRomanPSMT" w:eastAsia="Times New Roman" w:hAnsi="TimesNewRomanPSMT" w:cs="Times New Roman"/>
          <w:sz w:val="22"/>
          <w:szCs w:val="22"/>
          <w:lang w:eastAsia="fr-FR"/>
        </w:rPr>
        <w:t xml:space="preserve"> </w:t>
      </w:r>
      <w:r w:rsidRPr="003E6D85">
        <w:rPr>
          <w:rFonts w:ascii="TimesNewRomanPSMT" w:eastAsia="Times New Roman" w:hAnsi="TimesNewRomanPSMT" w:cs="Times New Roman"/>
          <w:sz w:val="22"/>
          <w:szCs w:val="22"/>
          <w:lang w:eastAsia="fr-FR"/>
        </w:rPr>
        <w:t xml:space="preserve">» des organes juridictionnels tend </w:t>
      </w:r>
      <w:proofErr w:type="spellStart"/>
      <w:r w:rsidRPr="003E6D85">
        <w:rPr>
          <w:rFonts w:ascii="TimesNewRomanPSMT" w:eastAsia="Times New Roman" w:hAnsi="TimesNewRomanPSMT" w:cs="Times New Roman"/>
          <w:sz w:val="22"/>
          <w:szCs w:val="22"/>
          <w:lang w:eastAsia="fr-FR"/>
        </w:rPr>
        <w:t>a</w:t>
      </w:r>
      <w:proofErr w:type="spellEnd"/>
      <w:r w:rsidRPr="003E6D85">
        <w:rPr>
          <w:rFonts w:ascii="TimesNewRomanPSMT" w:eastAsia="Times New Roman" w:hAnsi="TimesNewRomanPSMT" w:cs="Times New Roman"/>
          <w:sz w:val="22"/>
          <w:szCs w:val="22"/>
          <w:lang w:eastAsia="fr-FR"/>
        </w:rPr>
        <w:t xml:space="preserve">̀ brouiller. En </w:t>
      </w:r>
      <w:proofErr w:type="spellStart"/>
      <w:r w:rsidRPr="003E6D85">
        <w:rPr>
          <w:rFonts w:ascii="TimesNewRomanPSMT" w:eastAsia="Times New Roman" w:hAnsi="TimesNewRomanPSMT" w:cs="Times New Roman"/>
          <w:sz w:val="22"/>
          <w:szCs w:val="22"/>
          <w:lang w:eastAsia="fr-FR"/>
        </w:rPr>
        <w:t>réalite</w:t>
      </w:r>
      <w:proofErr w:type="spellEnd"/>
      <w:r w:rsidRPr="003E6D85">
        <w:rPr>
          <w:rFonts w:ascii="TimesNewRomanPSMT" w:eastAsia="Times New Roman" w:hAnsi="TimesNewRomanPSMT" w:cs="Times New Roman"/>
          <w:sz w:val="22"/>
          <w:szCs w:val="22"/>
          <w:lang w:eastAsia="fr-FR"/>
        </w:rPr>
        <w:t xml:space="preserve">́, la relative faiblesse des organes </w:t>
      </w:r>
      <w:proofErr w:type="spellStart"/>
      <w:r w:rsidRPr="003E6D85">
        <w:rPr>
          <w:rFonts w:ascii="TimesNewRomanPSMT" w:eastAsia="Times New Roman" w:hAnsi="TimesNewRomanPSMT" w:cs="Times New Roman"/>
          <w:sz w:val="22"/>
          <w:szCs w:val="22"/>
          <w:lang w:eastAsia="fr-FR"/>
        </w:rPr>
        <w:t>législatifs</w:t>
      </w:r>
      <w:proofErr w:type="spellEnd"/>
      <w:r w:rsidRPr="003E6D85">
        <w:rPr>
          <w:rFonts w:ascii="TimesNewRomanPSMT" w:eastAsia="Times New Roman" w:hAnsi="TimesNewRomanPSMT" w:cs="Times New Roman"/>
          <w:sz w:val="22"/>
          <w:szCs w:val="22"/>
          <w:lang w:eastAsia="fr-FR"/>
        </w:rPr>
        <w:t>, les pathologies de la loi</w:t>
      </w:r>
      <w:r w:rsidRPr="003E6D85">
        <w:rPr>
          <w:rFonts w:ascii="TimesNewRomanPSMT" w:eastAsia="Times New Roman" w:hAnsi="TimesNewRomanPSMT" w:cs="Times New Roman"/>
          <w:position w:val="10"/>
          <w:sz w:val="14"/>
          <w:szCs w:val="14"/>
          <w:lang w:eastAsia="fr-FR"/>
        </w:rPr>
        <w:t>3</w:t>
      </w:r>
      <w:r w:rsidRPr="003E6D85">
        <w:rPr>
          <w:rFonts w:ascii="TimesNewRomanPSMT" w:eastAsia="Times New Roman" w:hAnsi="TimesNewRomanPSMT" w:cs="Times New Roman"/>
          <w:sz w:val="22"/>
          <w:szCs w:val="22"/>
          <w:lang w:eastAsia="fr-FR"/>
        </w:rPr>
        <w:t xml:space="preserve">, la crise de </w:t>
      </w:r>
      <w:proofErr w:type="spellStart"/>
      <w:r w:rsidRPr="003E6D85">
        <w:rPr>
          <w:rFonts w:ascii="TimesNewRomanPSMT" w:eastAsia="Times New Roman" w:hAnsi="TimesNewRomanPSMT" w:cs="Times New Roman"/>
          <w:sz w:val="22"/>
          <w:szCs w:val="22"/>
          <w:lang w:eastAsia="fr-FR"/>
        </w:rPr>
        <w:t>la</w:t>
      </w:r>
      <w:proofErr w:type="spellEnd"/>
      <w:r w:rsidRPr="003E6D85">
        <w:rPr>
          <w:rFonts w:ascii="TimesNewRomanPSMT" w:eastAsia="Times New Roman" w:hAnsi="TimesNewRomanPSMT" w:cs="Times New Roman"/>
          <w:sz w:val="22"/>
          <w:szCs w:val="22"/>
          <w:lang w:eastAsia="fr-FR"/>
        </w:rPr>
        <w:t xml:space="preserve"> </w:t>
      </w:r>
      <w:proofErr w:type="spellStart"/>
      <w:r w:rsidRPr="003E6D85">
        <w:rPr>
          <w:rFonts w:ascii="TimesNewRomanPSMT" w:eastAsia="Times New Roman" w:hAnsi="TimesNewRomanPSMT" w:cs="Times New Roman"/>
          <w:sz w:val="22"/>
          <w:szCs w:val="22"/>
          <w:lang w:eastAsia="fr-FR"/>
        </w:rPr>
        <w:t>légitimite</w:t>
      </w:r>
      <w:proofErr w:type="spellEnd"/>
      <w:r w:rsidRPr="003E6D85">
        <w:rPr>
          <w:rFonts w:ascii="TimesNewRomanPSMT" w:eastAsia="Times New Roman" w:hAnsi="TimesNewRomanPSMT" w:cs="Times New Roman"/>
          <w:sz w:val="22"/>
          <w:szCs w:val="22"/>
          <w:lang w:eastAsia="fr-FR"/>
        </w:rPr>
        <w:t xml:space="preserve">́ politique, et donc </w:t>
      </w:r>
      <w:proofErr w:type="spellStart"/>
      <w:r w:rsidRPr="003E6D85">
        <w:rPr>
          <w:rFonts w:ascii="TimesNewRomanPSMT" w:eastAsia="Times New Roman" w:hAnsi="TimesNewRomanPSMT" w:cs="Times New Roman"/>
          <w:sz w:val="22"/>
          <w:szCs w:val="22"/>
          <w:lang w:eastAsia="fr-FR"/>
        </w:rPr>
        <w:t>démocratique</w:t>
      </w:r>
      <w:proofErr w:type="spellEnd"/>
      <w:r w:rsidRPr="003E6D85">
        <w:rPr>
          <w:rFonts w:ascii="TimesNewRomanPSMT" w:eastAsia="Times New Roman" w:hAnsi="TimesNewRomanPSMT" w:cs="Times New Roman"/>
          <w:sz w:val="22"/>
          <w:szCs w:val="22"/>
          <w:lang w:eastAsia="fr-FR"/>
        </w:rPr>
        <w:t>, la place acquise par les droits</w:t>
      </w:r>
      <w:r>
        <w:rPr>
          <w:rFonts w:ascii="TimesNewRomanPSMT" w:eastAsia="Times New Roman" w:hAnsi="TimesNewRomanPSMT" w:cs="Times New Roman"/>
          <w:sz w:val="22"/>
          <w:szCs w:val="22"/>
          <w:lang w:eastAsia="fr-FR"/>
        </w:rPr>
        <w:t xml:space="preserve"> </w:t>
      </w:r>
      <w:r w:rsidRPr="003E6D85">
        <w:rPr>
          <w:rFonts w:ascii="TimesNewRomanPSMT" w:eastAsia="Times New Roman" w:hAnsi="TimesNewRomanPSMT" w:cs="Times New Roman"/>
          <w:sz w:val="22"/>
          <w:szCs w:val="22"/>
          <w:lang w:eastAsia="fr-FR"/>
        </w:rPr>
        <w:t xml:space="preserve">fondamentaux, la </w:t>
      </w:r>
      <w:proofErr w:type="spellStart"/>
      <w:r w:rsidRPr="003E6D85">
        <w:rPr>
          <w:rFonts w:ascii="TimesNewRomanPSMT" w:eastAsia="Times New Roman" w:hAnsi="TimesNewRomanPSMT" w:cs="Times New Roman"/>
          <w:sz w:val="22"/>
          <w:szCs w:val="22"/>
          <w:lang w:eastAsia="fr-FR"/>
        </w:rPr>
        <w:t>perméabilite</w:t>
      </w:r>
      <w:proofErr w:type="spellEnd"/>
      <w:r w:rsidRPr="003E6D85">
        <w:rPr>
          <w:rFonts w:ascii="TimesNewRomanPSMT" w:eastAsia="Times New Roman" w:hAnsi="TimesNewRomanPSMT" w:cs="Times New Roman"/>
          <w:sz w:val="22"/>
          <w:szCs w:val="22"/>
          <w:lang w:eastAsia="fr-FR"/>
        </w:rPr>
        <w:t xml:space="preserve">́ entre les ordres juridiques, tant nationaux que supra juridiques, nourrissent la constitution de l’empire juridictionnel. </w:t>
      </w:r>
    </w:p>
    <w:p w:rsidR="003E6D85" w:rsidRPr="003E6D85" w:rsidRDefault="003E6D85" w:rsidP="007A051A">
      <w:pPr>
        <w:spacing w:before="100" w:beforeAutospacing="1" w:after="100" w:afterAutospacing="1"/>
        <w:jc w:val="both"/>
        <w:rPr>
          <w:rFonts w:ascii="Times New Roman" w:eastAsia="Times New Roman" w:hAnsi="Times New Roman" w:cs="Times New Roman"/>
          <w:lang w:eastAsia="fr-FR"/>
        </w:rPr>
      </w:pPr>
      <w:r w:rsidRPr="003E6D85">
        <w:rPr>
          <w:rFonts w:ascii="TimesNewRomanPSMT" w:eastAsia="Times New Roman" w:hAnsi="TimesNewRomanPSMT" w:cs="Times New Roman"/>
          <w:sz w:val="22"/>
          <w:szCs w:val="22"/>
          <w:lang w:eastAsia="fr-FR"/>
        </w:rPr>
        <w:t>Il n’en reste pas moins que l’</w:t>
      </w:r>
      <w:proofErr w:type="spellStart"/>
      <w:r w:rsidRPr="003E6D85">
        <w:rPr>
          <w:rFonts w:ascii="TimesNewRomanPSMT" w:eastAsia="Times New Roman" w:hAnsi="TimesNewRomanPSMT" w:cs="Times New Roman"/>
          <w:sz w:val="22"/>
          <w:szCs w:val="22"/>
          <w:lang w:eastAsia="fr-FR"/>
        </w:rPr>
        <w:t>idée</w:t>
      </w:r>
      <w:proofErr w:type="spellEnd"/>
      <w:r w:rsidRPr="003E6D85">
        <w:rPr>
          <w:rFonts w:ascii="TimesNewRomanPSMT" w:eastAsia="Times New Roman" w:hAnsi="TimesNewRomanPSMT" w:cs="Times New Roman"/>
          <w:sz w:val="22"/>
          <w:szCs w:val="22"/>
          <w:lang w:eastAsia="fr-FR"/>
        </w:rPr>
        <w:t xml:space="preserve"> de </w:t>
      </w:r>
      <w:proofErr w:type="spellStart"/>
      <w:r w:rsidRPr="003E6D85">
        <w:rPr>
          <w:rFonts w:ascii="TimesNewRomanPSMT" w:eastAsia="Times New Roman" w:hAnsi="TimesNewRomanPSMT" w:cs="Times New Roman"/>
          <w:sz w:val="22"/>
          <w:szCs w:val="22"/>
          <w:lang w:eastAsia="fr-FR"/>
        </w:rPr>
        <w:t>séparation</w:t>
      </w:r>
      <w:proofErr w:type="spellEnd"/>
      <w:r w:rsidRPr="003E6D85">
        <w:rPr>
          <w:rFonts w:ascii="TimesNewRomanPSMT" w:eastAsia="Times New Roman" w:hAnsi="TimesNewRomanPSMT" w:cs="Times New Roman"/>
          <w:sz w:val="22"/>
          <w:szCs w:val="22"/>
          <w:lang w:eastAsia="fr-FR"/>
        </w:rPr>
        <w:t xml:space="preserve"> absolue des fonctions ne </w:t>
      </w:r>
      <w:proofErr w:type="spellStart"/>
      <w:r w:rsidRPr="003E6D85">
        <w:rPr>
          <w:rFonts w:ascii="TimesNewRomanPSMT" w:eastAsia="Times New Roman" w:hAnsi="TimesNewRomanPSMT" w:cs="Times New Roman"/>
          <w:sz w:val="22"/>
          <w:szCs w:val="22"/>
          <w:lang w:eastAsia="fr-FR"/>
        </w:rPr>
        <w:t>résiste</w:t>
      </w:r>
      <w:proofErr w:type="spellEnd"/>
      <w:r w:rsidRPr="003E6D85">
        <w:rPr>
          <w:rFonts w:ascii="TimesNewRomanPSMT" w:eastAsia="Times New Roman" w:hAnsi="TimesNewRomanPSMT" w:cs="Times New Roman"/>
          <w:sz w:val="22"/>
          <w:szCs w:val="22"/>
          <w:lang w:eastAsia="fr-FR"/>
        </w:rPr>
        <w:t xml:space="preserve"> pas à la </w:t>
      </w:r>
      <w:proofErr w:type="spellStart"/>
      <w:r w:rsidRPr="003E6D85">
        <w:rPr>
          <w:rFonts w:ascii="TimesNewRomanPSMT" w:eastAsia="Times New Roman" w:hAnsi="TimesNewRomanPSMT" w:cs="Times New Roman"/>
          <w:sz w:val="22"/>
          <w:szCs w:val="22"/>
          <w:lang w:eastAsia="fr-FR"/>
        </w:rPr>
        <w:t>réalite</w:t>
      </w:r>
      <w:proofErr w:type="spellEnd"/>
      <w:r w:rsidRPr="003E6D85">
        <w:rPr>
          <w:rFonts w:ascii="TimesNewRomanPSMT" w:eastAsia="Times New Roman" w:hAnsi="TimesNewRomanPSMT" w:cs="Times New Roman"/>
          <w:sz w:val="22"/>
          <w:szCs w:val="22"/>
          <w:lang w:eastAsia="fr-FR"/>
        </w:rPr>
        <w:t xml:space="preserve">́ et que la question est celle de la mesure. </w:t>
      </w:r>
    </w:p>
    <w:p w:rsidR="003E6D85" w:rsidRPr="003E6D85" w:rsidRDefault="003E6D85" w:rsidP="007A051A">
      <w:pPr>
        <w:spacing w:before="100" w:beforeAutospacing="1" w:after="100" w:afterAutospacing="1"/>
        <w:jc w:val="both"/>
        <w:rPr>
          <w:rFonts w:ascii="Times New Roman" w:eastAsia="Times New Roman" w:hAnsi="Times New Roman" w:cs="Times New Roman"/>
          <w:lang w:eastAsia="fr-FR"/>
        </w:rPr>
      </w:pPr>
      <w:r w:rsidRPr="003E6D85">
        <w:rPr>
          <w:rFonts w:ascii="TimesNewRomanPSMT" w:eastAsia="Times New Roman" w:hAnsi="TimesNewRomanPSMT" w:cs="Times New Roman"/>
          <w:sz w:val="22"/>
          <w:szCs w:val="22"/>
          <w:lang w:eastAsia="fr-FR"/>
        </w:rPr>
        <w:t xml:space="preserve">Au </w:t>
      </w:r>
      <w:proofErr w:type="spellStart"/>
      <w:r w:rsidRPr="003E6D85">
        <w:rPr>
          <w:rFonts w:ascii="TimesNewRomanPSMT" w:eastAsia="Times New Roman" w:hAnsi="TimesNewRomanPSMT" w:cs="Times New Roman"/>
          <w:sz w:val="22"/>
          <w:szCs w:val="22"/>
          <w:lang w:eastAsia="fr-FR"/>
        </w:rPr>
        <w:t>dela</w:t>
      </w:r>
      <w:proofErr w:type="spellEnd"/>
      <w:r w:rsidRPr="003E6D85">
        <w:rPr>
          <w:rFonts w:ascii="TimesNewRomanPSMT" w:eastAsia="Times New Roman" w:hAnsi="TimesNewRomanPSMT" w:cs="Times New Roman"/>
          <w:sz w:val="22"/>
          <w:szCs w:val="22"/>
          <w:lang w:eastAsia="fr-FR"/>
        </w:rPr>
        <w:t xml:space="preserve">̀ de ces observations assez triviales et au </w:t>
      </w:r>
      <w:proofErr w:type="spellStart"/>
      <w:r w:rsidRPr="003E6D85">
        <w:rPr>
          <w:rFonts w:ascii="TimesNewRomanPSMT" w:eastAsia="Times New Roman" w:hAnsi="TimesNewRomanPSMT" w:cs="Times New Roman"/>
          <w:sz w:val="22"/>
          <w:szCs w:val="22"/>
          <w:lang w:eastAsia="fr-FR"/>
        </w:rPr>
        <w:t>deça</w:t>
      </w:r>
      <w:proofErr w:type="spellEnd"/>
      <w:r w:rsidRPr="003E6D85">
        <w:rPr>
          <w:rFonts w:ascii="TimesNewRomanPSMT" w:eastAsia="Times New Roman" w:hAnsi="TimesNewRomanPSMT" w:cs="Times New Roman"/>
          <w:sz w:val="22"/>
          <w:szCs w:val="22"/>
          <w:lang w:eastAsia="fr-FR"/>
        </w:rPr>
        <w:t xml:space="preserve">̀ d’une position doctrinale dogmatique, l’objet de cette </w:t>
      </w:r>
      <w:proofErr w:type="spellStart"/>
      <w:r w:rsidRPr="003E6D85">
        <w:rPr>
          <w:rFonts w:ascii="TimesNewRomanPSMT" w:eastAsia="Times New Roman" w:hAnsi="TimesNewRomanPSMT" w:cs="Times New Roman"/>
          <w:sz w:val="22"/>
          <w:szCs w:val="22"/>
          <w:lang w:eastAsia="fr-FR"/>
        </w:rPr>
        <w:t>étude</w:t>
      </w:r>
      <w:proofErr w:type="spellEnd"/>
      <w:r w:rsidRPr="003E6D85">
        <w:rPr>
          <w:rFonts w:ascii="TimesNewRomanPSMT" w:eastAsia="Times New Roman" w:hAnsi="TimesNewRomanPSMT" w:cs="Times New Roman"/>
          <w:sz w:val="22"/>
          <w:szCs w:val="22"/>
          <w:lang w:eastAsia="fr-FR"/>
        </w:rPr>
        <w:t xml:space="preserve"> est de </w:t>
      </w:r>
      <w:proofErr w:type="spellStart"/>
      <w:r w:rsidRPr="003E6D85">
        <w:rPr>
          <w:rFonts w:ascii="TimesNewRomanPSMT" w:eastAsia="Times New Roman" w:hAnsi="TimesNewRomanPSMT" w:cs="Times New Roman"/>
          <w:sz w:val="22"/>
          <w:szCs w:val="22"/>
          <w:lang w:eastAsia="fr-FR"/>
        </w:rPr>
        <w:t>décrire</w:t>
      </w:r>
      <w:proofErr w:type="spellEnd"/>
      <w:r w:rsidRPr="003E6D85">
        <w:rPr>
          <w:rFonts w:ascii="TimesNewRomanPSMT" w:eastAsia="Times New Roman" w:hAnsi="TimesNewRomanPSMT" w:cs="Times New Roman"/>
          <w:sz w:val="22"/>
          <w:szCs w:val="22"/>
          <w:lang w:eastAsia="fr-FR"/>
        </w:rPr>
        <w:t xml:space="preserve"> la </w:t>
      </w:r>
      <w:proofErr w:type="spellStart"/>
      <w:r w:rsidRPr="003E6D85">
        <w:rPr>
          <w:rFonts w:ascii="TimesNewRomanPSMT" w:eastAsia="Times New Roman" w:hAnsi="TimesNewRomanPSMT" w:cs="Times New Roman"/>
          <w:sz w:val="22"/>
          <w:szCs w:val="22"/>
          <w:lang w:eastAsia="fr-FR"/>
        </w:rPr>
        <w:t>manière</w:t>
      </w:r>
      <w:proofErr w:type="spellEnd"/>
      <w:r w:rsidRPr="003E6D85">
        <w:rPr>
          <w:rFonts w:ascii="TimesNewRomanPSMT" w:eastAsia="Times New Roman" w:hAnsi="TimesNewRomanPSMT" w:cs="Times New Roman"/>
          <w:sz w:val="22"/>
          <w:szCs w:val="22"/>
          <w:lang w:eastAsia="fr-FR"/>
        </w:rPr>
        <w:t xml:space="preserve"> dont, en France, le Conseil constitutionnel intervient dans l’exercice de la fonction </w:t>
      </w:r>
      <w:proofErr w:type="spellStart"/>
      <w:r w:rsidRPr="003E6D85">
        <w:rPr>
          <w:rFonts w:ascii="TimesNewRomanPSMT" w:eastAsia="Times New Roman" w:hAnsi="TimesNewRomanPSMT" w:cs="Times New Roman"/>
          <w:sz w:val="22"/>
          <w:szCs w:val="22"/>
          <w:lang w:eastAsia="fr-FR"/>
        </w:rPr>
        <w:t>législative</w:t>
      </w:r>
      <w:proofErr w:type="spellEnd"/>
      <w:r w:rsidRPr="003E6D85">
        <w:rPr>
          <w:rFonts w:ascii="TimesNewRomanPSMT" w:eastAsia="Times New Roman" w:hAnsi="TimesNewRomanPSMT" w:cs="Times New Roman"/>
          <w:sz w:val="22"/>
          <w:szCs w:val="22"/>
          <w:lang w:eastAsia="fr-FR"/>
        </w:rPr>
        <w:t xml:space="preserve"> à l’occasion du jugement porté sur la </w:t>
      </w:r>
      <w:proofErr w:type="spellStart"/>
      <w:r w:rsidRPr="003E6D85">
        <w:rPr>
          <w:rFonts w:ascii="TimesNewRomanPSMT" w:eastAsia="Times New Roman" w:hAnsi="TimesNewRomanPSMT" w:cs="Times New Roman"/>
          <w:sz w:val="22"/>
          <w:szCs w:val="22"/>
          <w:lang w:eastAsia="fr-FR"/>
        </w:rPr>
        <w:t>constitutionnalite</w:t>
      </w:r>
      <w:proofErr w:type="spellEnd"/>
      <w:r w:rsidRPr="003E6D85">
        <w:rPr>
          <w:rFonts w:ascii="TimesNewRomanPSMT" w:eastAsia="Times New Roman" w:hAnsi="TimesNewRomanPSMT" w:cs="Times New Roman"/>
          <w:sz w:val="22"/>
          <w:szCs w:val="22"/>
          <w:lang w:eastAsia="fr-FR"/>
        </w:rPr>
        <w:t xml:space="preserve">́ de la loi. </w:t>
      </w:r>
    </w:p>
    <w:p w:rsidR="003E6D85" w:rsidRDefault="003E6D85" w:rsidP="007A051A">
      <w:pPr>
        <w:spacing w:before="100" w:beforeAutospacing="1" w:after="100" w:afterAutospacing="1"/>
        <w:jc w:val="both"/>
        <w:rPr>
          <w:rFonts w:ascii="TimesNewRomanPSMT" w:eastAsia="Times New Roman" w:hAnsi="TimesNewRomanPSMT" w:cs="Times New Roman"/>
          <w:sz w:val="22"/>
          <w:szCs w:val="22"/>
          <w:lang w:eastAsia="fr-FR"/>
        </w:rPr>
      </w:pPr>
      <w:r w:rsidRPr="003E6D85">
        <w:rPr>
          <w:rFonts w:ascii="TimesNewRomanPSMT" w:eastAsia="Times New Roman" w:hAnsi="TimesNewRomanPSMT" w:cs="Times New Roman"/>
          <w:sz w:val="22"/>
          <w:szCs w:val="22"/>
          <w:lang w:eastAsia="fr-FR"/>
        </w:rPr>
        <w:t xml:space="preserve">Cette analyse de la jurisprudence d’un juge, </w:t>
      </w:r>
      <w:proofErr w:type="spellStart"/>
      <w:r w:rsidRPr="003E6D85">
        <w:rPr>
          <w:rFonts w:ascii="TimesNewRomanPSMT" w:eastAsia="Times New Roman" w:hAnsi="TimesNewRomanPSMT" w:cs="Times New Roman"/>
          <w:sz w:val="22"/>
          <w:szCs w:val="22"/>
          <w:lang w:eastAsia="fr-FR"/>
        </w:rPr>
        <w:t>généralement</w:t>
      </w:r>
      <w:proofErr w:type="spellEnd"/>
      <w:r w:rsidRPr="003E6D85">
        <w:rPr>
          <w:rFonts w:ascii="TimesNewRomanPSMT" w:eastAsia="Times New Roman" w:hAnsi="TimesNewRomanPSMT" w:cs="Times New Roman"/>
          <w:sz w:val="22"/>
          <w:szCs w:val="22"/>
          <w:lang w:eastAsia="fr-FR"/>
        </w:rPr>
        <w:t xml:space="preserve"> et traditionnellement respectueux de la </w:t>
      </w:r>
      <w:proofErr w:type="spellStart"/>
      <w:r w:rsidRPr="003E6D85">
        <w:rPr>
          <w:rFonts w:ascii="TimesNewRomanPSMT" w:eastAsia="Times New Roman" w:hAnsi="TimesNewRomanPSMT" w:cs="Times New Roman"/>
          <w:sz w:val="22"/>
          <w:szCs w:val="22"/>
          <w:lang w:eastAsia="fr-FR"/>
        </w:rPr>
        <w:t>volonte</w:t>
      </w:r>
      <w:proofErr w:type="spellEnd"/>
      <w:r w:rsidRPr="003E6D85">
        <w:rPr>
          <w:rFonts w:ascii="TimesNewRomanPSMT" w:eastAsia="Times New Roman" w:hAnsi="TimesNewRomanPSMT" w:cs="Times New Roman"/>
          <w:sz w:val="22"/>
          <w:szCs w:val="22"/>
          <w:lang w:eastAsia="fr-FR"/>
        </w:rPr>
        <w:t xml:space="preserve">́ du </w:t>
      </w:r>
      <w:proofErr w:type="spellStart"/>
      <w:r w:rsidRPr="003E6D85">
        <w:rPr>
          <w:rFonts w:ascii="TimesNewRomanPSMT" w:eastAsia="Times New Roman" w:hAnsi="TimesNewRomanPSMT" w:cs="Times New Roman"/>
          <w:sz w:val="22"/>
          <w:szCs w:val="22"/>
          <w:lang w:eastAsia="fr-FR"/>
        </w:rPr>
        <w:t>législateur</w:t>
      </w:r>
      <w:proofErr w:type="spellEnd"/>
      <w:r w:rsidRPr="003E6D85">
        <w:rPr>
          <w:rFonts w:ascii="TimesNewRomanPSMT" w:eastAsia="Times New Roman" w:hAnsi="TimesNewRomanPSMT" w:cs="Times New Roman"/>
          <w:sz w:val="22"/>
          <w:szCs w:val="22"/>
          <w:lang w:eastAsia="fr-FR"/>
        </w:rPr>
        <w:t xml:space="preserve">, montre cependant que ce type de </w:t>
      </w:r>
      <w:proofErr w:type="spellStart"/>
      <w:r w:rsidRPr="003E6D85">
        <w:rPr>
          <w:rFonts w:ascii="TimesNewRomanPSMT" w:eastAsia="Times New Roman" w:hAnsi="TimesNewRomanPSMT" w:cs="Times New Roman"/>
          <w:sz w:val="22"/>
          <w:szCs w:val="22"/>
          <w:lang w:eastAsia="fr-FR"/>
        </w:rPr>
        <w:t>contrôle</w:t>
      </w:r>
      <w:proofErr w:type="spellEnd"/>
      <w:r w:rsidRPr="003E6D85">
        <w:rPr>
          <w:rFonts w:ascii="TimesNewRomanPSMT" w:eastAsia="Times New Roman" w:hAnsi="TimesNewRomanPSMT" w:cs="Times New Roman"/>
          <w:sz w:val="22"/>
          <w:szCs w:val="22"/>
          <w:lang w:eastAsia="fr-FR"/>
        </w:rPr>
        <w:t xml:space="preserve"> </w:t>
      </w:r>
      <w:proofErr w:type="spellStart"/>
      <w:r w:rsidRPr="003E6D85">
        <w:rPr>
          <w:rFonts w:ascii="TimesNewRomanPSMT" w:eastAsia="Times New Roman" w:hAnsi="TimesNewRomanPSMT" w:cs="Times New Roman"/>
          <w:sz w:val="22"/>
          <w:szCs w:val="22"/>
          <w:lang w:eastAsia="fr-FR"/>
        </w:rPr>
        <w:t>génère</w:t>
      </w:r>
      <w:proofErr w:type="spellEnd"/>
      <w:r w:rsidRPr="003E6D85">
        <w:rPr>
          <w:rFonts w:ascii="TimesNewRomanPSMT" w:eastAsia="Times New Roman" w:hAnsi="TimesNewRomanPSMT" w:cs="Times New Roman"/>
          <w:sz w:val="22"/>
          <w:szCs w:val="22"/>
          <w:lang w:eastAsia="fr-FR"/>
        </w:rPr>
        <w:t xml:space="preserve">, par nature, une intervention, parfois profonde dans l’exercice de la fonction </w:t>
      </w:r>
      <w:proofErr w:type="spellStart"/>
      <w:r w:rsidRPr="003E6D85">
        <w:rPr>
          <w:rFonts w:ascii="TimesNewRomanPSMT" w:eastAsia="Times New Roman" w:hAnsi="TimesNewRomanPSMT" w:cs="Times New Roman"/>
          <w:sz w:val="22"/>
          <w:szCs w:val="22"/>
          <w:lang w:eastAsia="fr-FR"/>
        </w:rPr>
        <w:t>législative</w:t>
      </w:r>
      <w:proofErr w:type="spellEnd"/>
      <w:r w:rsidRPr="003E6D85">
        <w:rPr>
          <w:rFonts w:ascii="TimesNewRomanPSMT" w:eastAsia="Times New Roman" w:hAnsi="TimesNewRomanPSMT" w:cs="Times New Roman"/>
          <w:sz w:val="22"/>
          <w:szCs w:val="22"/>
          <w:lang w:eastAsia="fr-FR"/>
        </w:rPr>
        <w:t xml:space="preserve">. </w:t>
      </w:r>
      <w:r w:rsidR="008E0F6C">
        <w:rPr>
          <w:rFonts w:ascii="TimesNewRomanPSMT" w:eastAsia="Times New Roman" w:hAnsi="TimesNewRomanPSMT" w:cs="Times New Roman"/>
          <w:sz w:val="22"/>
          <w:szCs w:val="22"/>
          <w:lang w:eastAsia="fr-FR"/>
        </w:rPr>
        <w:t>(…)</w:t>
      </w:r>
    </w:p>
    <w:p w:rsidR="008E0F6C" w:rsidRPr="008E0F6C" w:rsidRDefault="008E0F6C" w:rsidP="007A051A">
      <w:pPr>
        <w:spacing w:before="100" w:beforeAutospacing="1" w:after="100" w:afterAutospacing="1"/>
        <w:jc w:val="both"/>
        <w:rPr>
          <w:rFonts w:ascii="Times New Roman" w:eastAsia="Times New Roman" w:hAnsi="Times New Roman" w:cs="Times New Roman"/>
          <w:lang w:eastAsia="fr-FR"/>
        </w:rPr>
      </w:pPr>
      <w:r w:rsidRPr="008E0F6C">
        <w:rPr>
          <w:rFonts w:ascii="TimesNewRomanPSMT" w:eastAsia="Times New Roman" w:hAnsi="TimesNewRomanPSMT" w:cs="Times New Roman"/>
          <w:sz w:val="22"/>
          <w:szCs w:val="22"/>
          <w:lang w:eastAsia="fr-FR"/>
        </w:rPr>
        <w:t xml:space="preserve">I. LES INTERACTIONS ENTRE LA FONCTION JURIDICTIONNELLE DU CONSEIL CONSTITUTIONNEL ET LA FONCTION LÉGISLATIVE </w:t>
      </w:r>
    </w:p>
    <w:p w:rsidR="008E0F6C" w:rsidRPr="003E6D85" w:rsidRDefault="008E0F6C" w:rsidP="007A051A">
      <w:pPr>
        <w:spacing w:before="100" w:beforeAutospacing="1" w:after="100" w:afterAutospacing="1"/>
        <w:jc w:val="both"/>
        <w:rPr>
          <w:rFonts w:ascii="Times New Roman" w:eastAsia="Times New Roman" w:hAnsi="Times New Roman" w:cs="Times New Roman"/>
          <w:lang w:eastAsia="fr-FR"/>
        </w:rPr>
      </w:pPr>
      <w:r>
        <w:rPr>
          <w:rFonts w:ascii="Times New Roman" w:eastAsia="Times New Roman" w:hAnsi="Times New Roman" w:cs="Times New Roman"/>
          <w:lang w:eastAsia="fr-FR"/>
        </w:rPr>
        <w:t>(…)</w:t>
      </w:r>
    </w:p>
    <w:p w:rsidR="008E0F6C" w:rsidRPr="008E0F6C" w:rsidRDefault="008E0F6C" w:rsidP="007A051A">
      <w:pPr>
        <w:spacing w:before="100" w:beforeAutospacing="1" w:after="100" w:afterAutospacing="1"/>
        <w:jc w:val="both"/>
        <w:rPr>
          <w:rFonts w:ascii="Times New Roman" w:eastAsia="Times New Roman" w:hAnsi="Times New Roman" w:cs="Times New Roman"/>
          <w:lang w:eastAsia="fr-FR"/>
        </w:rPr>
      </w:pPr>
      <w:r w:rsidRPr="008E0F6C">
        <w:rPr>
          <w:rFonts w:ascii="TimesNewRomanPSMT" w:eastAsia="Times New Roman" w:hAnsi="TimesNewRomanPSMT" w:cs="Times New Roman"/>
          <w:sz w:val="22"/>
          <w:szCs w:val="22"/>
          <w:lang w:eastAsia="fr-FR"/>
        </w:rPr>
        <w:t xml:space="preserve">Ce souci de distinguer la fonction juridictionnelle de la fonction </w:t>
      </w:r>
      <w:proofErr w:type="spellStart"/>
      <w:r w:rsidRPr="008E0F6C">
        <w:rPr>
          <w:rFonts w:ascii="TimesNewRomanPSMT" w:eastAsia="Times New Roman" w:hAnsi="TimesNewRomanPSMT" w:cs="Times New Roman"/>
          <w:sz w:val="22"/>
          <w:szCs w:val="22"/>
          <w:lang w:eastAsia="fr-FR"/>
        </w:rPr>
        <w:t>législative</w:t>
      </w:r>
      <w:proofErr w:type="spellEnd"/>
      <w:r w:rsidRPr="008E0F6C">
        <w:rPr>
          <w:rFonts w:ascii="TimesNewRomanPSMT" w:eastAsia="Times New Roman" w:hAnsi="TimesNewRomanPSMT" w:cs="Times New Roman"/>
          <w:sz w:val="22"/>
          <w:szCs w:val="22"/>
          <w:lang w:eastAsia="fr-FR"/>
        </w:rPr>
        <w:t xml:space="preserve"> n’interdit cependant pas au Conseil d’intervenir dans la fonction </w:t>
      </w:r>
      <w:proofErr w:type="spellStart"/>
      <w:r w:rsidRPr="008E0F6C">
        <w:rPr>
          <w:rFonts w:ascii="TimesNewRomanPSMT" w:eastAsia="Times New Roman" w:hAnsi="TimesNewRomanPSMT" w:cs="Times New Roman"/>
          <w:sz w:val="22"/>
          <w:szCs w:val="22"/>
          <w:lang w:eastAsia="fr-FR"/>
        </w:rPr>
        <w:t>législative</w:t>
      </w:r>
      <w:proofErr w:type="spellEnd"/>
      <w:r w:rsidRPr="008E0F6C">
        <w:rPr>
          <w:rFonts w:ascii="TimesNewRomanPSMT" w:eastAsia="Times New Roman" w:hAnsi="TimesNewRomanPSMT" w:cs="Times New Roman"/>
          <w:sz w:val="22"/>
          <w:szCs w:val="22"/>
          <w:lang w:eastAsia="fr-FR"/>
        </w:rPr>
        <w:t xml:space="preserve"> selon des </w:t>
      </w:r>
      <w:proofErr w:type="spellStart"/>
      <w:r w:rsidRPr="008E0F6C">
        <w:rPr>
          <w:rFonts w:ascii="TimesNewRomanPSMT" w:eastAsia="Times New Roman" w:hAnsi="TimesNewRomanPSMT" w:cs="Times New Roman"/>
          <w:sz w:val="22"/>
          <w:szCs w:val="22"/>
          <w:lang w:eastAsia="fr-FR"/>
        </w:rPr>
        <w:t>modalités</w:t>
      </w:r>
      <w:proofErr w:type="spellEnd"/>
      <w:r w:rsidRPr="008E0F6C">
        <w:rPr>
          <w:rFonts w:ascii="TimesNewRomanPSMT" w:eastAsia="Times New Roman" w:hAnsi="TimesNewRomanPSMT" w:cs="Times New Roman"/>
          <w:sz w:val="22"/>
          <w:szCs w:val="22"/>
          <w:lang w:eastAsia="fr-FR"/>
        </w:rPr>
        <w:t xml:space="preserve"> qui sont consubstantielles à l’exercice </w:t>
      </w:r>
      <w:proofErr w:type="spellStart"/>
      <w:r w:rsidRPr="008E0F6C">
        <w:rPr>
          <w:rFonts w:ascii="TimesNewRomanPSMT" w:eastAsia="Times New Roman" w:hAnsi="TimesNewRomanPSMT" w:cs="Times New Roman"/>
          <w:sz w:val="22"/>
          <w:szCs w:val="22"/>
          <w:lang w:eastAsia="fr-FR"/>
        </w:rPr>
        <w:t>même</w:t>
      </w:r>
      <w:proofErr w:type="spellEnd"/>
      <w:r w:rsidRPr="008E0F6C">
        <w:rPr>
          <w:rFonts w:ascii="TimesNewRomanPSMT" w:eastAsia="Times New Roman" w:hAnsi="TimesNewRomanPSMT" w:cs="Times New Roman"/>
          <w:sz w:val="22"/>
          <w:szCs w:val="22"/>
          <w:lang w:eastAsia="fr-FR"/>
        </w:rPr>
        <w:t xml:space="preserve"> de la fonction du juge au regard de la norme qu’il </w:t>
      </w:r>
      <w:proofErr w:type="spellStart"/>
      <w:r w:rsidRPr="008E0F6C">
        <w:rPr>
          <w:rFonts w:ascii="TimesNewRomanPSMT" w:eastAsia="Times New Roman" w:hAnsi="TimesNewRomanPSMT" w:cs="Times New Roman"/>
          <w:sz w:val="22"/>
          <w:szCs w:val="22"/>
          <w:lang w:eastAsia="fr-FR"/>
        </w:rPr>
        <w:t>contrôle</w:t>
      </w:r>
      <w:proofErr w:type="spellEnd"/>
      <w:r w:rsidRPr="008E0F6C">
        <w:rPr>
          <w:rFonts w:ascii="TimesNewRomanPSMT" w:eastAsia="Times New Roman" w:hAnsi="TimesNewRomanPSMT" w:cs="Times New Roman"/>
          <w:sz w:val="22"/>
          <w:szCs w:val="22"/>
          <w:lang w:eastAsia="fr-FR"/>
        </w:rPr>
        <w:t xml:space="preserve"> et qui </w:t>
      </w:r>
      <w:proofErr w:type="spellStart"/>
      <w:r w:rsidRPr="008E0F6C">
        <w:rPr>
          <w:rFonts w:ascii="TimesNewRomanPSMT" w:eastAsia="Times New Roman" w:hAnsi="TimesNewRomanPSMT" w:cs="Times New Roman"/>
          <w:sz w:val="22"/>
          <w:szCs w:val="22"/>
          <w:lang w:eastAsia="fr-FR"/>
        </w:rPr>
        <w:t>résultent</w:t>
      </w:r>
      <w:proofErr w:type="spellEnd"/>
      <w:r w:rsidRPr="008E0F6C">
        <w:rPr>
          <w:rFonts w:ascii="TimesNewRomanPSMT" w:eastAsia="Times New Roman" w:hAnsi="TimesNewRomanPSMT" w:cs="Times New Roman"/>
          <w:sz w:val="22"/>
          <w:szCs w:val="22"/>
          <w:lang w:eastAsia="fr-FR"/>
        </w:rPr>
        <w:t xml:space="preserve"> </w:t>
      </w:r>
      <w:proofErr w:type="spellStart"/>
      <w:r w:rsidRPr="008E0F6C">
        <w:rPr>
          <w:rFonts w:ascii="TimesNewRomanPSMT" w:eastAsia="Times New Roman" w:hAnsi="TimesNewRomanPSMT" w:cs="Times New Roman"/>
          <w:sz w:val="22"/>
          <w:szCs w:val="22"/>
          <w:lang w:eastAsia="fr-FR"/>
        </w:rPr>
        <w:t>également</w:t>
      </w:r>
      <w:proofErr w:type="spellEnd"/>
      <w:r w:rsidRPr="008E0F6C">
        <w:rPr>
          <w:rFonts w:ascii="TimesNewRomanPSMT" w:eastAsia="Times New Roman" w:hAnsi="TimesNewRomanPSMT" w:cs="Times New Roman"/>
          <w:sz w:val="22"/>
          <w:szCs w:val="22"/>
          <w:lang w:eastAsia="fr-FR"/>
        </w:rPr>
        <w:t xml:space="preserve"> du moment où il intervient et de la place </w:t>
      </w:r>
      <w:proofErr w:type="spellStart"/>
      <w:r w:rsidRPr="008E0F6C">
        <w:rPr>
          <w:rFonts w:ascii="TimesNewRomanPSMT" w:eastAsia="Times New Roman" w:hAnsi="TimesNewRomanPSMT" w:cs="Times New Roman"/>
          <w:sz w:val="22"/>
          <w:szCs w:val="22"/>
          <w:lang w:eastAsia="fr-FR"/>
        </w:rPr>
        <w:t>spécifique</w:t>
      </w:r>
      <w:proofErr w:type="spellEnd"/>
      <w:r w:rsidRPr="008E0F6C">
        <w:rPr>
          <w:rFonts w:ascii="TimesNewRomanPSMT" w:eastAsia="Times New Roman" w:hAnsi="TimesNewRomanPSMT" w:cs="Times New Roman"/>
          <w:sz w:val="22"/>
          <w:szCs w:val="22"/>
          <w:lang w:eastAsia="fr-FR"/>
        </w:rPr>
        <w:t xml:space="preserve"> qui est la sienne au regard du processus </w:t>
      </w:r>
      <w:proofErr w:type="spellStart"/>
      <w:r w:rsidRPr="008E0F6C">
        <w:rPr>
          <w:rFonts w:ascii="TimesNewRomanPSMT" w:eastAsia="Times New Roman" w:hAnsi="TimesNewRomanPSMT" w:cs="Times New Roman"/>
          <w:sz w:val="22"/>
          <w:szCs w:val="22"/>
          <w:lang w:eastAsia="fr-FR"/>
        </w:rPr>
        <w:t>législatif</w:t>
      </w:r>
      <w:proofErr w:type="spellEnd"/>
      <w:r w:rsidRPr="008E0F6C">
        <w:rPr>
          <w:rFonts w:ascii="TimesNewRomanPSMT" w:eastAsia="Times New Roman" w:hAnsi="TimesNewRomanPSMT" w:cs="Times New Roman"/>
          <w:sz w:val="22"/>
          <w:szCs w:val="22"/>
          <w:lang w:eastAsia="fr-FR"/>
        </w:rPr>
        <w:t xml:space="preserve">. </w:t>
      </w:r>
    </w:p>
    <w:p w:rsidR="008E0F6C" w:rsidRPr="008E0F6C" w:rsidRDefault="008E0F6C" w:rsidP="007A051A">
      <w:pPr>
        <w:spacing w:before="100" w:beforeAutospacing="1" w:after="100" w:afterAutospacing="1"/>
        <w:jc w:val="both"/>
        <w:rPr>
          <w:rFonts w:ascii="Times New Roman" w:eastAsia="Times New Roman" w:hAnsi="Times New Roman" w:cs="Times New Roman"/>
          <w:lang w:eastAsia="fr-FR"/>
        </w:rPr>
      </w:pPr>
      <w:r w:rsidRPr="008E0F6C">
        <w:rPr>
          <w:rFonts w:ascii="TimesNewRomanPSMT" w:eastAsia="Times New Roman" w:hAnsi="TimesNewRomanPSMT" w:cs="Times New Roman"/>
          <w:sz w:val="22"/>
          <w:szCs w:val="22"/>
          <w:lang w:eastAsia="fr-FR"/>
        </w:rPr>
        <w:t>A</w:t>
      </w:r>
      <w:r w:rsidRPr="008E0F6C">
        <w:rPr>
          <w:rFonts w:ascii="TimesNewRomanPS" w:eastAsia="Times New Roman" w:hAnsi="TimesNewRomanPS" w:cs="Times New Roman"/>
          <w:i/>
          <w:iCs/>
          <w:sz w:val="22"/>
          <w:szCs w:val="22"/>
          <w:lang w:eastAsia="fr-FR"/>
        </w:rPr>
        <w:t xml:space="preserve">. – Les principes cadres </w:t>
      </w:r>
    </w:p>
    <w:p w:rsidR="008E0F6C" w:rsidRPr="008E0F6C" w:rsidRDefault="008E0F6C" w:rsidP="007A051A">
      <w:pPr>
        <w:spacing w:before="100" w:beforeAutospacing="1" w:after="100" w:afterAutospacing="1"/>
        <w:jc w:val="both"/>
        <w:rPr>
          <w:rFonts w:ascii="Times New Roman" w:eastAsia="Times New Roman" w:hAnsi="Times New Roman" w:cs="Times New Roman"/>
          <w:lang w:eastAsia="fr-FR"/>
        </w:rPr>
      </w:pPr>
      <w:r w:rsidRPr="008E0F6C">
        <w:rPr>
          <w:rFonts w:ascii="TimesNewRomanPSMT" w:eastAsia="Times New Roman" w:hAnsi="TimesNewRomanPSMT" w:cs="Times New Roman"/>
          <w:sz w:val="22"/>
          <w:szCs w:val="22"/>
          <w:lang w:eastAsia="fr-FR"/>
        </w:rPr>
        <w:t xml:space="preserve">La grille d’analyse qui permet de mesurer le pouvoir d’intervention du Conseil constitutionnel peut </w:t>
      </w:r>
      <w:proofErr w:type="spellStart"/>
      <w:r w:rsidRPr="008E0F6C">
        <w:rPr>
          <w:rFonts w:ascii="TimesNewRomanPSMT" w:eastAsia="Times New Roman" w:hAnsi="TimesNewRomanPSMT" w:cs="Times New Roman"/>
          <w:sz w:val="22"/>
          <w:szCs w:val="22"/>
          <w:lang w:eastAsia="fr-FR"/>
        </w:rPr>
        <w:t>être</w:t>
      </w:r>
      <w:proofErr w:type="spellEnd"/>
      <w:r w:rsidRPr="008E0F6C">
        <w:rPr>
          <w:rFonts w:ascii="TimesNewRomanPSMT" w:eastAsia="Times New Roman" w:hAnsi="TimesNewRomanPSMT" w:cs="Times New Roman"/>
          <w:sz w:val="22"/>
          <w:szCs w:val="22"/>
          <w:lang w:eastAsia="fr-FR"/>
        </w:rPr>
        <w:t xml:space="preserve"> </w:t>
      </w:r>
      <w:proofErr w:type="spellStart"/>
      <w:r w:rsidRPr="008E0F6C">
        <w:rPr>
          <w:rFonts w:ascii="TimesNewRomanPSMT" w:eastAsia="Times New Roman" w:hAnsi="TimesNewRomanPSMT" w:cs="Times New Roman"/>
          <w:sz w:val="22"/>
          <w:szCs w:val="22"/>
          <w:lang w:eastAsia="fr-FR"/>
        </w:rPr>
        <w:t>établie</w:t>
      </w:r>
      <w:proofErr w:type="spellEnd"/>
      <w:r w:rsidRPr="008E0F6C">
        <w:rPr>
          <w:rFonts w:ascii="TimesNewRomanPSMT" w:eastAsia="Times New Roman" w:hAnsi="TimesNewRomanPSMT" w:cs="Times New Roman"/>
          <w:sz w:val="22"/>
          <w:szCs w:val="22"/>
          <w:lang w:eastAsia="fr-FR"/>
        </w:rPr>
        <w:t xml:space="preserve"> à partir de trois formules, </w:t>
      </w:r>
      <w:proofErr w:type="spellStart"/>
      <w:r w:rsidRPr="008E0F6C">
        <w:rPr>
          <w:rFonts w:ascii="TimesNewRomanPSMT" w:eastAsia="Times New Roman" w:hAnsi="TimesNewRomanPSMT" w:cs="Times New Roman"/>
          <w:sz w:val="22"/>
          <w:szCs w:val="22"/>
          <w:lang w:eastAsia="fr-FR"/>
        </w:rPr>
        <w:t>édictées</w:t>
      </w:r>
      <w:proofErr w:type="spellEnd"/>
      <w:r w:rsidRPr="008E0F6C">
        <w:rPr>
          <w:rFonts w:ascii="TimesNewRomanPSMT" w:eastAsia="Times New Roman" w:hAnsi="TimesNewRomanPSMT" w:cs="Times New Roman"/>
          <w:sz w:val="22"/>
          <w:szCs w:val="22"/>
          <w:lang w:eastAsia="fr-FR"/>
        </w:rPr>
        <w:t xml:space="preserve"> par le Conseil lui </w:t>
      </w:r>
      <w:proofErr w:type="spellStart"/>
      <w:r w:rsidRPr="008E0F6C">
        <w:rPr>
          <w:rFonts w:ascii="TimesNewRomanPSMT" w:eastAsia="Times New Roman" w:hAnsi="TimesNewRomanPSMT" w:cs="Times New Roman"/>
          <w:sz w:val="22"/>
          <w:szCs w:val="22"/>
          <w:lang w:eastAsia="fr-FR"/>
        </w:rPr>
        <w:t>même</w:t>
      </w:r>
      <w:proofErr w:type="spellEnd"/>
      <w:r w:rsidRPr="008E0F6C">
        <w:rPr>
          <w:rFonts w:ascii="TimesNewRomanPSMT" w:eastAsia="Times New Roman" w:hAnsi="TimesNewRomanPSMT" w:cs="Times New Roman"/>
          <w:sz w:val="22"/>
          <w:szCs w:val="22"/>
          <w:lang w:eastAsia="fr-FR"/>
        </w:rPr>
        <w:t xml:space="preserve"> qui </w:t>
      </w:r>
      <w:proofErr w:type="spellStart"/>
      <w:r w:rsidRPr="008E0F6C">
        <w:rPr>
          <w:rFonts w:ascii="TimesNewRomanPSMT" w:eastAsia="Times New Roman" w:hAnsi="TimesNewRomanPSMT" w:cs="Times New Roman"/>
          <w:sz w:val="22"/>
          <w:szCs w:val="22"/>
          <w:lang w:eastAsia="fr-FR"/>
        </w:rPr>
        <w:t>légitiment</w:t>
      </w:r>
      <w:proofErr w:type="spellEnd"/>
      <w:r w:rsidRPr="008E0F6C">
        <w:rPr>
          <w:rFonts w:ascii="TimesNewRomanPSMT" w:eastAsia="Times New Roman" w:hAnsi="TimesNewRomanPSMT" w:cs="Times New Roman"/>
          <w:sz w:val="22"/>
          <w:szCs w:val="22"/>
          <w:lang w:eastAsia="fr-FR"/>
        </w:rPr>
        <w:t xml:space="preserve"> et </w:t>
      </w:r>
      <w:proofErr w:type="spellStart"/>
      <w:r w:rsidRPr="008E0F6C">
        <w:rPr>
          <w:rFonts w:ascii="TimesNewRomanPSMT" w:eastAsia="Times New Roman" w:hAnsi="TimesNewRomanPSMT" w:cs="Times New Roman"/>
          <w:sz w:val="22"/>
          <w:szCs w:val="22"/>
          <w:lang w:eastAsia="fr-FR"/>
        </w:rPr>
        <w:t>définissent</w:t>
      </w:r>
      <w:proofErr w:type="spellEnd"/>
      <w:r w:rsidRPr="008E0F6C">
        <w:rPr>
          <w:rFonts w:ascii="TimesNewRomanPSMT" w:eastAsia="Times New Roman" w:hAnsi="TimesNewRomanPSMT" w:cs="Times New Roman"/>
          <w:sz w:val="22"/>
          <w:szCs w:val="22"/>
          <w:lang w:eastAsia="fr-FR"/>
        </w:rPr>
        <w:t xml:space="preserve"> à la fois les </w:t>
      </w:r>
      <w:proofErr w:type="spellStart"/>
      <w:r w:rsidRPr="008E0F6C">
        <w:rPr>
          <w:rFonts w:ascii="TimesNewRomanPSMT" w:eastAsia="Times New Roman" w:hAnsi="TimesNewRomanPSMT" w:cs="Times New Roman"/>
          <w:sz w:val="22"/>
          <w:szCs w:val="22"/>
          <w:lang w:eastAsia="fr-FR"/>
        </w:rPr>
        <w:t>caractères</w:t>
      </w:r>
      <w:proofErr w:type="spellEnd"/>
      <w:r w:rsidRPr="008E0F6C">
        <w:rPr>
          <w:rFonts w:ascii="TimesNewRomanPSMT" w:eastAsia="Times New Roman" w:hAnsi="TimesNewRomanPSMT" w:cs="Times New Roman"/>
          <w:sz w:val="22"/>
          <w:szCs w:val="22"/>
          <w:lang w:eastAsia="fr-FR"/>
        </w:rPr>
        <w:t xml:space="preserve"> de son intervention : </w:t>
      </w:r>
    </w:p>
    <w:p w:rsidR="008E0F6C" w:rsidRPr="008E0F6C" w:rsidRDefault="008E0F6C" w:rsidP="007A051A">
      <w:pPr>
        <w:spacing w:before="100" w:beforeAutospacing="1" w:after="100" w:afterAutospacing="1"/>
        <w:jc w:val="both"/>
        <w:rPr>
          <w:rFonts w:ascii="Times New Roman" w:eastAsia="Times New Roman" w:hAnsi="Times New Roman" w:cs="Times New Roman"/>
          <w:lang w:eastAsia="fr-FR"/>
        </w:rPr>
      </w:pPr>
      <w:r w:rsidRPr="008E0F6C">
        <w:rPr>
          <w:rFonts w:ascii="TimesNewRomanPSMT" w:eastAsia="Times New Roman" w:hAnsi="TimesNewRomanPSMT" w:cs="Times New Roman"/>
          <w:sz w:val="22"/>
          <w:szCs w:val="22"/>
          <w:lang w:eastAsia="fr-FR"/>
        </w:rPr>
        <w:t xml:space="preserve">- « La loi est l’expression de la </w:t>
      </w:r>
      <w:proofErr w:type="spellStart"/>
      <w:r w:rsidRPr="008E0F6C">
        <w:rPr>
          <w:rFonts w:ascii="TimesNewRomanPSMT" w:eastAsia="Times New Roman" w:hAnsi="TimesNewRomanPSMT" w:cs="Times New Roman"/>
          <w:sz w:val="22"/>
          <w:szCs w:val="22"/>
          <w:lang w:eastAsia="fr-FR"/>
        </w:rPr>
        <w:t>volonte</w:t>
      </w:r>
      <w:proofErr w:type="spellEnd"/>
      <w:r w:rsidRPr="008E0F6C">
        <w:rPr>
          <w:rFonts w:ascii="TimesNewRomanPSMT" w:eastAsia="Times New Roman" w:hAnsi="TimesNewRomanPSMT" w:cs="Times New Roman"/>
          <w:sz w:val="22"/>
          <w:szCs w:val="22"/>
          <w:lang w:eastAsia="fr-FR"/>
        </w:rPr>
        <w:t xml:space="preserve">́ </w:t>
      </w:r>
      <w:proofErr w:type="spellStart"/>
      <w:r w:rsidRPr="008E0F6C">
        <w:rPr>
          <w:rFonts w:ascii="TimesNewRomanPSMT" w:eastAsia="Times New Roman" w:hAnsi="TimesNewRomanPSMT" w:cs="Times New Roman"/>
          <w:sz w:val="22"/>
          <w:szCs w:val="22"/>
          <w:lang w:eastAsia="fr-FR"/>
        </w:rPr>
        <w:t>générale</w:t>
      </w:r>
      <w:proofErr w:type="spellEnd"/>
      <w:r w:rsidRPr="008E0F6C">
        <w:rPr>
          <w:rFonts w:ascii="TimesNewRomanPSMT" w:eastAsia="Times New Roman" w:hAnsi="TimesNewRomanPSMT" w:cs="Times New Roman"/>
          <w:sz w:val="22"/>
          <w:szCs w:val="22"/>
          <w:lang w:eastAsia="fr-FR"/>
        </w:rPr>
        <w:t xml:space="preserve"> dans le respect de la Constitution » (</w:t>
      </w:r>
      <w:proofErr w:type="spellStart"/>
      <w:r w:rsidRPr="008E0F6C">
        <w:rPr>
          <w:rFonts w:ascii="TimesNewRomanPSMT" w:eastAsia="Times New Roman" w:hAnsi="TimesNewRomanPSMT" w:cs="Times New Roman"/>
          <w:sz w:val="22"/>
          <w:szCs w:val="22"/>
          <w:lang w:eastAsia="fr-FR"/>
        </w:rPr>
        <w:t>décis</w:t>
      </w:r>
      <w:proofErr w:type="spellEnd"/>
      <w:r w:rsidRPr="008E0F6C">
        <w:rPr>
          <w:rFonts w:ascii="TimesNewRomanPSMT" w:eastAsia="Times New Roman" w:hAnsi="TimesNewRomanPSMT" w:cs="Times New Roman"/>
          <w:sz w:val="22"/>
          <w:szCs w:val="22"/>
          <w:lang w:eastAsia="fr-FR"/>
        </w:rPr>
        <w:t xml:space="preserve">. 85-197 DC). </w:t>
      </w:r>
    </w:p>
    <w:p w:rsidR="008E0F6C" w:rsidRPr="008E0F6C" w:rsidRDefault="008E0F6C" w:rsidP="007A051A">
      <w:pPr>
        <w:spacing w:before="100" w:beforeAutospacing="1" w:after="100" w:afterAutospacing="1"/>
        <w:jc w:val="both"/>
        <w:rPr>
          <w:rFonts w:ascii="Times New Roman" w:eastAsia="Times New Roman" w:hAnsi="Times New Roman" w:cs="Times New Roman"/>
          <w:lang w:eastAsia="fr-FR"/>
        </w:rPr>
      </w:pPr>
      <w:r w:rsidRPr="008E0F6C">
        <w:rPr>
          <w:rFonts w:ascii="TimesNewRomanPSMT" w:eastAsia="Times New Roman" w:hAnsi="TimesNewRomanPSMT" w:cs="Times New Roman"/>
          <w:sz w:val="22"/>
          <w:szCs w:val="22"/>
          <w:lang w:eastAsia="fr-FR"/>
        </w:rPr>
        <w:lastRenderedPageBreak/>
        <w:t xml:space="preserve">Cette formulation met symboliquement fin à la </w:t>
      </w:r>
      <w:proofErr w:type="spellStart"/>
      <w:r w:rsidRPr="008E0F6C">
        <w:rPr>
          <w:rFonts w:ascii="TimesNewRomanPSMT" w:eastAsia="Times New Roman" w:hAnsi="TimesNewRomanPSMT" w:cs="Times New Roman"/>
          <w:sz w:val="22"/>
          <w:szCs w:val="22"/>
          <w:lang w:eastAsia="fr-FR"/>
        </w:rPr>
        <w:t>souverainete</w:t>
      </w:r>
      <w:proofErr w:type="spellEnd"/>
      <w:r w:rsidRPr="008E0F6C">
        <w:rPr>
          <w:rFonts w:ascii="TimesNewRomanPSMT" w:eastAsia="Times New Roman" w:hAnsi="TimesNewRomanPSMT" w:cs="Times New Roman"/>
          <w:sz w:val="22"/>
          <w:szCs w:val="22"/>
          <w:lang w:eastAsia="fr-FR"/>
        </w:rPr>
        <w:t xml:space="preserve">́ de la loi. Corrigeant la formule selon laquelle « la loi est l’expression de la </w:t>
      </w:r>
      <w:proofErr w:type="spellStart"/>
      <w:r w:rsidRPr="008E0F6C">
        <w:rPr>
          <w:rFonts w:ascii="TimesNewRomanPSMT" w:eastAsia="Times New Roman" w:hAnsi="TimesNewRomanPSMT" w:cs="Times New Roman"/>
          <w:sz w:val="22"/>
          <w:szCs w:val="22"/>
          <w:lang w:eastAsia="fr-FR"/>
        </w:rPr>
        <w:t>volonte</w:t>
      </w:r>
      <w:proofErr w:type="spellEnd"/>
      <w:r w:rsidRPr="008E0F6C">
        <w:rPr>
          <w:rFonts w:ascii="TimesNewRomanPSMT" w:eastAsia="Times New Roman" w:hAnsi="TimesNewRomanPSMT" w:cs="Times New Roman"/>
          <w:sz w:val="22"/>
          <w:szCs w:val="22"/>
          <w:lang w:eastAsia="fr-FR"/>
        </w:rPr>
        <w:t xml:space="preserve">́ </w:t>
      </w:r>
      <w:proofErr w:type="spellStart"/>
      <w:r w:rsidRPr="008E0F6C">
        <w:rPr>
          <w:rFonts w:ascii="TimesNewRomanPSMT" w:eastAsia="Times New Roman" w:hAnsi="TimesNewRomanPSMT" w:cs="Times New Roman"/>
          <w:sz w:val="22"/>
          <w:szCs w:val="22"/>
          <w:lang w:eastAsia="fr-FR"/>
        </w:rPr>
        <w:t>générale</w:t>
      </w:r>
      <w:proofErr w:type="spellEnd"/>
      <w:r w:rsidRPr="008E0F6C">
        <w:rPr>
          <w:rFonts w:ascii="TimesNewRomanPSMT" w:eastAsia="Times New Roman" w:hAnsi="TimesNewRomanPSMT" w:cs="Times New Roman"/>
          <w:sz w:val="22"/>
          <w:szCs w:val="22"/>
          <w:lang w:eastAsia="fr-FR"/>
        </w:rPr>
        <w:t xml:space="preserve"> », qui pouvait fonder la reconnaissance de cette </w:t>
      </w:r>
      <w:proofErr w:type="spellStart"/>
      <w:r w:rsidRPr="008E0F6C">
        <w:rPr>
          <w:rFonts w:ascii="TimesNewRomanPSMT" w:eastAsia="Times New Roman" w:hAnsi="TimesNewRomanPSMT" w:cs="Times New Roman"/>
          <w:sz w:val="22"/>
          <w:szCs w:val="22"/>
          <w:lang w:eastAsia="fr-FR"/>
        </w:rPr>
        <w:t>souverainete</w:t>
      </w:r>
      <w:proofErr w:type="spellEnd"/>
      <w:r w:rsidRPr="008E0F6C">
        <w:rPr>
          <w:rFonts w:ascii="TimesNewRomanPSMT" w:eastAsia="Times New Roman" w:hAnsi="TimesNewRomanPSMT" w:cs="Times New Roman"/>
          <w:sz w:val="22"/>
          <w:szCs w:val="22"/>
          <w:lang w:eastAsia="fr-FR"/>
        </w:rPr>
        <w:t xml:space="preserve">́, elle </w:t>
      </w:r>
      <w:proofErr w:type="spellStart"/>
      <w:r w:rsidRPr="008E0F6C">
        <w:rPr>
          <w:rFonts w:ascii="TimesNewRomanPSMT" w:eastAsia="Times New Roman" w:hAnsi="TimesNewRomanPSMT" w:cs="Times New Roman"/>
          <w:sz w:val="22"/>
          <w:szCs w:val="22"/>
          <w:lang w:eastAsia="fr-FR"/>
        </w:rPr>
        <w:t>légitime</w:t>
      </w:r>
      <w:proofErr w:type="spellEnd"/>
      <w:r w:rsidRPr="008E0F6C">
        <w:rPr>
          <w:rFonts w:ascii="TimesNewRomanPSMT" w:eastAsia="Times New Roman" w:hAnsi="TimesNewRomanPSMT" w:cs="Times New Roman"/>
          <w:sz w:val="22"/>
          <w:szCs w:val="22"/>
          <w:lang w:eastAsia="fr-FR"/>
        </w:rPr>
        <w:t xml:space="preserve"> l’intervention du Conseil constitutionnel. </w:t>
      </w:r>
    </w:p>
    <w:p w:rsidR="008E0F6C" w:rsidRPr="008E0F6C" w:rsidRDefault="008E0F6C" w:rsidP="007A051A">
      <w:pPr>
        <w:spacing w:before="100" w:beforeAutospacing="1" w:after="100" w:afterAutospacing="1"/>
        <w:jc w:val="both"/>
        <w:rPr>
          <w:rFonts w:ascii="Times New Roman" w:eastAsia="Times New Roman" w:hAnsi="Times New Roman" w:cs="Times New Roman"/>
          <w:lang w:eastAsia="fr-FR"/>
        </w:rPr>
      </w:pPr>
      <w:r w:rsidRPr="008E0F6C">
        <w:rPr>
          <w:rFonts w:ascii="TimesNewRomanPSMT" w:eastAsia="Times New Roman" w:hAnsi="TimesNewRomanPSMT" w:cs="Times New Roman"/>
          <w:sz w:val="22"/>
          <w:szCs w:val="22"/>
          <w:lang w:eastAsia="fr-FR"/>
        </w:rPr>
        <w:t>- « Le Conseil constitutionnel ne dispose pas d’un pouvoir d’</w:t>
      </w:r>
      <w:proofErr w:type="spellStart"/>
      <w:r w:rsidRPr="008E0F6C">
        <w:rPr>
          <w:rFonts w:ascii="TimesNewRomanPSMT" w:eastAsia="Times New Roman" w:hAnsi="TimesNewRomanPSMT" w:cs="Times New Roman"/>
          <w:sz w:val="22"/>
          <w:szCs w:val="22"/>
          <w:lang w:eastAsia="fr-FR"/>
        </w:rPr>
        <w:t>appréciation</w:t>
      </w:r>
      <w:proofErr w:type="spellEnd"/>
      <w:r w:rsidRPr="008E0F6C">
        <w:rPr>
          <w:rFonts w:ascii="TimesNewRomanPSMT" w:eastAsia="Times New Roman" w:hAnsi="TimesNewRomanPSMT" w:cs="Times New Roman"/>
          <w:sz w:val="22"/>
          <w:szCs w:val="22"/>
          <w:lang w:eastAsia="fr-FR"/>
        </w:rPr>
        <w:t xml:space="preserve"> et de </w:t>
      </w:r>
      <w:proofErr w:type="spellStart"/>
      <w:r w:rsidRPr="008E0F6C">
        <w:rPr>
          <w:rFonts w:ascii="TimesNewRomanPSMT" w:eastAsia="Times New Roman" w:hAnsi="TimesNewRomanPSMT" w:cs="Times New Roman"/>
          <w:sz w:val="22"/>
          <w:szCs w:val="22"/>
          <w:lang w:eastAsia="fr-FR"/>
        </w:rPr>
        <w:t>décision</w:t>
      </w:r>
      <w:proofErr w:type="spellEnd"/>
      <w:r w:rsidRPr="008E0F6C">
        <w:rPr>
          <w:rFonts w:ascii="TimesNewRomanPSMT" w:eastAsia="Times New Roman" w:hAnsi="TimesNewRomanPSMT" w:cs="Times New Roman"/>
          <w:sz w:val="22"/>
          <w:szCs w:val="22"/>
          <w:lang w:eastAsia="fr-FR"/>
        </w:rPr>
        <w:t xml:space="preserve"> de </w:t>
      </w:r>
      <w:proofErr w:type="spellStart"/>
      <w:r w:rsidRPr="008E0F6C">
        <w:rPr>
          <w:rFonts w:ascii="TimesNewRomanPSMT" w:eastAsia="Times New Roman" w:hAnsi="TimesNewRomanPSMT" w:cs="Times New Roman"/>
          <w:sz w:val="22"/>
          <w:szCs w:val="22"/>
          <w:lang w:eastAsia="fr-FR"/>
        </w:rPr>
        <w:t>même</w:t>
      </w:r>
      <w:proofErr w:type="spellEnd"/>
      <w:r w:rsidRPr="008E0F6C">
        <w:rPr>
          <w:rFonts w:ascii="TimesNewRomanPSMT" w:eastAsia="Times New Roman" w:hAnsi="TimesNewRomanPSMT" w:cs="Times New Roman"/>
          <w:sz w:val="22"/>
          <w:szCs w:val="22"/>
          <w:lang w:eastAsia="fr-FR"/>
        </w:rPr>
        <w:t xml:space="preserve"> nature que celui du Parlement » (</w:t>
      </w:r>
      <w:proofErr w:type="spellStart"/>
      <w:r w:rsidRPr="008E0F6C">
        <w:rPr>
          <w:rFonts w:ascii="TimesNewRomanPSMT" w:eastAsia="Times New Roman" w:hAnsi="TimesNewRomanPSMT" w:cs="Times New Roman"/>
          <w:sz w:val="22"/>
          <w:szCs w:val="22"/>
          <w:lang w:eastAsia="fr-FR"/>
        </w:rPr>
        <w:t>décis</w:t>
      </w:r>
      <w:proofErr w:type="spellEnd"/>
      <w:r w:rsidRPr="008E0F6C">
        <w:rPr>
          <w:rFonts w:ascii="TimesNewRomanPSMT" w:eastAsia="Times New Roman" w:hAnsi="TimesNewRomanPSMT" w:cs="Times New Roman"/>
          <w:sz w:val="22"/>
          <w:szCs w:val="22"/>
          <w:lang w:eastAsia="fr-FR"/>
        </w:rPr>
        <w:t xml:space="preserve">. 92-316 DC, 94-341 DC, 96-377 DC, 2000-433 DC...). </w:t>
      </w:r>
    </w:p>
    <w:p w:rsidR="008E0F6C" w:rsidRPr="008E0F6C" w:rsidRDefault="008E0F6C" w:rsidP="007A051A">
      <w:pPr>
        <w:spacing w:before="100" w:beforeAutospacing="1" w:after="100" w:afterAutospacing="1"/>
        <w:jc w:val="both"/>
        <w:rPr>
          <w:rFonts w:ascii="Times New Roman" w:eastAsia="Times New Roman" w:hAnsi="Times New Roman" w:cs="Times New Roman"/>
          <w:lang w:eastAsia="fr-FR"/>
        </w:rPr>
      </w:pPr>
      <w:r w:rsidRPr="008E0F6C">
        <w:rPr>
          <w:rFonts w:ascii="TimesNewRomanPSMT" w:eastAsia="Times New Roman" w:hAnsi="TimesNewRomanPSMT" w:cs="Times New Roman"/>
          <w:sz w:val="22"/>
          <w:szCs w:val="22"/>
          <w:lang w:eastAsia="fr-FR"/>
        </w:rPr>
        <w:t xml:space="preserve">Cette affirmation, selon laquelle le Conseil constitutionnel ne peut substituer sa propre </w:t>
      </w:r>
      <w:proofErr w:type="spellStart"/>
      <w:r w:rsidRPr="008E0F6C">
        <w:rPr>
          <w:rFonts w:ascii="TimesNewRomanPSMT" w:eastAsia="Times New Roman" w:hAnsi="TimesNewRomanPSMT" w:cs="Times New Roman"/>
          <w:sz w:val="22"/>
          <w:szCs w:val="22"/>
          <w:lang w:eastAsia="fr-FR"/>
        </w:rPr>
        <w:t>appréciation</w:t>
      </w:r>
      <w:proofErr w:type="spellEnd"/>
      <w:r w:rsidRPr="008E0F6C">
        <w:rPr>
          <w:rFonts w:ascii="TimesNewRomanPSMT" w:eastAsia="Times New Roman" w:hAnsi="TimesNewRomanPSMT" w:cs="Times New Roman"/>
          <w:sz w:val="22"/>
          <w:szCs w:val="22"/>
          <w:lang w:eastAsia="fr-FR"/>
        </w:rPr>
        <w:t xml:space="preserve"> à celle du </w:t>
      </w:r>
      <w:proofErr w:type="spellStart"/>
      <w:r w:rsidRPr="008E0F6C">
        <w:rPr>
          <w:rFonts w:ascii="TimesNewRomanPSMT" w:eastAsia="Times New Roman" w:hAnsi="TimesNewRomanPSMT" w:cs="Times New Roman"/>
          <w:sz w:val="22"/>
          <w:szCs w:val="22"/>
          <w:lang w:eastAsia="fr-FR"/>
        </w:rPr>
        <w:t>législateur</w:t>
      </w:r>
      <w:proofErr w:type="spellEnd"/>
      <w:r w:rsidRPr="008E0F6C">
        <w:rPr>
          <w:rFonts w:ascii="TimesNewRomanPSMT" w:eastAsia="Times New Roman" w:hAnsi="TimesNewRomanPSMT" w:cs="Times New Roman"/>
          <w:sz w:val="22"/>
          <w:szCs w:val="22"/>
          <w:lang w:eastAsia="fr-FR"/>
        </w:rPr>
        <w:t xml:space="preserve"> </w:t>
      </w:r>
      <w:proofErr w:type="spellStart"/>
      <w:r w:rsidRPr="008E0F6C">
        <w:rPr>
          <w:rFonts w:ascii="TimesNewRomanPSMT" w:eastAsia="Times New Roman" w:hAnsi="TimesNewRomanPSMT" w:cs="Times New Roman"/>
          <w:sz w:val="22"/>
          <w:szCs w:val="22"/>
          <w:lang w:eastAsia="fr-FR"/>
        </w:rPr>
        <w:t>établit</w:t>
      </w:r>
      <w:proofErr w:type="spellEnd"/>
      <w:r w:rsidRPr="008E0F6C">
        <w:rPr>
          <w:rFonts w:ascii="TimesNewRomanPSMT" w:eastAsia="Times New Roman" w:hAnsi="TimesNewRomanPSMT" w:cs="Times New Roman"/>
          <w:sz w:val="22"/>
          <w:szCs w:val="22"/>
          <w:lang w:eastAsia="fr-FR"/>
        </w:rPr>
        <w:t xml:space="preserve"> la </w:t>
      </w:r>
      <w:proofErr w:type="spellStart"/>
      <w:r w:rsidRPr="008E0F6C">
        <w:rPr>
          <w:rFonts w:ascii="TimesNewRomanPSMT" w:eastAsia="Times New Roman" w:hAnsi="TimesNewRomanPSMT" w:cs="Times New Roman"/>
          <w:sz w:val="22"/>
          <w:szCs w:val="22"/>
          <w:lang w:eastAsia="fr-FR"/>
        </w:rPr>
        <w:t>séparation</w:t>
      </w:r>
      <w:proofErr w:type="spellEnd"/>
      <w:r w:rsidRPr="008E0F6C">
        <w:rPr>
          <w:rFonts w:ascii="TimesNewRomanPSMT" w:eastAsia="Times New Roman" w:hAnsi="TimesNewRomanPSMT" w:cs="Times New Roman"/>
          <w:sz w:val="22"/>
          <w:szCs w:val="22"/>
          <w:lang w:eastAsia="fr-FR"/>
        </w:rPr>
        <w:t xml:space="preserve"> fondamentale qui existe entre la fonction politique du </w:t>
      </w:r>
      <w:proofErr w:type="spellStart"/>
      <w:r w:rsidRPr="008E0F6C">
        <w:rPr>
          <w:rFonts w:ascii="TimesNewRomanPSMT" w:eastAsia="Times New Roman" w:hAnsi="TimesNewRomanPSMT" w:cs="Times New Roman"/>
          <w:sz w:val="22"/>
          <w:szCs w:val="22"/>
          <w:lang w:eastAsia="fr-FR"/>
        </w:rPr>
        <w:t>législateur</w:t>
      </w:r>
      <w:proofErr w:type="spellEnd"/>
      <w:r w:rsidRPr="008E0F6C">
        <w:rPr>
          <w:rFonts w:ascii="TimesNewRomanPSMT" w:eastAsia="Times New Roman" w:hAnsi="TimesNewRomanPSMT" w:cs="Times New Roman"/>
          <w:sz w:val="22"/>
          <w:szCs w:val="22"/>
          <w:lang w:eastAsia="fr-FR"/>
        </w:rPr>
        <w:t xml:space="preserve"> et la fonction juridictionnelle du Conseil. Elle justifie la </w:t>
      </w:r>
      <w:proofErr w:type="spellStart"/>
      <w:r w:rsidRPr="008E0F6C">
        <w:rPr>
          <w:rFonts w:ascii="TimesNewRomanPSMT" w:eastAsia="Times New Roman" w:hAnsi="TimesNewRomanPSMT" w:cs="Times New Roman"/>
          <w:sz w:val="22"/>
          <w:szCs w:val="22"/>
          <w:lang w:eastAsia="fr-FR"/>
        </w:rPr>
        <w:t>réserve</w:t>
      </w:r>
      <w:proofErr w:type="spellEnd"/>
      <w:r w:rsidRPr="008E0F6C">
        <w:rPr>
          <w:rFonts w:ascii="TimesNewRomanPSMT" w:eastAsia="Times New Roman" w:hAnsi="TimesNewRomanPSMT" w:cs="Times New Roman"/>
          <w:sz w:val="22"/>
          <w:szCs w:val="22"/>
          <w:lang w:eastAsia="fr-FR"/>
        </w:rPr>
        <w:t xml:space="preserve"> du Conseil qui « n’est pas </w:t>
      </w:r>
      <w:proofErr w:type="spellStart"/>
      <w:r w:rsidRPr="008E0F6C">
        <w:rPr>
          <w:rFonts w:ascii="TimesNewRomanPSMT" w:eastAsia="Times New Roman" w:hAnsi="TimesNewRomanPSMT" w:cs="Times New Roman"/>
          <w:sz w:val="22"/>
          <w:szCs w:val="22"/>
          <w:lang w:eastAsia="fr-FR"/>
        </w:rPr>
        <w:t>légitime</w:t>
      </w:r>
      <w:proofErr w:type="spellEnd"/>
      <w:r w:rsidRPr="008E0F6C">
        <w:rPr>
          <w:rFonts w:ascii="TimesNewRomanPSMT" w:eastAsia="Times New Roman" w:hAnsi="TimesNewRomanPSMT" w:cs="Times New Roman"/>
          <w:sz w:val="22"/>
          <w:szCs w:val="22"/>
          <w:lang w:eastAsia="fr-FR"/>
        </w:rPr>
        <w:t xml:space="preserve"> à </w:t>
      </w:r>
      <w:proofErr w:type="spellStart"/>
      <w:r w:rsidRPr="008E0F6C">
        <w:rPr>
          <w:rFonts w:ascii="TimesNewRomanPSMT" w:eastAsia="Times New Roman" w:hAnsi="TimesNewRomanPSMT" w:cs="Times New Roman"/>
          <w:sz w:val="22"/>
          <w:szCs w:val="22"/>
          <w:lang w:eastAsia="fr-FR"/>
        </w:rPr>
        <w:t>déterminer</w:t>
      </w:r>
      <w:proofErr w:type="spellEnd"/>
      <w:r w:rsidRPr="008E0F6C">
        <w:rPr>
          <w:rFonts w:ascii="TimesNewRomanPSMT" w:eastAsia="Times New Roman" w:hAnsi="TimesNewRomanPSMT" w:cs="Times New Roman"/>
          <w:sz w:val="22"/>
          <w:szCs w:val="22"/>
          <w:lang w:eastAsia="fr-FR"/>
        </w:rPr>
        <w:t xml:space="preserve"> parmi les solutions possibles celle qui doit </w:t>
      </w:r>
      <w:proofErr w:type="spellStart"/>
      <w:r w:rsidRPr="008E0F6C">
        <w:rPr>
          <w:rFonts w:ascii="TimesNewRomanPSMT" w:eastAsia="Times New Roman" w:hAnsi="TimesNewRomanPSMT" w:cs="Times New Roman"/>
          <w:sz w:val="22"/>
          <w:szCs w:val="22"/>
          <w:lang w:eastAsia="fr-FR"/>
        </w:rPr>
        <w:t>être</w:t>
      </w:r>
      <w:proofErr w:type="spellEnd"/>
      <w:r w:rsidRPr="008E0F6C">
        <w:rPr>
          <w:rFonts w:ascii="TimesNewRomanPSMT" w:eastAsia="Times New Roman" w:hAnsi="TimesNewRomanPSMT" w:cs="Times New Roman"/>
          <w:sz w:val="22"/>
          <w:szCs w:val="22"/>
          <w:lang w:eastAsia="fr-FR"/>
        </w:rPr>
        <w:t xml:space="preserve"> choisie, il ne lui appartient que de censurer parmi ces solutions celles qui violent la Constitution ». En ce sens lors de sa </w:t>
      </w:r>
      <w:proofErr w:type="spellStart"/>
      <w:r w:rsidRPr="008E0F6C">
        <w:rPr>
          <w:rFonts w:ascii="TimesNewRomanPSMT" w:eastAsia="Times New Roman" w:hAnsi="TimesNewRomanPSMT" w:cs="Times New Roman"/>
          <w:sz w:val="22"/>
          <w:szCs w:val="22"/>
          <w:lang w:eastAsia="fr-FR"/>
        </w:rPr>
        <w:t>délibération</w:t>
      </w:r>
      <w:proofErr w:type="spellEnd"/>
      <w:r w:rsidRPr="008E0F6C">
        <w:rPr>
          <w:rFonts w:ascii="TimesNewRomanPSMT" w:eastAsia="Times New Roman" w:hAnsi="TimesNewRomanPSMT" w:cs="Times New Roman"/>
          <w:sz w:val="22"/>
          <w:szCs w:val="22"/>
          <w:lang w:eastAsia="fr-FR"/>
        </w:rPr>
        <w:t xml:space="preserve"> du 27 juillet 1982, le Conseil manifeste sa </w:t>
      </w:r>
      <w:proofErr w:type="spellStart"/>
      <w:r w:rsidRPr="008E0F6C">
        <w:rPr>
          <w:rFonts w:ascii="TimesNewRomanPSMT" w:eastAsia="Times New Roman" w:hAnsi="TimesNewRomanPSMT" w:cs="Times New Roman"/>
          <w:sz w:val="22"/>
          <w:szCs w:val="22"/>
          <w:lang w:eastAsia="fr-FR"/>
        </w:rPr>
        <w:t>volonte</w:t>
      </w:r>
      <w:proofErr w:type="spellEnd"/>
      <w:r w:rsidRPr="008E0F6C">
        <w:rPr>
          <w:rFonts w:ascii="TimesNewRomanPSMT" w:eastAsia="Times New Roman" w:hAnsi="TimesNewRomanPSMT" w:cs="Times New Roman"/>
          <w:sz w:val="22"/>
          <w:szCs w:val="22"/>
          <w:lang w:eastAsia="fr-FR"/>
        </w:rPr>
        <w:t xml:space="preserve">́ de ne pas s’immiscer de </w:t>
      </w:r>
      <w:proofErr w:type="spellStart"/>
      <w:r w:rsidRPr="008E0F6C">
        <w:rPr>
          <w:rFonts w:ascii="TimesNewRomanPSMT" w:eastAsia="Times New Roman" w:hAnsi="TimesNewRomanPSMT" w:cs="Times New Roman"/>
          <w:sz w:val="22"/>
          <w:szCs w:val="22"/>
          <w:lang w:eastAsia="fr-FR"/>
        </w:rPr>
        <w:t>façon</w:t>
      </w:r>
      <w:proofErr w:type="spellEnd"/>
      <w:r w:rsidRPr="008E0F6C">
        <w:rPr>
          <w:rFonts w:ascii="TimesNewRomanPSMT" w:eastAsia="Times New Roman" w:hAnsi="TimesNewRomanPSMT" w:cs="Times New Roman"/>
          <w:sz w:val="22"/>
          <w:szCs w:val="22"/>
          <w:lang w:eastAsia="fr-FR"/>
        </w:rPr>
        <w:t xml:space="preserve"> trop intrusive dans la fonction normative du parlement</w:t>
      </w:r>
      <w:r w:rsidRPr="008E0F6C">
        <w:rPr>
          <w:rFonts w:ascii="TimesNewRomanPSMT" w:eastAsia="Times New Roman" w:hAnsi="TimesNewRomanPSMT" w:cs="Times New Roman"/>
          <w:position w:val="10"/>
          <w:sz w:val="14"/>
          <w:szCs w:val="14"/>
          <w:lang w:eastAsia="fr-FR"/>
        </w:rPr>
        <w:t>11</w:t>
      </w:r>
      <w:r w:rsidRPr="008E0F6C">
        <w:rPr>
          <w:rFonts w:ascii="TimesNewRomanPSMT" w:eastAsia="Times New Roman" w:hAnsi="TimesNewRomanPSMT" w:cs="Times New Roman"/>
          <w:sz w:val="22"/>
          <w:szCs w:val="22"/>
          <w:lang w:eastAsia="fr-FR"/>
        </w:rPr>
        <w:t xml:space="preserve">. </w:t>
      </w:r>
    </w:p>
    <w:p w:rsidR="008E0F6C" w:rsidRPr="008E0F6C" w:rsidRDefault="008E0F6C" w:rsidP="007A051A">
      <w:pPr>
        <w:spacing w:before="100" w:beforeAutospacing="1" w:after="100" w:afterAutospacing="1"/>
        <w:jc w:val="both"/>
        <w:rPr>
          <w:rFonts w:ascii="Times New Roman" w:eastAsia="Times New Roman" w:hAnsi="Times New Roman" w:cs="Times New Roman"/>
          <w:lang w:eastAsia="fr-FR"/>
        </w:rPr>
      </w:pPr>
      <w:r w:rsidRPr="008E0F6C">
        <w:rPr>
          <w:rFonts w:ascii="TimesNewRomanPSMT" w:eastAsia="Times New Roman" w:hAnsi="TimesNewRomanPSMT" w:cs="Times New Roman"/>
          <w:sz w:val="22"/>
          <w:szCs w:val="22"/>
          <w:lang w:eastAsia="fr-FR"/>
        </w:rPr>
        <w:t xml:space="preserve">- « Le </w:t>
      </w:r>
      <w:proofErr w:type="spellStart"/>
      <w:r w:rsidRPr="008E0F6C">
        <w:rPr>
          <w:rFonts w:ascii="TimesNewRomanPSMT" w:eastAsia="Times New Roman" w:hAnsi="TimesNewRomanPSMT" w:cs="Times New Roman"/>
          <w:sz w:val="22"/>
          <w:szCs w:val="22"/>
          <w:lang w:eastAsia="fr-FR"/>
        </w:rPr>
        <w:t>législateur</w:t>
      </w:r>
      <w:proofErr w:type="spellEnd"/>
      <w:r w:rsidRPr="008E0F6C">
        <w:rPr>
          <w:rFonts w:ascii="TimesNewRomanPSMT" w:eastAsia="Times New Roman" w:hAnsi="TimesNewRomanPSMT" w:cs="Times New Roman"/>
          <w:sz w:val="22"/>
          <w:szCs w:val="22"/>
          <w:lang w:eastAsia="fr-FR"/>
        </w:rPr>
        <w:t xml:space="preserve"> ne peut </w:t>
      </w:r>
      <w:proofErr w:type="spellStart"/>
      <w:r w:rsidRPr="008E0F6C">
        <w:rPr>
          <w:rFonts w:ascii="TimesNewRomanPSMT" w:eastAsia="Times New Roman" w:hAnsi="TimesNewRomanPSMT" w:cs="Times New Roman"/>
          <w:sz w:val="22"/>
          <w:szCs w:val="22"/>
          <w:lang w:eastAsia="fr-FR"/>
        </w:rPr>
        <w:t>transférer</w:t>
      </w:r>
      <w:proofErr w:type="spellEnd"/>
      <w:r w:rsidRPr="008E0F6C">
        <w:rPr>
          <w:rFonts w:ascii="TimesNewRomanPSMT" w:eastAsia="Times New Roman" w:hAnsi="TimesNewRomanPSMT" w:cs="Times New Roman"/>
          <w:sz w:val="22"/>
          <w:szCs w:val="22"/>
          <w:lang w:eastAsia="fr-FR"/>
        </w:rPr>
        <w:t xml:space="preserve"> à des </w:t>
      </w:r>
      <w:proofErr w:type="spellStart"/>
      <w:r w:rsidRPr="008E0F6C">
        <w:rPr>
          <w:rFonts w:ascii="TimesNewRomanPSMT" w:eastAsia="Times New Roman" w:hAnsi="TimesNewRomanPSMT" w:cs="Times New Roman"/>
          <w:sz w:val="22"/>
          <w:szCs w:val="22"/>
          <w:lang w:eastAsia="fr-FR"/>
        </w:rPr>
        <w:t>autorités</w:t>
      </w:r>
      <w:proofErr w:type="spellEnd"/>
      <w:r w:rsidRPr="008E0F6C">
        <w:rPr>
          <w:rFonts w:ascii="TimesNewRomanPSMT" w:eastAsia="Times New Roman" w:hAnsi="TimesNewRomanPSMT" w:cs="Times New Roman"/>
          <w:sz w:val="22"/>
          <w:szCs w:val="22"/>
          <w:lang w:eastAsia="fr-FR"/>
        </w:rPr>
        <w:t xml:space="preserve"> </w:t>
      </w:r>
      <w:proofErr w:type="spellStart"/>
      <w:r w:rsidRPr="008E0F6C">
        <w:rPr>
          <w:rFonts w:ascii="TimesNewRomanPSMT" w:eastAsia="Times New Roman" w:hAnsi="TimesNewRomanPSMT" w:cs="Times New Roman"/>
          <w:sz w:val="22"/>
          <w:szCs w:val="22"/>
          <w:lang w:eastAsia="fr-FR"/>
        </w:rPr>
        <w:t>réglementaires</w:t>
      </w:r>
      <w:proofErr w:type="spellEnd"/>
      <w:r w:rsidRPr="008E0F6C">
        <w:rPr>
          <w:rFonts w:ascii="TimesNewRomanPSMT" w:eastAsia="Times New Roman" w:hAnsi="TimesNewRomanPSMT" w:cs="Times New Roman"/>
          <w:sz w:val="22"/>
          <w:szCs w:val="22"/>
          <w:lang w:eastAsia="fr-FR"/>
        </w:rPr>
        <w:t xml:space="preserve"> ou juridictionnelles des </w:t>
      </w:r>
      <w:proofErr w:type="spellStart"/>
      <w:r w:rsidRPr="008E0F6C">
        <w:rPr>
          <w:rFonts w:ascii="TimesNewRomanPSMT" w:eastAsia="Times New Roman" w:hAnsi="TimesNewRomanPSMT" w:cs="Times New Roman"/>
          <w:sz w:val="22"/>
          <w:szCs w:val="22"/>
          <w:lang w:eastAsia="fr-FR"/>
        </w:rPr>
        <w:t>compétences</w:t>
      </w:r>
      <w:proofErr w:type="spellEnd"/>
      <w:r w:rsidRPr="008E0F6C">
        <w:rPr>
          <w:rFonts w:ascii="TimesNewRomanPSMT" w:eastAsia="Times New Roman" w:hAnsi="TimesNewRomanPSMT" w:cs="Times New Roman"/>
          <w:sz w:val="22"/>
          <w:szCs w:val="22"/>
          <w:lang w:eastAsia="fr-FR"/>
        </w:rPr>
        <w:t xml:space="preserve"> que la Constitution lui a </w:t>
      </w:r>
      <w:proofErr w:type="spellStart"/>
      <w:r w:rsidRPr="008E0F6C">
        <w:rPr>
          <w:rFonts w:ascii="TimesNewRomanPSMT" w:eastAsia="Times New Roman" w:hAnsi="TimesNewRomanPSMT" w:cs="Times New Roman"/>
          <w:sz w:val="22"/>
          <w:szCs w:val="22"/>
          <w:lang w:eastAsia="fr-FR"/>
        </w:rPr>
        <w:t>confie</w:t>
      </w:r>
      <w:proofErr w:type="spellEnd"/>
      <w:r w:rsidRPr="008E0F6C">
        <w:rPr>
          <w:rFonts w:ascii="TimesNewRomanPSMT" w:eastAsia="Times New Roman" w:hAnsi="TimesNewRomanPSMT" w:cs="Times New Roman"/>
          <w:sz w:val="22"/>
          <w:szCs w:val="22"/>
          <w:lang w:eastAsia="fr-FR"/>
        </w:rPr>
        <w:t>́ » (</w:t>
      </w:r>
      <w:proofErr w:type="spellStart"/>
      <w:r w:rsidRPr="008E0F6C">
        <w:rPr>
          <w:rFonts w:ascii="TimesNewRomanPSMT" w:eastAsia="Times New Roman" w:hAnsi="TimesNewRomanPSMT" w:cs="Times New Roman"/>
          <w:sz w:val="22"/>
          <w:szCs w:val="22"/>
          <w:lang w:eastAsia="fr-FR"/>
        </w:rPr>
        <w:t>décis</w:t>
      </w:r>
      <w:proofErr w:type="spellEnd"/>
      <w:r w:rsidRPr="008E0F6C">
        <w:rPr>
          <w:rFonts w:ascii="TimesNewRomanPSMT" w:eastAsia="Times New Roman" w:hAnsi="TimesNewRomanPSMT" w:cs="Times New Roman"/>
          <w:sz w:val="22"/>
          <w:szCs w:val="22"/>
          <w:lang w:eastAsia="fr-FR"/>
        </w:rPr>
        <w:t xml:space="preserve">. 2006-540 DC). </w:t>
      </w:r>
    </w:p>
    <w:p w:rsidR="008E0F6C" w:rsidRPr="008E0F6C" w:rsidRDefault="008E0F6C" w:rsidP="007A051A">
      <w:pPr>
        <w:spacing w:before="100" w:beforeAutospacing="1" w:after="100" w:afterAutospacing="1"/>
        <w:jc w:val="both"/>
        <w:rPr>
          <w:rFonts w:ascii="Times New Roman" w:eastAsia="Times New Roman" w:hAnsi="Times New Roman" w:cs="Times New Roman"/>
          <w:lang w:eastAsia="fr-FR"/>
        </w:rPr>
      </w:pPr>
      <w:r w:rsidRPr="008E0F6C">
        <w:rPr>
          <w:rFonts w:ascii="TimesNewRomanPSMT" w:eastAsia="Times New Roman" w:hAnsi="TimesNewRomanPSMT" w:cs="Times New Roman"/>
          <w:sz w:val="22"/>
          <w:szCs w:val="22"/>
          <w:lang w:eastAsia="fr-FR"/>
        </w:rPr>
        <w:t xml:space="preserve">Cette formulation renvoie au principe de </w:t>
      </w:r>
      <w:proofErr w:type="spellStart"/>
      <w:r w:rsidRPr="008E0F6C">
        <w:rPr>
          <w:rFonts w:ascii="TimesNewRomanPSMT" w:eastAsia="Times New Roman" w:hAnsi="TimesNewRomanPSMT" w:cs="Times New Roman"/>
          <w:sz w:val="22"/>
          <w:szCs w:val="22"/>
          <w:lang w:eastAsia="fr-FR"/>
        </w:rPr>
        <w:t>séparation</w:t>
      </w:r>
      <w:proofErr w:type="spellEnd"/>
      <w:r w:rsidRPr="008E0F6C">
        <w:rPr>
          <w:rFonts w:ascii="TimesNewRomanPSMT" w:eastAsia="Times New Roman" w:hAnsi="TimesNewRomanPSMT" w:cs="Times New Roman"/>
          <w:sz w:val="22"/>
          <w:szCs w:val="22"/>
          <w:lang w:eastAsia="fr-FR"/>
        </w:rPr>
        <w:t xml:space="preserve"> des pouvoirs. Plus </w:t>
      </w:r>
      <w:proofErr w:type="spellStart"/>
      <w:r w:rsidRPr="008E0F6C">
        <w:rPr>
          <w:rFonts w:ascii="TimesNewRomanPSMT" w:eastAsia="Times New Roman" w:hAnsi="TimesNewRomanPSMT" w:cs="Times New Roman"/>
          <w:sz w:val="22"/>
          <w:szCs w:val="22"/>
          <w:lang w:eastAsia="fr-FR"/>
        </w:rPr>
        <w:t>précisément</w:t>
      </w:r>
      <w:proofErr w:type="spellEnd"/>
      <w:r w:rsidRPr="008E0F6C">
        <w:rPr>
          <w:rFonts w:ascii="TimesNewRomanPSMT" w:eastAsia="Times New Roman" w:hAnsi="TimesNewRomanPSMT" w:cs="Times New Roman"/>
          <w:sz w:val="22"/>
          <w:szCs w:val="22"/>
          <w:lang w:eastAsia="fr-FR"/>
        </w:rPr>
        <w:t xml:space="preserve"> elle s’inscrit en contre point de certaines </w:t>
      </w:r>
      <w:proofErr w:type="spellStart"/>
      <w:r w:rsidRPr="008E0F6C">
        <w:rPr>
          <w:rFonts w:ascii="TimesNewRomanPSMT" w:eastAsia="Times New Roman" w:hAnsi="TimesNewRomanPSMT" w:cs="Times New Roman"/>
          <w:sz w:val="22"/>
          <w:szCs w:val="22"/>
          <w:lang w:eastAsia="fr-FR"/>
        </w:rPr>
        <w:t>théories</w:t>
      </w:r>
      <w:proofErr w:type="spellEnd"/>
      <w:r w:rsidRPr="008E0F6C">
        <w:rPr>
          <w:rFonts w:ascii="TimesNewRomanPSMT" w:eastAsia="Times New Roman" w:hAnsi="TimesNewRomanPSMT" w:cs="Times New Roman"/>
          <w:sz w:val="22"/>
          <w:szCs w:val="22"/>
          <w:lang w:eastAsia="fr-FR"/>
        </w:rPr>
        <w:t xml:space="preserve">, comme la </w:t>
      </w:r>
      <w:proofErr w:type="spellStart"/>
      <w:r w:rsidRPr="008E0F6C">
        <w:rPr>
          <w:rFonts w:ascii="TimesNewRomanPSMT" w:eastAsia="Times New Roman" w:hAnsi="TimesNewRomanPSMT" w:cs="Times New Roman"/>
          <w:sz w:val="22"/>
          <w:szCs w:val="22"/>
          <w:lang w:eastAsia="fr-FR"/>
        </w:rPr>
        <w:t>théorie</w:t>
      </w:r>
      <w:proofErr w:type="spellEnd"/>
      <w:r w:rsidRPr="008E0F6C">
        <w:rPr>
          <w:rFonts w:ascii="TimesNewRomanPSMT" w:eastAsia="Times New Roman" w:hAnsi="TimesNewRomanPSMT" w:cs="Times New Roman"/>
          <w:sz w:val="22"/>
          <w:szCs w:val="22"/>
          <w:lang w:eastAsia="fr-FR"/>
        </w:rPr>
        <w:t xml:space="preserve"> </w:t>
      </w:r>
      <w:proofErr w:type="spellStart"/>
      <w:r w:rsidRPr="008E0F6C">
        <w:rPr>
          <w:rFonts w:ascii="TimesNewRomanPSMT" w:eastAsia="Times New Roman" w:hAnsi="TimesNewRomanPSMT" w:cs="Times New Roman"/>
          <w:sz w:val="22"/>
          <w:szCs w:val="22"/>
          <w:lang w:eastAsia="fr-FR"/>
        </w:rPr>
        <w:t>réaliste</w:t>
      </w:r>
      <w:proofErr w:type="spellEnd"/>
      <w:r w:rsidRPr="008E0F6C">
        <w:rPr>
          <w:rFonts w:ascii="TimesNewRomanPSMT" w:eastAsia="Times New Roman" w:hAnsi="TimesNewRomanPSMT" w:cs="Times New Roman"/>
          <w:sz w:val="22"/>
          <w:szCs w:val="22"/>
          <w:lang w:eastAsia="fr-FR"/>
        </w:rPr>
        <w:t xml:space="preserve"> de l’</w:t>
      </w:r>
      <w:proofErr w:type="spellStart"/>
      <w:r w:rsidRPr="008E0F6C">
        <w:rPr>
          <w:rFonts w:ascii="TimesNewRomanPSMT" w:eastAsia="Times New Roman" w:hAnsi="TimesNewRomanPSMT" w:cs="Times New Roman"/>
          <w:sz w:val="22"/>
          <w:szCs w:val="22"/>
          <w:lang w:eastAsia="fr-FR"/>
        </w:rPr>
        <w:t>interprétation</w:t>
      </w:r>
      <w:proofErr w:type="spellEnd"/>
      <w:r w:rsidRPr="008E0F6C">
        <w:rPr>
          <w:rFonts w:ascii="TimesNewRomanPSMT" w:eastAsia="Times New Roman" w:hAnsi="TimesNewRomanPSMT" w:cs="Times New Roman"/>
          <w:position w:val="10"/>
          <w:sz w:val="14"/>
          <w:szCs w:val="14"/>
          <w:lang w:eastAsia="fr-FR"/>
        </w:rPr>
        <w:t>12</w:t>
      </w:r>
      <w:r w:rsidRPr="008E0F6C">
        <w:rPr>
          <w:rFonts w:ascii="TimesNewRomanPSMT" w:eastAsia="Times New Roman" w:hAnsi="TimesNewRomanPSMT" w:cs="Times New Roman"/>
          <w:sz w:val="22"/>
          <w:szCs w:val="22"/>
          <w:lang w:eastAsia="fr-FR"/>
        </w:rPr>
        <w:t xml:space="preserve">, qui conduisent </w:t>
      </w:r>
      <w:proofErr w:type="spellStart"/>
      <w:r w:rsidRPr="008E0F6C">
        <w:rPr>
          <w:rFonts w:ascii="TimesNewRomanPSMT" w:eastAsia="Times New Roman" w:hAnsi="TimesNewRomanPSMT" w:cs="Times New Roman"/>
          <w:sz w:val="22"/>
          <w:szCs w:val="22"/>
          <w:lang w:eastAsia="fr-FR"/>
        </w:rPr>
        <w:t>a</w:t>
      </w:r>
      <w:proofErr w:type="spellEnd"/>
      <w:r w:rsidRPr="008E0F6C">
        <w:rPr>
          <w:rFonts w:ascii="TimesNewRomanPSMT" w:eastAsia="Times New Roman" w:hAnsi="TimesNewRomanPSMT" w:cs="Times New Roman"/>
          <w:sz w:val="22"/>
          <w:szCs w:val="22"/>
          <w:lang w:eastAsia="fr-FR"/>
        </w:rPr>
        <w:t xml:space="preserve">̀ justifier la </w:t>
      </w:r>
      <w:proofErr w:type="spellStart"/>
      <w:r w:rsidRPr="008E0F6C">
        <w:rPr>
          <w:rFonts w:ascii="TimesNewRomanPSMT" w:eastAsia="Times New Roman" w:hAnsi="TimesNewRomanPSMT" w:cs="Times New Roman"/>
          <w:sz w:val="22"/>
          <w:szCs w:val="22"/>
          <w:lang w:eastAsia="fr-FR"/>
        </w:rPr>
        <w:t>faculte</w:t>
      </w:r>
      <w:proofErr w:type="spellEnd"/>
      <w:r w:rsidRPr="008E0F6C">
        <w:rPr>
          <w:rFonts w:ascii="TimesNewRomanPSMT" w:eastAsia="Times New Roman" w:hAnsi="TimesNewRomanPSMT" w:cs="Times New Roman"/>
          <w:sz w:val="22"/>
          <w:szCs w:val="22"/>
          <w:lang w:eastAsia="fr-FR"/>
        </w:rPr>
        <w:t xml:space="preserve">́ du juge de donner son sens à la norme </w:t>
      </w:r>
      <w:proofErr w:type="spellStart"/>
      <w:r w:rsidRPr="008E0F6C">
        <w:rPr>
          <w:rFonts w:ascii="TimesNewRomanPSMT" w:eastAsia="Times New Roman" w:hAnsi="TimesNewRomanPSMT" w:cs="Times New Roman"/>
          <w:sz w:val="22"/>
          <w:szCs w:val="22"/>
          <w:lang w:eastAsia="fr-FR"/>
        </w:rPr>
        <w:t>législative</w:t>
      </w:r>
      <w:proofErr w:type="spellEnd"/>
      <w:r w:rsidRPr="008E0F6C">
        <w:rPr>
          <w:rFonts w:ascii="TimesNewRomanPSMT" w:eastAsia="Times New Roman" w:hAnsi="TimesNewRomanPSMT" w:cs="Times New Roman"/>
          <w:sz w:val="22"/>
          <w:szCs w:val="22"/>
          <w:lang w:eastAsia="fr-FR"/>
        </w:rPr>
        <w:t xml:space="preserve">. En revanche, ce principe peut justifier l’intervention du Conseil constitutionnel qui, au moyen de directives ou de </w:t>
      </w:r>
      <w:proofErr w:type="spellStart"/>
      <w:r w:rsidRPr="008E0F6C">
        <w:rPr>
          <w:rFonts w:ascii="TimesNewRomanPSMT" w:eastAsia="Times New Roman" w:hAnsi="TimesNewRomanPSMT" w:cs="Times New Roman"/>
          <w:sz w:val="22"/>
          <w:szCs w:val="22"/>
          <w:lang w:eastAsia="fr-FR"/>
        </w:rPr>
        <w:t>réserves</w:t>
      </w:r>
      <w:proofErr w:type="spellEnd"/>
      <w:r w:rsidRPr="008E0F6C">
        <w:rPr>
          <w:rFonts w:ascii="TimesNewRomanPSMT" w:eastAsia="Times New Roman" w:hAnsi="TimesNewRomanPSMT" w:cs="Times New Roman"/>
          <w:sz w:val="22"/>
          <w:szCs w:val="22"/>
          <w:lang w:eastAsia="fr-FR"/>
        </w:rPr>
        <w:t>, d’application ou d’</w:t>
      </w:r>
      <w:proofErr w:type="spellStart"/>
      <w:r w:rsidRPr="008E0F6C">
        <w:rPr>
          <w:rFonts w:ascii="TimesNewRomanPSMT" w:eastAsia="Times New Roman" w:hAnsi="TimesNewRomanPSMT" w:cs="Times New Roman"/>
          <w:sz w:val="22"/>
          <w:szCs w:val="22"/>
          <w:lang w:eastAsia="fr-FR"/>
        </w:rPr>
        <w:t>interprétation</w:t>
      </w:r>
      <w:proofErr w:type="spellEnd"/>
      <w:r w:rsidRPr="008E0F6C">
        <w:rPr>
          <w:rFonts w:ascii="TimesNewRomanPSMT" w:eastAsia="Times New Roman" w:hAnsi="TimesNewRomanPSMT" w:cs="Times New Roman"/>
          <w:sz w:val="22"/>
          <w:szCs w:val="22"/>
          <w:lang w:eastAsia="fr-FR"/>
        </w:rPr>
        <w:t xml:space="preserve">, vise </w:t>
      </w:r>
      <w:proofErr w:type="spellStart"/>
      <w:r w:rsidRPr="008E0F6C">
        <w:rPr>
          <w:rFonts w:ascii="TimesNewRomanPSMT" w:eastAsia="Times New Roman" w:hAnsi="TimesNewRomanPSMT" w:cs="Times New Roman"/>
          <w:sz w:val="22"/>
          <w:szCs w:val="22"/>
          <w:lang w:eastAsia="fr-FR"/>
        </w:rPr>
        <w:t>a</w:t>
      </w:r>
      <w:proofErr w:type="spellEnd"/>
      <w:r w:rsidRPr="008E0F6C">
        <w:rPr>
          <w:rFonts w:ascii="TimesNewRomanPSMT" w:eastAsia="Times New Roman" w:hAnsi="TimesNewRomanPSMT" w:cs="Times New Roman"/>
          <w:sz w:val="22"/>
          <w:szCs w:val="22"/>
          <w:lang w:eastAsia="fr-FR"/>
        </w:rPr>
        <w:t xml:space="preserve">̀ prolonger en quelque sorte la </w:t>
      </w:r>
      <w:proofErr w:type="spellStart"/>
      <w:r w:rsidRPr="008E0F6C">
        <w:rPr>
          <w:rFonts w:ascii="TimesNewRomanPSMT" w:eastAsia="Times New Roman" w:hAnsi="TimesNewRomanPSMT" w:cs="Times New Roman"/>
          <w:sz w:val="22"/>
          <w:szCs w:val="22"/>
          <w:lang w:eastAsia="fr-FR"/>
        </w:rPr>
        <w:t>volonte</w:t>
      </w:r>
      <w:proofErr w:type="spellEnd"/>
      <w:r w:rsidRPr="008E0F6C">
        <w:rPr>
          <w:rFonts w:ascii="TimesNewRomanPSMT" w:eastAsia="Times New Roman" w:hAnsi="TimesNewRomanPSMT" w:cs="Times New Roman"/>
          <w:sz w:val="22"/>
          <w:szCs w:val="22"/>
          <w:lang w:eastAsia="fr-FR"/>
        </w:rPr>
        <w:t xml:space="preserve">́ du </w:t>
      </w:r>
      <w:proofErr w:type="spellStart"/>
      <w:r w:rsidRPr="008E0F6C">
        <w:rPr>
          <w:rFonts w:ascii="TimesNewRomanPSMT" w:eastAsia="Times New Roman" w:hAnsi="TimesNewRomanPSMT" w:cs="Times New Roman"/>
          <w:sz w:val="22"/>
          <w:szCs w:val="22"/>
          <w:lang w:eastAsia="fr-FR"/>
        </w:rPr>
        <w:t>législateur</w:t>
      </w:r>
      <w:proofErr w:type="spellEnd"/>
      <w:r w:rsidRPr="008E0F6C">
        <w:rPr>
          <w:rFonts w:ascii="TimesNewRomanPSMT" w:eastAsia="Times New Roman" w:hAnsi="TimesNewRomanPSMT" w:cs="Times New Roman"/>
          <w:sz w:val="22"/>
          <w:szCs w:val="22"/>
          <w:lang w:eastAsia="fr-FR"/>
        </w:rPr>
        <w:t xml:space="preserve">, de telle </w:t>
      </w:r>
      <w:proofErr w:type="spellStart"/>
      <w:r w:rsidRPr="008E0F6C">
        <w:rPr>
          <w:rFonts w:ascii="TimesNewRomanPSMT" w:eastAsia="Times New Roman" w:hAnsi="TimesNewRomanPSMT" w:cs="Times New Roman"/>
          <w:sz w:val="22"/>
          <w:szCs w:val="22"/>
          <w:lang w:eastAsia="fr-FR"/>
        </w:rPr>
        <w:t>manière</w:t>
      </w:r>
      <w:proofErr w:type="spellEnd"/>
      <w:r w:rsidRPr="008E0F6C">
        <w:rPr>
          <w:rFonts w:ascii="TimesNewRomanPSMT" w:eastAsia="Times New Roman" w:hAnsi="TimesNewRomanPSMT" w:cs="Times New Roman"/>
          <w:sz w:val="22"/>
          <w:szCs w:val="22"/>
          <w:lang w:eastAsia="fr-FR"/>
        </w:rPr>
        <w:t xml:space="preserve"> que la Constitution ne soit pas </w:t>
      </w:r>
      <w:proofErr w:type="spellStart"/>
      <w:r w:rsidRPr="008E0F6C">
        <w:rPr>
          <w:rFonts w:ascii="TimesNewRomanPSMT" w:eastAsia="Times New Roman" w:hAnsi="TimesNewRomanPSMT" w:cs="Times New Roman"/>
          <w:sz w:val="22"/>
          <w:szCs w:val="22"/>
          <w:lang w:eastAsia="fr-FR"/>
        </w:rPr>
        <w:t>violée</w:t>
      </w:r>
      <w:proofErr w:type="spellEnd"/>
      <w:r w:rsidRPr="008E0F6C">
        <w:rPr>
          <w:rFonts w:ascii="TimesNewRomanPSMT" w:eastAsia="Times New Roman" w:hAnsi="TimesNewRomanPSMT" w:cs="Times New Roman"/>
          <w:sz w:val="22"/>
          <w:szCs w:val="22"/>
          <w:lang w:eastAsia="fr-FR"/>
        </w:rPr>
        <w:t xml:space="preserve"> à l’occasion de l’application de la loi. </w:t>
      </w:r>
      <w:r>
        <w:rPr>
          <w:rFonts w:ascii="TimesNewRomanPSMT" w:eastAsia="Times New Roman" w:hAnsi="TimesNewRomanPSMT" w:cs="Times New Roman"/>
          <w:sz w:val="22"/>
          <w:szCs w:val="22"/>
          <w:lang w:eastAsia="fr-FR"/>
        </w:rPr>
        <w:t>(…)</w:t>
      </w:r>
    </w:p>
    <w:p w:rsidR="009A5020" w:rsidRPr="009A5020" w:rsidRDefault="009A5020" w:rsidP="007A051A">
      <w:pPr>
        <w:spacing w:before="100" w:beforeAutospacing="1" w:after="100" w:afterAutospacing="1"/>
        <w:jc w:val="both"/>
        <w:rPr>
          <w:rFonts w:ascii="Times New Roman" w:eastAsia="Times New Roman" w:hAnsi="Times New Roman" w:cs="Times New Roman"/>
          <w:lang w:eastAsia="fr-FR"/>
        </w:rPr>
      </w:pPr>
      <w:r w:rsidRPr="009A5020">
        <w:rPr>
          <w:rFonts w:ascii="TimesNewRomanPSMT" w:eastAsia="Times New Roman" w:hAnsi="TimesNewRomanPSMT" w:cs="Times New Roman"/>
          <w:sz w:val="22"/>
          <w:szCs w:val="22"/>
          <w:lang w:eastAsia="fr-FR"/>
        </w:rPr>
        <w:t>II</w:t>
      </w:r>
      <w:r w:rsidRPr="009A5020">
        <w:rPr>
          <w:rFonts w:ascii="TimesNewRomanPS" w:eastAsia="Times New Roman" w:hAnsi="TimesNewRomanPS" w:cs="Times New Roman"/>
          <w:i/>
          <w:iCs/>
          <w:sz w:val="22"/>
          <w:szCs w:val="22"/>
          <w:lang w:eastAsia="fr-FR"/>
        </w:rPr>
        <w:t xml:space="preserve">. </w:t>
      </w:r>
      <w:r w:rsidRPr="009A5020">
        <w:rPr>
          <w:rFonts w:ascii="TimesNewRomanPSMT" w:eastAsia="Times New Roman" w:hAnsi="TimesNewRomanPSMT" w:cs="Times New Roman"/>
          <w:sz w:val="22"/>
          <w:szCs w:val="22"/>
          <w:lang w:eastAsia="fr-FR"/>
        </w:rPr>
        <w:t>ANALYSE D’UNE MODALITÉ SPÉCIFIQUE D’INTERVENTION DU CONSEIL CONSTITUTIONNEL :</w:t>
      </w:r>
      <w:r>
        <w:rPr>
          <w:rFonts w:ascii="TimesNewRomanPSMT" w:eastAsia="Times New Roman" w:hAnsi="TimesNewRomanPSMT" w:cs="Times New Roman"/>
          <w:sz w:val="22"/>
          <w:szCs w:val="22"/>
          <w:lang w:eastAsia="fr-FR"/>
        </w:rPr>
        <w:t xml:space="preserve"> </w:t>
      </w:r>
      <w:r w:rsidRPr="009A5020">
        <w:rPr>
          <w:rFonts w:ascii="TimesNewRomanPSMT" w:eastAsia="Times New Roman" w:hAnsi="TimesNewRomanPSMT" w:cs="Times New Roman"/>
          <w:sz w:val="22"/>
          <w:szCs w:val="22"/>
          <w:lang w:eastAsia="fr-FR"/>
        </w:rPr>
        <w:t xml:space="preserve">LES RÉSERVES D’INTERPRÉTATION </w:t>
      </w:r>
    </w:p>
    <w:p w:rsidR="009A5020" w:rsidRPr="009A5020" w:rsidRDefault="009A5020" w:rsidP="007A051A">
      <w:pPr>
        <w:pStyle w:val="NormalWeb"/>
        <w:jc w:val="both"/>
      </w:pPr>
      <w:proofErr w:type="spellStart"/>
      <w:r w:rsidRPr="009A5020">
        <w:rPr>
          <w:rFonts w:ascii="TimesNewRomanPSMT" w:hAnsi="TimesNewRomanPSMT"/>
          <w:sz w:val="22"/>
          <w:szCs w:val="22"/>
        </w:rPr>
        <w:t>Après</w:t>
      </w:r>
      <w:proofErr w:type="spellEnd"/>
      <w:r w:rsidRPr="009A5020">
        <w:rPr>
          <w:rFonts w:ascii="TimesNewRomanPSMT" w:hAnsi="TimesNewRomanPSMT"/>
          <w:sz w:val="22"/>
          <w:szCs w:val="22"/>
        </w:rPr>
        <w:t xml:space="preserve"> quelques remarques </w:t>
      </w:r>
      <w:proofErr w:type="spellStart"/>
      <w:r w:rsidRPr="009A5020">
        <w:rPr>
          <w:rFonts w:ascii="TimesNewRomanPSMT" w:hAnsi="TimesNewRomanPSMT"/>
          <w:sz w:val="22"/>
          <w:szCs w:val="22"/>
        </w:rPr>
        <w:t>générales</w:t>
      </w:r>
      <w:proofErr w:type="spellEnd"/>
      <w:r w:rsidRPr="009A5020">
        <w:rPr>
          <w:rFonts w:ascii="TimesNewRomanPSMT" w:hAnsi="TimesNewRomanPSMT"/>
          <w:sz w:val="22"/>
          <w:szCs w:val="22"/>
        </w:rPr>
        <w:t xml:space="preserve"> sur la nature et le champ d’application des </w:t>
      </w:r>
      <w:proofErr w:type="spellStart"/>
      <w:r w:rsidRPr="009A5020">
        <w:rPr>
          <w:rFonts w:ascii="TimesNewRomanPSMT" w:hAnsi="TimesNewRomanPSMT"/>
          <w:sz w:val="22"/>
          <w:szCs w:val="22"/>
        </w:rPr>
        <w:t>réserves</w:t>
      </w:r>
      <w:proofErr w:type="spellEnd"/>
      <w:r w:rsidRPr="009A5020">
        <w:rPr>
          <w:rFonts w:ascii="TimesNewRomanPSMT" w:hAnsi="TimesNewRomanPSMT"/>
          <w:sz w:val="22"/>
          <w:szCs w:val="22"/>
        </w:rPr>
        <w:t xml:space="preserve"> d’</w:t>
      </w:r>
      <w:proofErr w:type="spellStart"/>
      <w:r w:rsidRPr="009A5020">
        <w:rPr>
          <w:rFonts w:ascii="TimesNewRomanPSMT" w:hAnsi="TimesNewRomanPSMT"/>
          <w:sz w:val="22"/>
          <w:szCs w:val="22"/>
        </w:rPr>
        <w:t>interprétation</w:t>
      </w:r>
      <w:proofErr w:type="spellEnd"/>
      <w:r w:rsidRPr="009A5020">
        <w:rPr>
          <w:rFonts w:ascii="TimesNewRomanPSMT" w:hAnsi="TimesNewRomanPSMT"/>
          <w:sz w:val="22"/>
          <w:szCs w:val="22"/>
        </w:rPr>
        <w:t xml:space="preserve">, qui constituent des interventions </w:t>
      </w:r>
      <w:proofErr w:type="spellStart"/>
      <w:r w:rsidRPr="009A5020">
        <w:rPr>
          <w:rFonts w:ascii="TimesNewRomanPSMT" w:hAnsi="TimesNewRomanPSMT"/>
          <w:sz w:val="22"/>
          <w:szCs w:val="22"/>
        </w:rPr>
        <w:t>assumées</w:t>
      </w:r>
      <w:proofErr w:type="spellEnd"/>
      <w:r w:rsidRPr="009A5020">
        <w:rPr>
          <w:rFonts w:ascii="TimesNewRomanPSMT" w:hAnsi="TimesNewRomanPSMT"/>
          <w:sz w:val="22"/>
          <w:szCs w:val="22"/>
        </w:rPr>
        <w:t xml:space="preserve"> dans l’exercice de la fonction </w:t>
      </w:r>
      <w:proofErr w:type="spellStart"/>
      <w:r w:rsidRPr="009A5020">
        <w:rPr>
          <w:rFonts w:ascii="TimesNewRomanPSMT" w:hAnsi="TimesNewRomanPSMT"/>
          <w:sz w:val="22"/>
          <w:szCs w:val="22"/>
        </w:rPr>
        <w:t>législative</w:t>
      </w:r>
      <w:proofErr w:type="spellEnd"/>
      <w:r w:rsidRPr="009A5020">
        <w:rPr>
          <w:rFonts w:ascii="TimesNewRomanPSMT" w:hAnsi="TimesNewRomanPSMT"/>
          <w:sz w:val="22"/>
          <w:szCs w:val="22"/>
        </w:rPr>
        <w:t xml:space="preserve"> ou dans le prolongement de l’acte </w:t>
      </w:r>
      <w:proofErr w:type="spellStart"/>
      <w:r w:rsidRPr="009A5020">
        <w:rPr>
          <w:rFonts w:ascii="TimesNewRomanPSMT" w:hAnsi="TimesNewRomanPSMT"/>
          <w:sz w:val="22"/>
          <w:szCs w:val="22"/>
        </w:rPr>
        <w:t>législatif</w:t>
      </w:r>
      <w:proofErr w:type="spellEnd"/>
      <w:r w:rsidRPr="009A5020">
        <w:rPr>
          <w:rFonts w:ascii="TimesNewRomanPSMT" w:hAnsi="TimesNewRomanPSMT"/>
          <w:sz w:val="22"/>
          <w:szCs w:val="22"/>
        </w:rPr>
        <w:t xml:space="preserve">, il conviendra d’identifier les destinataires de ces </w:t>
      </w:r>
      <w:proofErr w:type="spellStart"/>
      <w:r w:rsidRPr="009A5020">
        <w:rPr>
          <w:rFonts w:ascii="TimesNewRomanPSMT" w:hAnsi="TimesNewRomanPSMT"/>
          <w:sz w:val="22"/>
          <w:szCs w:val="22"/>
        </w:rPr>
        <w:t>réserves</w:t>
      </w:r>
      <w:proofErr w:type="spellEnd"/>
      <w:r w:rsidRPr="009A5020">
        <w:rPr>
          <w:rFonts w:ascii="TimesNewRomanPSMT" w:hAnsi="TimesNewRomanPSMT"/>
          <w:sz w:val="22"/>
          <w:szCs w:val="22"/>
        </w:rPr>
        <w:t xml:space="preserve"> avant de s’essayer </w:t>
      </w:r>
      <w:proofErr w:type="spellStart"/>
      <w:r w:rsidRPr="009A5020">
        <w:rPr>
          <w:rFonts w:ascii="TimesNewRomanPSMT" w:hAnsi="TimesNewRomanPSMT"/>
          <w:sz w:val="22"/>
          <w:szCs w:val="22"/>
        </w:rPr>
        <w:t>a</w:t>
      </w:r>
      <w:proofErr w:type="spellEnd"/>
      <w:r w:rsidRPr="009A5020">
        <w:rPr>
          <w:rFonts w:ascii="TimesNewRomanPSMT" w:hAnsi="TimesNewRomanPSMT"/>
          <w:sz w:val="22"/>
          <w:szCs w:val="22"/>
        </w:rPr>
        <w:t xml:space="preserve">̀ quelques </w:t>
      </w:r>
      <w:proofErr w:type="spellStart"/>
      <w:r w:rsidRPr="009A5020">
        <w:rPr>
          <w:rFonts w:ascii="TimesNewRomanPSMT" w:hAnsi="TimesNewRomanPSMT"/>
          <w:sz w:val="22"/>
          <w:szCs w:val="22"/>
        </w:rPr>
        <w:t>éléments</w:t>
      </w:r>
      <w:proofErr w:type="spellEnd"/>
      <w:r w:rsidRPr="009A5020">
        <w:rPr>
          <w:rFonts w:ascii="TimesNewRomanPSMT" w:hAnsi="TimesNewRomanPSMT"/>
          <w:sz w:val="22"/>
          <w:szCs w:val="22"/>
        </w:rPr>
        <w:t xml:space="preserve"> de typologie</w:t>
      </w:r>
      <w:r w:rsidRPr="009A5020">
        <w:rPr>
          <w:rFonts w:ascii="TimesNewRomanPSMT" w:hAnsi="TimesNewRomanPSMT"/>
          <w:position w:val="10"/>
          <w:sz w:val="14"/>
          <w:szCs w:val="14"/>
        </w:rPr>
        <w:t>16</w:t>
      </w:r>
      <w:r w:rsidRPr="009A5020">
        <w:rPr>
          <w:rFonts w:ascii="TimesNewRomanPSMT" w:hAnsi="TimesNewRomanPSMT"/>
          <w:sz w:val="22"/>
          <w:szCs w:val="22"/>
        </w:rPr>
        <w:t xml:space="preserve">. </w:t>
      </w:r>
    </w:p>
    <w:p w:rsidR="009A5020" w:rsidRPr="009A5020" w:rsidRDefault="009A5020" w:rsidP="007A051A">
      <w:pPr>
        <w:spacing w:before="100" w:beforeAutospacing="1" w:after="100" w:afterAutospacing="1"/>
        <w:jc w:val="both"/>
        <w:rPr>
          <w:rFonts w:ascii="Times New Roman" w:eastAsia="Times New Roman" w:hAnsi="Times New Roman" w:cs="Times New Roman"/>
          <w:lang w:eastAsia="fr-FR"/>
        </w:rPr>
      </w:pPr>
      <w:r w:rsidRPr="009A5020">
        <w:rPr>
          <w:rFonts w:ascii="TimesNewRomanPSMT" w:eastAsia="Times New Roman" w:hAnsi="TimesNewRomanPSMT" w:cs="Times New Roman"/>
          <w:sz w:val="22"/>
          <w:szCs w:val="22"/>
          <w:lang w:eastAsia="fr-FR"/>
        </w:rPr>
        <w:t>A</w:t>
      </w:r>
      <w:r w:rsidRPr="009A5020">
        <w:rPr>
          <w:rFonts w:ascii="TimesNewRomanPS" w:eastAsia="Times New Roman" w:hAnsi="TimesNewRomanPS" w:cs="Times New Roman"/>
          <w:i/>
          <w:iCs/>
          <w:sz w:val="22"/>
          <w:szCs w:val="22"/>
          <w:lang w:eastAsia="fr-FR"/>
        </w:rPr>
        <w:t xml:space="preserve">. – </w:t>
      </w:r>
      <w:proofErr w:type="spellStart"/>
      <w:r w:rsidRPr="009A5020">
        <w:rPr>
          <w:rFonts w:ascii="TimesNewRomanPS" w:eastAsia="Times New Roman" w:hAnsi="TimesNewRomanPS" w:cs="Times New Roman"/>
          <w:i/>
          <w:iCs/>
          <w:sz w:val="22"/>
          <w:szCs w:val="22"/>
          <w:lang w:eastAsia="fr-FR"/>
        </w:rPr>
        <w:t>Éléments</w:t>
      </w:r>
      <w:proofErr w:type="spellEnd"/>
      <w:r w:rsidRPr="009A5020">
        <w:rPr>
          <w:rFonts w:ascii="TimesNewRomanPS" w:eastAsia="Times New Roman" w:hAnsi="TimesNewRomanPS" w:cs="Times New Roman"/>
          <w:i/>
          <w:iCs/>
          <w:sz w:val="22"/>
          <w:szCs w:val="22"/>
          <w:lang w:eastAsia="fr-FR"/>
        </w:rPr>
        <w:t xml:space="preserve"> de </w:t>
      </w:r>
      <w:proofErr w:type="spellStart"/>
      <w:r w:rsidRPr="009A5020">
        <w:rPr>
          <w:rFonts w:ascii="TimesNewRomanPS" w:eastAsia="Times New Roman" w:hAnsi="TimesNewRomanPS" w:cs="Times New Roman"/>
          <w:i/>
          <w:iCs/>
          <w:sz w:val="22"/>
          <w:szCs w:val="22"/>
          <w:lang w:eastAsia="fr-FR"/>
        </w:rPr>
        <w:t>définition</w:t>
      </w:r>
      <w:proofErr w:type="spellEnd"/>
      <w:r w:rsidRPr="009A5020">
        <w:rPr>
          <w:rFonts w:ascii="TimesNewRomanPS" w:eastAsia="Times New Roman" w:hAnsi="TimesNewRomanPS" w:cs="Times New Roman"/>
          <w:i/>
          <w:iCs/>
          <w:sz w:val="22"/>
          <w:szCs w:val="22"/>
          <w:lang w:eastAsia="fr-FR"/>
        </w:rPr>
        <w:t xml:space="preserve"> et champ d’application </w:t>
      </w:r>
    </w:p>
    <w:p w:rsidR="009A5020" w:rsidRPr="009A5020" w:rsidRDefault="009A5020" w:rsidP="007A051A">
      <w:pPr>
        <w:spacing w:before="100" w:beforeAutospacing="1" w:after="100" w:afterAutospacing="1"/>
        <w:jc w:val="both"/>
        <w:rPr>
          <w:rFonts w:ascii="Times New Roman" w:eastAsia="Times New Roman" w:hAnsi="Times New Roman" w:cs="Times New Roman"/>
          <w:lang w:eastAsia="fr-FR"/>
        </w:rPr>
      </w:pPr>
      <w:r w:rsidRPr="009A5020">
        <w:rPr>
          <w:rFonts w:ascii="TimesNewRomanPSMT" w:eastAsia="Times New Roman" w:hAnsi="TimesNewRomanPSMT" w:cs="Times New Roman"/>
          <w:sz w:val="22"/>
          <w:szCs w:val="22"/>
          <w:lang w:eastAsia="fr-FR"/>
        </w:rPr>
        <w:t xml:space="preserve">Les </w:t>
      </w:r>
      <w:proofErr w:type="spellStart"/>
      <w:r w:rsidRPr="009A5020">
        <w:rPr>
          <w:rFonts w:ascii="TimesNewRomanPSMT" w:eastAsia="Times New Roman" w:hAnsi="TimesNewRomanPSMT" w:cs="Times New Roman"/>
          <w:sz w:val="22"/>
          <w:szCs w:val="22"/>
          <w:lang w:eastAsia="fr-FR"/>
        </w:rPr>
        <w:t>réserves</w:t>
      </w:r>
      <w:proofErr w:type="spellEnd"/>
      <w:r w:rsidRPr="009A5020">
        <w:rPr>
          <w:rFonts w:ascii="TimesNewRomanPSMT" w:eastAsia="Times New Roman" w:hAnsi="TimesNewRomanPSMT" w:cs="Times New Roman"/>
          <w:sz w:val="22"/>
          <w:szCs w:val="22"/>
          <w:lang w:eastAsia="fr-FR"/>
        </w:rPr>
        <w:t xml:space="preserve"> d’</w:t>
      </w:r>
      <w:proofErr w:type="spellStart"/>
      <w:r w:rsidRPr="009A5020">
        <w:rPr>
          <w:rFonts w:ascii="TimesNewRomanPSMT" w:eastAsia="Times New Roman" w:hAnsi="TimesNewRomanPSMT" w:cs="Times New Roman"/>
          <w:sz w:val="22"/>
          <w:szCs w:val="22"/>
          <w:lang w:eastAsia="fr-FR"/>
        </w:rPr>
        <w:t>interprétation</w:t>
      </w:r>
      <w:proofErr w:type="spellEnd"/>
      <w:r w:rsidRPr="009A5020">
        <w:rPr>
          <w:rFonts w:ascii="TimesNewRomanPSMT" w:eastAsia="Times New Roman" w:hAnsi="TimesNewRomanPSMT" w:cs="Times New Roman"/>
          <w:sz w:val="22"/>
          <w:szCs w:val="22"/>
          <w:lang w:eastAsia="fr-FR"/>
        </w:rPr>
        <w:t xml:space="preserve"> constituent un ensemble d’instruments par lequel le Conseil constitutionnel cadre et encadre les conditions de mise en œuvre de la loi, il </w:t>
      </w:r>
      <w:proofErr w:type="spellStart"/>
      <w:r w:rsidRPr="009A5020">
        <w:rPr>
          <w:rFonts w:ascii="TimesNewRomanPSMT" w:eastAsia="Times New Roman" w:hAnsi="TimesNewRomanPSMT" w:cs="Times New Roman"/>
          <w:sz w:val="22"/>
          <w:szCs w:val="22"/>
          <w:lang w:eastAsia="fr-FR"/>
        </w:rPr>
        <w:t>complète</w:t>
      </w:r>
      <w:proofErr w:type="spellEnd"/>
      <w:r w:rsidRPr="009A5020">
        <w:rPr>
          <w:rFonts w:ascii="TimesNewRomanPSMT" w:eastAsia="Times New Roman" w:hAnsi="TimesNewRomanPSMT" w:cs="Times New Roman"/>
          <w:sz w:val="22"/>
          <w:szCs w:val="22"/>
          <w:lang w:eastAsia="fr-FR"/>
        </w:rPr>
        <w:t xml:space="preserve"> ainsi l’intervention du </w:t>
      </w:r>
      <w:proofErr w:type="spellStart"/>
      <w:r w:rsidRPr="009A5020">
        <w:rPr>
          <w:rFonts w:ascii="TimesNewRomanPSMT" w:eastAsia="Times New Roman" w:hAnsi="TimesNewRomanPSMT" w:cs="Times New Roman"/>
          <w:sz w:val="22"/>
          <w:szCs w:val="22"/>
          <w:lang w:eastAsia="fr-FR"/>
        </w:rPr>
        <w:t>législateur</w:t>
      </w:r>
      <w:proofErr w:type="spellEnd"/>
      <w:r w:rsidRPr="009A5020">
        <w:rPr>
          <w:rFonts w:ascii="TimesNewRomanPSMT" w:eastAsia="Times New Roman" w:hAnsi="TimesNewRomanPSMT" w:cs="Times New Roman"/>
          <w:sz w:val="22"/>
          <w:szCs w:val="22"/>
          <w:lang w:eastAsia="fr-FR"/>
        </w:rPr>
        <w:t xml:space="preserve">. Soit le Conseil estime que le </w:t>
      </w:r>
      <w:proofErr w:type="spellStart"/>
      <w:r w:rsidRPr="009A5020">
        <w:rPr>
          <w:rFonts w:ascii="TimesNewRomanPSMT" w:eastAsia="Times New Roman" w:hAnsi="TimesNewRomanPSMT" w:cs="Times New Roman"/>
          <w:sz w:val="22"/>
          <w:szCs w:val="22"/>
          <w:lang w:eastAsia="fr-FR"/>
        </w:rPr>
        <w:t>degre</w:t>
      </w:r>
      <w:proofErr w:type="spellEnd"/>
      <w:r w:rsidRPr="009A5020">
        <w:rPr>
          <w:rFonts w:ascii="TimesNewRomanPSMT" w:eastAsia="Times New Roman" w:hAnsi="TimesNewRomanPSMT" w:cs="Times New Roman"/>
          <w:sz w:val="22"/>
          <w:szCs w:val="22"/>
          <w:lang w:eastAsia="fr-FR"/>
        </w:rPr>
        <w:t>́ d’</w:t>
      </w:r>
      <w:proofErr w:type="spellStart"/>
      <w:r w:rsidRPr="009A5020">
        <w:rPr>
          <w:rFonts w:ascii="TimesNewRomanPSMT" w:eastAsia="Times New Roman" w:hAnsi="TimesNewRomanPSMT" w:cs="Times New Roman"/>
          <w:sz w:val="22"/>
          <w:szCs w:val="22"/>
          <w:lang w:eastAsia="fr-FR"/>
        </w:rPr>
        <w:t>imprécision</w:t>
      </w:r>
      <w:proofErr w:type="spellEnd"/>
      <w:r w:rsidRPr="009A5020">
        <w:rPr>
          <w:rFonts w:ascii="TimesNewRomanPSMT" w:eastAsia="Times New Roman" w:hAnsi="TimesNewRomanPSMT" w:cs="Times New Roman"/>
          <w:sz w:val="22"/>
          <w:szCs w:val="22"/>
          <w:lang w:eastAsia="fr-FR"/>
        </w:rPr>
        <w:t xml:space="preserve"> est tel qu’il ne peut intervenir pour combler l’incertitude. La censure de la loi tient alors à l’</w:t>
      </w:r>
      <w:proofErr w:type="spellStart"/>
      <w:r w:rsidRPr="009A5020">
        <w:rPr>
          <w:rFonts w:ascii="TimesNewRomanPSMT" w:eastAsia="Times New Roman" w:hAnsi="TimesNewRomanPSMT" w:cs="Times New Roman"/>
          <w:sz w:val="22"/>
          <w:szCs w:val="22"/>
          <w:lang w:eastAsia="fr-FR"/>
        </w:rPr>
        <w:t>incompétence</w:t>
      </w:r>
      <w:proofErr w:type="spellEnd"/>
      <w:r w:rsidRPr="009A5020">
        <w:rPr>
          <w:rFonts w:ascii="TimesNewRomanPSMT" w:eastAsia="Times New Roman" w:hAnsi="TimesNewRomanPSMT" w:cs="Times New Roman"/>
          <w:sz w:val="22"/>
          <w:szCs w:val="22"/>
          <w:lang w:eastAsia="fr-FR"/>
        </w:rPr>
        <w:t xml:space="preserve"> </w:t>
      </w:r>
      <w:proofErr w:type="spellStart"/>
      <w:r w:rsidRPr="009A5020">
        <w:rPr>
          <w:rFonts w:ascii="TimesNewRomanPSMT" w:eastAsia="Times New Roman" w:hAnsi="TimesNewRomanPSMT" w:cs="Times New Roman"/>
          <w:sz w:val="22"/>
          <w:szCs w:val="22"/>
          <w:lang w:eastAsia="fr-FR"/>
        </w:rPr>
        <w:t>négative</w:t>
      </w:r>
      <w:proofErr w:type="spellEnd"/>
      <w:r w:rsidRPr="009A5020">
        <w:rPr>
          <w:rFonts w:ascii="TimesNewRomanPSMT" w:eastAsia="Times New Roman" w:hAnsi="TimesNewRomanPSMT" w:cs="Times New Roman"/>
          <w:sz w:val="22"/>
          <w:szCs w:val="22"/>
          <w:lang w:eastAsia="fr-FR"/>
        </w:rPr>
        <w:t xml:space="preserve"> du </w:t>
      </w:r>
      <w:proofErr w:type="spellStart"/>
      <w:r w:rsidRPr="009A5020">
        <w:rPr>
          <w:rFonts w:ascii="TimesNewRomanPSMT" w:eastAsia="Times New Roman" w:hAnsi="TimesNewRomanPSMT" w:cs="Times New Roman"/>
          <w:sz w:val="22"/>
          <w:szCs w:val="22"/>
          <w:lang w:eastAsia="fr-FR"/>
        </w:rPr>
        <w:t>législateur</w:t>
      </w:r>
      <w:proofErr w:type="spellEnd"/>
      <w:r w:rsidRPr="009A5020">
        <w:rPr>
          <w:rFonts w:ascii="TimesNewRomanPSMT" w:eastAsia="Times New Roman" w:hAnsi="TimesNewRomanPSMT" w:cs="Times New Roman"/>
          <w:sz w:val="22"/>
          <w:szCs w:val="22"/>
          <w:lang w:eastAsia="fr-FR"/>
        </w:rPr>
        <w:t>. C’</w:t>
      </w:r>
      <w:proofErr w:type="spellStart"/>
      <w:r w:rsidRPr="009A5020">
        <w:rPr>
          <w:rFonts w:ascii="TimesNewRomanPSMT" w:eastAsia="Times New Roman" w:hAnsi="TimesNewRomanPSMT" w:cs="Times New Roman"/>
          <w:sz w:val="22"/>
          <w:szCs w:val="22"/>
          <w:lang w:eastAsia="fr-FR"/>
        </w:rPr>
        <w:t>est-a</w:t>
      </w:r>
      <w:proofErr w:type="spellEnd"/>
      <w:r w:rsidRPr="009A5020">
        <w:rPr>
          <w:rFonts w:ascii="TimesNewRomanPSMT" w:eastAsia="Times New Roman" w:hAnsi="TimesNewRomanPSMT" w:cs="Times New Roman"/>
          <w:sz w:val="22"/>
          <w:szCs w:val="22"/>
          <w:lang w:eastAsia="fr-FR"/>
        </w:rPr>
        <w:t xml:space="preserve">̀-dire que le </w:t>
      </w:r>
      <w:proofErr w:type="spellStart"/>
      <w:r w:rsidRPr="009A5020">
        <w:rPr>
          <w:rFonts w:ascii="TimesNewRomanPSMT" w:eastAsia="Times New Roman" w:hAnsi="TimesNewRomanPSMT" w:cs="Times New Roman"/>
          <w:sz w:val="22"/>
          <w:szCs w:val="22"/>
          <w:lang w:eastAsia="fr-FR"/>
        </w:rPr>
        <w:t>législateur</w:t>
      </w:r>
      <w:proofErr w:type="spellEnd"/>
      <w:r w:rsidRPr="009A5020">
        <w:rPr>
          <w:rFonts w:ascii="TimesNewRomanPSMT" w:eastAsia="Times New Roman" w:hAnsi="TimesNewRomanPSMT" w:cs="Times New Roman"/>
          <w:sz w:val="22"/>
          <w:szCs w:val="22"/>
          <w:lang w:eastAsia="fr-FR"/>
        </w:rPr>
        <w:t xml:space="preserve"> est resté en </w:t>
      </w:r>
      <w:proofErr w:type="spellStart"/>
      <w:r w:rsidRPr="009A5020">
        <w:rPr>
          <w:rFonts w:ascii="TimesNewRomanPSMT" w:eastAsia="Times New Roman" w:hAnsi="TimesNewRomanPSMT" w:cs="Times New Roman"/>
          <w:sz w:val="22"/>
          <w:szCs w:val="22"/>
          <w:lang w:eastAsia="fr-FR"/>
        </w:rPr>
        <w:t>deça</w:t>
      </w:r>
      <w:proofErr w:type="spellEnd"/>
      <w:r w:rsidRPr="009A5020">
        <w:rPr>
          <w:rFonts w:ascii="TimesNewRomanPSMT" w:eastAsia="Times New Roman" w:hAnsi="TimesNewRomanPSMT" w:cs="Times New Roman"/>
          <w:sz w:val="22"/>
          <w:szCs w:val="22"/>
          <w:lang w:eastAsia="fr-FR"/>
        </w:rPr>
        <w:t xml:space="preserve">̀ de sa </w:t>
      </w:r>
      <w:proofErr w:type="spellStart"/>
      <w:r w:rsidRPr="009A5020">
        <w:rPr>
          <w:rFonts w:ascii="TimesNewRomanPSMT" w:eastAsia="Times New Roman" w:hAnsi="TimesNewRomanPSMT" w:cs="Times New Roman"/>
          <w:sz w:val="22"/>
          <w:szCs w:val="22"/>
          <w:lang w:eastAsia="fr-FR"/>
        </w:rPr>
        <w:t>compétence</w:t>
      </w:r>
      <w:proofErr w:type="spellEnd"/>
      <w:r w:rsidRPr="009A5020">
        <w:rPr>
          <w:rFonts w:ascii="TimesNewRomanPSMT" w:eastAsia="Times New Roman" w:hAnsi="TimesNewRomanPSMT" w:cs="Times New Roman"/>
          <w:sz w:val="22"/>
          <w:szCs w:val="22"/>
          <w:lang w:eastAsia="fr-FR"/>
        </w:rPr>
        <w:t xml:space="preserve"> et qu’ainsi il renvoie aux </w:t>
      </w:r>
      <w:proofErr w:type="spellStart"/>
      <w:r w:rsidRPr="009A5020">
        <w:rPr>
          <w:rFonts w:ascii="TimesNewRomanPSMT" w:eastAsia="Times New Roman" w:hAnsi="TimesNewRomanPSMT" w:cs="Times New Roman"/>
          <w:sz w:val="22"/>
          <w:szCs w:val="22"/>
          <w:lang w:eastAsia="fr-FR"/>
        </w:rPr>
        <w:t>autorités</w:t>
      </w:r>
      <w:proofErr w:type="spellEnd"/>
      <w:r w:rsidRPr="009A5020">
        <w:rPr>
          <w:rFonts w:ascii="TimesNewRomanPSMT" w:eastAsia="Times New Roman" w:hAnsi="TimesNewRomanPSMT" w:cs="Times New Roman"/>
          <w:sz w:val="22"/>
          <w:szCs w:val="22"/>
          <w:lang w:eastAsia="fr-FR"/>
        </w:rPr>
        <w:t xml:space="preserve"> administratives ou au juge l’exercice des </w:t>
      </w:r>
      <w:proofErr w:type="spellStart"/>
      <w:r w:rsidRPr="009A5020">
        <w:rPr>
          <w:rFonts w:ascii="TimesNewRomanPSMT" w:eastAsia="Times New Roman" w:hAnsi="TimesNewRomanPSMT" w:cs="Times New Roman"/>
          <w:sz w:val="22"/>
          <w:szCs w:val="22"/>
          <w:lang w:eastAsia="fr-FR"/>
        </w:rPr>
        <w:t>compétences</w:t>
      </w:r>
      <w:proofErr w:type="spellEnd"/>
      <w:r w:rsidRPr="009A5020">
        <w:rPr>
          <w:rFonts w:ascii="TimesNewRomanPSMT" w:eastAsia="Times New Roman" w:hAnsi="TimesNewRomanPSMT" w:cs="Times New Roman"/>
          <w:sz w:val="22"/>
          <w:szCs w:val="22"/>
          <w:lang w:eastAsia="fr-FR"/>
        </w:rPr>
        <w:t xml:space="preserve"> que la Constitution lui a </w:t>
      </w:r>
      <w:proofErr w:type="spellStart"/>
      <w:r w:rsidRPr="009A5020">
        <w:rPr>
          <w:rFonts w:ascii="TimesNewRomanPSMT" w:eastAsia="Times New Roman" w:hAnsi="TimesNewRomanPSMT" w:cs="Times New Roman"/>
          <w:sz w:val="22"/>
          <w:szCs w:val="22"/>
          <w:lang w:eastAsia="fr-FR"/>
        </w:rPr>
        <w:t>confiées</w:t>
      </w:r>
      <w:proofErr w:type="spellEnd"/>
      <w:r w:rsidRPr="009A5020">
        <w:rPr>
          <w:rFonts w:ascii="TimesNewRomanPSMT" w:eastAsia="Times New Roman" w:hAnsi="TimesNewRomanPSMT" w:cs="Times New Roman"/>
          <w:sz w:val="22"/>
          <w:szCs w:val="22"/>
          <w:lang w:eastAsia="fr-FR"/>
        </w:rPr>
        <w:t xml:space="preserve"> (cf. </w:t>
      </w:r>
      <w:r w:rsidRPr="009A5020">
        <w:rPr>
          <w:rFonts w:ascii="TimesNewRomanPS" w:eastAsia="Times New Roman" w:hAnsi="TimesNewRomanPS" w:cs="Times New Roman"/>
          <w:i/>
          <w:iCs/>
          <w:sz w:val="22"/>
          <w:szCs w:val="22"/>
          <w:lang w:eastAsia="fr-FR"/>
        </w:rPr>
        <w:t>supra</w:t>
      </w:r>
      <w:r w:rsidRPr="009A5020">
        <w:rPr>
          <w:rFonts w:ascii="TimesNewRomanPSMT" w:eastAsia="Times New Roman" w:hAnsi="TimesNewRomanPSMT" w:cs="Times New Roman"/>
          <w:sz w:val="22"/>
          <w:szCs w:val="22"/>
          <w:lang w:eastAsia="fr-FR"/>
        </w:rPr>
        <w:t>). Soit le Conseil estime que la marge d’</w:t>
      </w:r>
      <w:proofErr w:type="spellStart"/>
      <w:r w:rsidRPr="009A5020">
        <w:rPr>
          <w:rFonts w:ascii="TimesNewRomanPSMT" w:eastAsia="Times New Roman" w:hAnsi="TimesNewRomanPSMT" w:cs="Times New Roman"/>
          <w:sz w:val="22"/>
          <w:szCs w:val="22"/>
          <w:lang w:eastAsia="fr-FR"/>
        </w:rPr>
        <w:t>imprécision</w:t>
      </w:r>
      <w:proofErr w:type="spellEnd"/>
      <w:r w:rsidRPr="009A5020">
        <w:rPr>
          <w:rFonts w:ascii="TimesNewRomanPSMT" w:eastAsia="Times New Roman" w:hAnsi="TimesNewRomanPSMT" w:cs="Times New Roman"/>
          <w:sz w:val="22"/>
          <w:szCs w:val="22"/>
          <w:lang w:eastAsia="fr-FR"/>
        </w:rPr>
        <w:t xml:space="preserve"> n’est pas suffisante pour prononcer l’invalidation du texte. Dans cette </w:t>
      </w:r>
      <w:proofErr w:type="spellStart"/>
      <w:r w:rsidRPr="009A5020">
        <w:rPr>
          <w:rFonts w:ascii="TimesNewRomanPSMT" w:eastAsia="Times New Roman" w:hAnsi="TimesNewRomanPSMT" w:cs="Times New Roman"/>
          <w:sz w:val="22"/>
          <w:szCs w:val="22"/>
          <w:lang w:eastAsia="fr-FR"/>
        </w:rPr>
        <w:t>hypothèse</w:t>
      </w:r>
      <w:proofErr w:type="spellEnd"/>
      <w:r w:rsidRPr="009A5020">
        <w:rPr>
          <w:rFonts w:ascii="TimesNewRomanPSMT" w:eastAsia="Times New Roman" w:hAnsi="TimesNewRomanPSMT" w:cs="Times New Roman"/>
          <w:sz w:val="22"/>
          <w:szCs w:val="22"/>
          <w:lang w:eastAsia="fr-FR"/>
        </w:rPr>
        <w:t xml:space="preserve">, le Conseil va recourir </w:t>
      </w:r>
      <w:proofErr w:type="spellStart"/>
      <w:r w:rsidRPr="009A5020">
        <w:rPr>
          <w:rFonts w:ascii="TimesNewRomanPSMT" w:eastAsia="Times New Roman" w:hAnsi="TimesNewRomanPSMT" w:cs="Times New Roman"/>
          <w:sz w:val="22"/>
          <w:szCs w:val="22"/>
          <w:lang w:eastAsia="fr-FR"/>
        </w:rPr>
        <w:t>a</w:t>
      </w:r>
      <w:proofErr w:type="spellEnd"/>
      <w:r w:rsidRPr="009A5020">
        <w:rPr>
          <w:rFonts w:ascii="TimesNewRomanPSMT" w:eastAsia="Times New Roman" w:hAnsi="TimesNewRomanPSMT" w:cs="Times New Roman"/>
          <w:sz w:val="22"/>
          <w:szCs w:val="22"/>
          <w:lang w:eastAsia="fr-FR"/>
        </w:rPr>
        <w:t xml:space="preserve">̀ des </w:t>
      </w:r>
      <w:proofErr w:type="spellStart"/>
      <w:r w:rsidRPr="009A5020">
        <w:rPr>
          <w:rFonts w:ascii="TimesNewRomanPSMT" w:eastAsia="Times New Roman" w:hAnsi="TimesNewRomanPSMT" w:cs="Times New Roman"/>
          <w:sz w:val="22"/>
          <w:szCs w:val="22"/>
          <w:lang w:eastAsia="fr-FR"/>
        </w:rPr>
        <w:t>réserves</w:t>
      </w:r>
      <w:proofErr w:type="spellEnd"/>
      <w:r w:rsidRPr="009A5020">
        <w:rPr>
          <w:rFonts w:ascii="TimesNewRomanPSMT" w:eastAsia="Times New Roman" w:hAnsi="TimesNewRomanPSMT" w:cs="Times New Roman"/>
          <w:sz w:val="22"/>
          <w:szCs w:val="22"/>
          <w:lang w:eastAsia="fr-FR"/>
        </w:rPr>
        <w:t xml:space="preserve"> d’</w:t>
      </w:r>
      <w:proofErr w:type="spellStart"/>
      <w:r w:rsidRPr="009A5020">
        <w:rPr>
          <w:rFonts w:ascii="TimesNewRomanPSMT" w:eastAsia="Times New Roman" w:hAnsi="TimesNewRomanPSMT" w:cs="Times New Roman"/>
          <w:sz w:val="22"/>
          <w:szCs w:val="22"/>
          <w:lang w:eastAsia="fr-FR"/>
        </w:rPr>
        <w:t>interprétation</w:t>
      </w:r>
      <w:proofErr w:type="spellEnd"/>
      <w:r w:rsidRPr="009A5020">
        <w:rPr>
          <w:rFonts w:ascii="TimesNewRomanPSMT" w:eastAsia="Times New Roman" w:hAnsi="TimesNewRomanPSMT" w:cs="Times New Roman"/>
          <w:sz w:val="22"/>
          <w:szCs w:val="22"/>
          <w:lang w:eastAsia="fr-FR"/>
        </w:rPr>
        <w:t xml:space="preserve">, ou d’application, </w:t>
      </w:r>
      <w:proofErr w:type="spellStart"/>
      <w:r w:rsidRPr="009A5020">
        <w:rPr>
          <w:rFonts w:ascii="TimesNewRomanPSMT" w:eastAsia="Times New Roman" w:hAnsi="TimesNewRomanPSMT" w:cs="Times New Roman"/>
          <w:sz w:val="22"/>
          <w:szCs w:val="22"/>
          <w:lang w:eastAsia="fr-FR"/>
        </w:rPr>
        <w:t>adressées</w:t>
      </w:r>
      <w:proofErr w:type="spellEnd"/>
      <w:r w:rsidRPr="009A5020">
        <w:rPr>
          <w:rFonts w:ascii="TimesNewRomanPSMT" w:eastAsia="Times New Roman" w:hAnsi="TimesNewRomanPSMT" w:cs="Times New Roman"/>
          <w:sz w:val="22"/>
          <w:szCs w:val="22"/>
          <w:lang w:eastAsia="fr-FR"/>
        </w:rPr>
        <w:t xml:space="preserve"> soit </w:t>
      </w:r>
      <w:proofErr w:type="spellStart"/>
      <w:r w:rsidRPr="009A5020">
        <w:rPr>
          <w:rFonts w:ascii="TimesNewRomanPSMT" w:eastAsia="Times New Roman" w:hAnsi="TimesNewRomanPSMT" w:cs="Times New Roman"/>
          <w:sz w:val="22"/>
          <w:szCs w:val="22"/>
          <w:lang w:eastAsia="fr-FR"/>
        </w:rPr>
        <w:t>a</w:t>
      </w:r>
      <w:proofErr w:type="spellEnd"/>
      <w:r w:rsidRPr="009A5020">
        <w:rPr>
          <w:rFonts w:ascii="TimesNewRomanPSMT" w:eastAsia="Times New Roman" w:hAnsi="TimesNewRomanPSMT" w:cs="Times New Roman"/>
          <w:sz w:val="22"/>
          <w:szCs w:val="22"/>
          <w:lang w:eastAsia="fr-FR"/>
        </w:rPr>
        <w:t>̀ l’</w:t>
      </w:r>
      <w:proofErr w:type="spellStart"/>
      <w:r w:rsidRPr="009A5020">
        <w:rPr>
          <w:rFonts w:ascii="TimesNewRomanPSMT" w:eastAsia="Times New Roman" w:hAnsi="TimesNewRomanPSMT" w:cs="Times New Roman"/>
          <w:sz w:val="22"/>
          <w:szCs w:val="22"/>
          <w:lang w:eastAsia="fr-FR"/>
        </w:rPr>
        <w:t>autorite</w:t>
      </w:r>
      <w:proofErr w:type="spellEnd"/>
      <w:r w:rsidRPr="009A5020">
        <w:rPr>
          <w:rFonts w:ascii="TimesNewRomanPSMT" w:eastAsia="Times New Roman" w:hAnsi="TimesNewRomanPSMT" w:cs="Times New Roman"/>
          <w:sz w:val="22"/>
          <w:szCs w:val="22"/>
          <w:lang w:eastAsia="fr-FR"/>
        </w:rPr>
        <w:t xml:space="preserve">́ </w:t>
      </w:r>
      <w:proofErr w:type="spellStart"/>
      <w:r w:rsidRPr="009A5020">
        <w:rPr>
          <w:rFonts w:ascii="TimesNewRomanPSMT" w:eastAsia="Times New Roman" w:hAnsi="TimesNewRomanPSMT" w:cs="Times New Roman"/>
          <w:sz w:val="22"/>
          <w:szCs w:val="22"/>
          <w:lang w:eastAsia="fr-FR"/>
        </w:rPr>
        <w:t>chargée</w:t>
      </w:r>
      <w:proofErr w:type="spellEnd"/>
      <w:r w:rsidRPr="009A5020">
        <w:rPr>
          <w:rFonts w:ascii="TimesNewRomanPSMT" w:eastAsia="Times New Roman" w:hAnsi="TimesNewRomanPSMT" w:cs="Times New Roman"/>
          <w:sz w:val="22"/>
          <w:szCs w:val="22"/>
          <w:lang w:eastAsia="fr-FR"/>
        </w:rPr>
        <w:t xml:space="preserve"> de prendre les mesures </w:t>
      </w:r>
      <w:proofErr w:type="spellStart"/>
      <w:r w:rsidRPr="009A5020">
        <w:rPr>
          <w:rFonts w:ascii="TimesNewRomanPSMT" w:eastAsia="Times New Roman" w:hAnsi="TimesNewRomanPSMT" w:cs="Times New Roman"/>
          <w:sz w:val="22"/>
          <w:szCs w:val="22"/>
          <w:lang w:eastAsia="fr-FR"/>
        </w:rPr>
        <w:t>réglementaires</w:t>
      </w:r>
      <w:proofErr w:type="spellEnd"/>
      <w:r w:rsidRPr="009A5020">
        <w:rPr>
          <w:rFonts w:ascii="TimesNewRomanPSMT" w:eastAsia="Times New Roman" w:hAnsi="TimesNewRomanPSMT" w:cs="Times New Roman"/>
          <w:sz w:val="22"/>
          <w:szCs w:val="22"/>
          <w:lang w:eastAsia="fr-FR"/>
        </w:rPr>
        <w:t xml:space="preserve"> d’application, soit aux juges </w:t>
      </w:r>
      <w:proofErr w:type="spellStart"/>
      <w:r w:rsidRPr="009A5020">
        <w:rPr>
          <w:rFonts w:ascii="TimesNewRomanPSMT" w:eastAsia="Times New Roman" w:hAnsi="TimesNewRomanPSMT" w:cs="Times New Roman"/>
          <w:sz w:val="22"/>
          <w:szCs w:val="22"/>
          <w:lang w:eastAsia="fr-FR"/>
        </w:rPr>
        <w:t>chargés</w:t>
      </w:r>
      <w:proofErr w:type="spellEnd"/>
      <w:r w:rsidRPr="009A5020">
        <w:rPr>
          <w:rFonts w:ascii="TimesNewRomanPSMT" w:eastAsia="Times New Roman" w:hAnsi="TimesNewRomanPSMT" w:cs="Times New Roman"/>
          <w:sz w:val="22"/>
          <w:szCs w:val="22"/>
          <w:lang w:eastAsia="fr-FR"/>
        </w:rPr>
        <w:t xml:space="preserve"> de mettre en œuvre la loi. La </w:t>
      </w:r>
      <w:proofErr w:type="spellStart"/>
      <w:r w:rsidRPr="009A5020">
        <w:rPr>
          <w:rFonts w:ascii="TimesNewRomanPSMT" w:eastAsia="Times New Roman" w:hAnsi="TimesNewRomanPSMT" w:cs="Times New Roman"/>
          <w:sz w:val="22"/>
          <w:szCs w:val="22"/>
          <w:lang w:eastAsia="fr-FR"/>
        </w:rPr>
        <w:t>réserve</w:t>
      </w:r>
      <w:proofErr w:type="spellEnd"/>
      <w:r w:rsidRPr="009A5020">
        <w:rPr>
          <w:rFonts w:ascii="TimesNewRomanPSMT" w:eastAsia="Times New Roman" w:hAnsi="TimesNewRomanPSMT" w:cs="Times New Roman"/>
          <w:sz w:val="22"/>
          <w:szCs w:val="22"/>
          <w:lang w:eastAsia="fr-FR"/>
        </w:rPr>
        <w:t xml:space="preserve"> d’</w:t>
      </w:r>
      <w:proofErr w:type="spellStart"/>
      <w:r w:rsidRPr="009A5020">
        <w:rPr>
          <w:rFonts w:ascii="TimesNewRomanPSMT" w:eastAsia="Times New Roman" w:hAnsi="TimesNewRomanPSMT" w:cs="Times New Roman"/>
          <w:sz w:val="22"/>
          <w:szCs w:val="22"/>
          <w:lang w:eastAsia="fr-FR"/>
        </w:rPr>
        <w:t>interprétation</w:t>
      </w:r>
      <w:proofErr w:type="spellEnd"/>
      <w:r w:rsidRPr="009A5020">
        <w:rPr>
          <w:rFonts w:ascii="TimesNewRomanPSMT" w:eastAsia="Times New Roman" w:hAnsi="TimesNewRomanPSMT" w:cs="Times New Roman"/>
          <w:sz w:val="22"/>
          <w:szCs w:val="22"/>
          <w:lang w:eastAsia="fr-FR"/>
        </w:rPr>
        <w:t xml:space="preserve"> </w:t>
      </w:r>
      <w:proofErr w:type="spellStart"/>
      <w:r w:rsidRPr="009A5020">
        <w:rPr>
          <w:rFonts w:ascii="TimesNewRomanPSMT" w:eastAsia="Times New Roman" w:hAnsi="TimesNewRomanPSMT" w:cs="Times New Roman"/>
          <w:sz w:val="22"/>
          <w:szCs w:val="22"/>
          <w:lang w:eastAsia="fr-FR"/>
        </w:rPr>
        <w:t>précise</w:t>
      </w:r>
      <w:proofErr w:type="spellEnd"/>
      <w:r w:rsidRPr="009A5020">
        <w:rPr>
          <w:rFonts w:ascii="TimesNewRomanPSMT" w:eastAsia="Times New Roman" w:hAnsi="TimesNewRomanPSMT" w:cs="Times New Roman"/>
          <w:sz w:val="22"/>
          <w:szCs w:val="22"/>
          <w:lang w:eastAsia="fr-FR"/>
        </w:rPr>
        <w:t xml:space="preserve"> le sens qui devra </w:t>
      </w:r>
      <w:proofErr w:type="spellStart"/>
      <w:r w:rsidRPr="009A5020">
        <w:rPr>
          <w:rFonts w:ascii="TimesNewRomanPSMT" w:eastAsia="Times New Roman" w:hAnsi="TimesNewRomanPSMT" w:cs="Times New Roman"/>
          <w:sz w:val="22"/>
          <w:szCs w:val="22"/>
          <w:lang w:eastAsia="fr-FR"/>
        </w:rPr>
        <w:t>être</w:t>
      </w:r>
      <w:proofErr w:type="spellEnd"/>
      <w:r w:rsidRPr="009A5020">
        <w:rPr>
          <w:rFonts w:ascii="TimesNewRomanPSMT" w:eastAsia="Times New Roman" w:hAnsi="TimesNewRomanPSMT" w:cs="Times New Roman"/>
          <w:sz w:val="22"/>
          <w:szCs w:val="22"/>
          <w:lang w:eastAsia="fr-FR"/>
        </w:rPr>
        <w:t xml:space="preserve"> donné à la loi, la </w:t>
      </w:r>
      <w:proofErr w:type="spellStart"/>
      <w:r w:rsidRPr="009A5020">
        <w:rPr>
          <w:rFonts w:ascii="TimesNewRomanPSMT" w:eastAsia="Times New Roman" w:hAnsi="TimesNewRomanPSMT" w:cs="Times New Roman"/>
          <w:sz w:val="22"/>
          <w:szCs w:val="22"/>
          <w:lang w:eastAsia="fr-FR"/>
        </w:rPr>
        <w:t>réserve</w:t>
      </w:r>
      <w:proofErr w:type="spellEnd"/>
      <w:r w:rsidRPr="009A5020">
        <w:rPr>
          <w:rFonts w:ascii="TimesNewRomanPSMT" w:eastAsia="Times New Roman" w:hAnsi="TimesNewRomanPSMT" w:cs="Times New Roman"/>
          <w:sz w:val="22"/>
          <w:szCs w:val="22"/>
          <w:lang w:eastAsia="fr-FR"/>
        </w:rPr>
        <w:t xml:space="preserve"> d’application s’attache en quelque sorte aux prolongements de la loi, au contenu des dispositions normatives </w:t>
      </w:r>
      <w:proofErr w:type="spellStart"/>
      <w:r w:rsidRPr="009A5020">
        <w:rPr>
          <w:rFonts w:ascii="TimesNewRomanPSMT" w:eastAsia="Times New Roman" w:hAnsi="TimesNewRomanPSMT" w:cs="Times New Roman"/>
          <w:sz w:val="22"/>
          <w:szCs w:val="22"/>
          <w:lang w:eastAsia="fr-FR"/>
        </w:rPr>
        <w:t>nécessaires</w:t>
      </w:r>
      <w:proofErr w:type="spellEnd"/>
      <w:r w:rsidRPr="009A5020">
        <w:rPr>
          <w:rFonts w:ascii="TimesNewRomanPSMT" w:eastAsia="Times New Roman" w:hAnsi="TimesNewRomanPSMT" w:cs="Times New Roman"/>
          <w:sz w:val="22"/>
          <w:szCs w:val="22"/>
          <w:lang w:eastAsia="fr-FR"/>
        </w:rPr>
        <w:t xml:space="preserve"> à sa mise en œuvre effective. Mais de telles directives peuvent s’adresser au </w:t>
      </w:r>
      <w:proofErr w:type="spellStart"/>
      <w:r w:rsidRPr="009A5020">
        <w:rPr>
          <w:rFonts w:ascii="TimesNewRomanPSMT" w:eastAsia="Times New Roman" w:hAnsi="TimesNewRomanPSMT" w:cs="Times New Roman"/>
          <w:sz w:val="22"/>
          <w:szCs w:val="22"/>
          <w:lang w:eastAsia="fr-FR"/>
        </w:rPr>
        <w:t>législateur</w:t>
      </w:r>
      <w:proofErr w:type="spellEnd"/>
      <w:r w:rsidRPr="009A5020">
        <w:rPr>
          <w:rFonts w:ascii="TimesNewRomanPSMT" w:eastAsia="Times New Roman" w:hAnsi="TimesNewRomanPSMT" w:cs="Times New Roman"/>
          <w:sz w:val="22"/>
          <w:szCs w:val="22"/>
          <w:lang w:eastAsia="fr-FR"/>
        </w:rPr>
        <w:t xml:space="preserve"> lui </w:t>
      </w:r>
      <w:proofErr w:type="spellStart"/>
      <w:r w:rsidRPr="009A5020">
        <w:rPr>
          <w:rFonts w:ascii="TimesNewRomanPSMT" w:eastAsia="Times New Roman" w:hAnsi="TimesNewRomanPSMT" w:cs="Times New Roman"/>
          <w:sz w:val="22"/>
          <w:szCs w:val="22"/>
          <w:lang w:eastAsia="fr-FR"/>
        </w:rPr>
        <w:t>même</w:t>
      </w:r>
      <w:proofErr w:type="spellEnd"/>
      <w:r w:rsidRPr="009A5020">
        <w:rPr>
          <w:rFonts w:ascii="TimesNewRomanPSMT" w:eastAsia="Times New Roman" w:hAnsi="TimesNewRomanPSMT" w:cs="Times New Roman"/>
          <w:sz w:val="22"/>
          <w:szCs w:val="22"/>
          <w:lang w:eastAsia="fr-FR"/>
        </w:rPr>
        <w:t xml:space="preserve"> (cf. </w:t>
      </w:r>
      <w:proofErr w:type="spellStart"/>
      <w:r w:rsidRPr="009A5020">
        <w:rPr>
          <w:rFonts w:ascii="TimesNewRomanPSMT" w:eastAsia="Times New Roman" w:hAnsi="TimesNewRomanPSMT" w:cs="Times New Roman"/>
          <w:sz w:val="22"/>
          <w:szCs w:val="22"/>
          <w:lang w:eastAsia="fr-FR"/>
        </w:rPr>
        <w:t>décis</w:t>
      </w:r>
      <w:proofErr w:type="spellEnd"/>
      <w:r w:rsidRPr="009A5020">
        <w:rPr>
          <w:rFonts w:ascii="TimesNewRomanPSMT" w:eastAsia="Times New Roman" w:hAnsi="TimesNewRomanPSMT" w:cs="Times New Roman"/>
          <w:sz w:val="22"/>
          <w:szCs w:val="22"/>
          <w:lang w:eastAsia="fr-FR"/>
        </w:rPr>
        <w:t xml:space="preserve">. 83-164 DC). Elles n’ont pas d’effet normatif direct mais encadrent l’action </w:t>
      </w:r>
      <w:proofErr w:type="spellStart"/>
      <w:r w:rsidRPr="009A5020">
        <w:rPr>
          <w:rFonts w:ascii="TimesNewRomanPSMT" w:eastAsia="Times New Roman" w:hAnsi="TimesNewRomanPSMT" w:cs="Times New Roman"/>
          <w:sz w:val="22"/>
          <w:szCs w:val="22"/>
          <w:lang w:eastAsia="fr-FR"/>
        </w:rPr>
        <w:t>ultérieure</w:t>
      </w:r>
      <w:proofErr w:type="spellEnd"/>
      <w:r w:rsidRPr="009A5020">
        <w:rPr>
          <w:rFonts w:ascii="TimesNewRomanPSMT" w:eastAsia="Times New Roman" w:hAnsi="TimesNewRomanPSMT" w:cs="Times New Roman"/>
          <w:sz w:val="22"/>
          <w:szCs w:val="22"/>
          <w:lang w:eastAsia="fr-FR"/>
        </w:rPr>
        <w:t xml:space="preserve"> du </w:t>
      </w:r>
      <w:proofErr w:type="spellStart"/>
      <w:r w:rsidRPr="009A5020">
        <w:rPr>
          <w:rFonts w:ascii="TimesNewRomanPSMT" w:eastAsia="Times New Roman" w:hAnsi="TimesNewRomanPSMT" w:cs="Times New Roman"/>
          <w:sz w:val="22"/>
          <w:szCs w:val="22"/>
          <w:lang w:eastAsia="fr-FR"/>
        </w:rPr>
        <w:t>législateur</w:t>
      </w:r>
      <w:proofErr w:type="spellEnd"/>
      <w:r w:rsidRPr="009A5020">
        <w:rPr>
          <w:rFonts w:ascii="TimesNewRomanPSMT" w:eastAsia="Times New Roman" w:hAnsi="TimesNewRomanPSMT" w:cs="Times New Roman"/>
          <w:sz w:val="22"/>
          <w:szCs w:val="22"/>
          <w:lang w:eastAsia="fr-FR"/>
        </w:rPr>
        <w:t xml:space="preserve">. Dans cette </w:t>
      </w:r>
      <w:proofErr w:type="spellStart"/>
      <w:r w:rsidRPr="009A5020">
        <w:rPr>
          <w:rFonts w:ascii="TimesNewRomanPSMT" w:eastAsia="Times New Roman" w:hAnsi="TimesNewRomanPSMT" w:cs="Times New Roman"/>
          <w:sz w:val="22"/>
          <w:szCs w:val="22"/>
          <w:lang w:eastAsia="fr-FR"/>
        </w:rPr>
        <w:t>hypothèse</w:t>
      </w:r>
      <w:proofErr w:type="spellEnd"/>
      <w:r w:rsidRPr="009A5020">
        <w:rPr>
          <w:rFonts w:ascii="TimesNewRomanPSMT" w:eastAsia="Times New Roman" w:hAnsi="TimesNewRomanPSMT" w:cs="Times New Roman"/>
          <w:sz w:val="22"/>
          <w:szCs w:val="22"/>
          <w:lang w:eastAsia="fr-FR"/>
        </w:rPr>
        <w:t xml:space="preserve">, on peut </w:t>
      </w:r>
      <w:proofErr w:type="spellStart"/>
      <w:r w:rsidRPr="009A5020">
        <w:rPr>
          <w:rFonts w:ascii="TimesNewRomanPSMT" w:eastAsia="Times New Roman" w:hAnsi="TimesNewRomanPSMT" w:cs="Times New Roman"/>
          <w:sz w:val="22"/>
          <w:szCs w:val="22"/>
          <w:lang w:eastAsia="fr-FR"/>
        </w:rPr>
        <w:t>considérer</w:t>
      </w:r>
      <w:proofErr w:type="spellEnd"/>
      <w:r w:rsidRPr="009A5020">
        <w:rPr>
          <w:rFonts w:ascii="TimesNewRomanPSMT" w:eastAsia="Times New Roman" w:hAnsi="TimesNewRomanPSMT" w:cs="Times New Roman"/>
          <w:sz w:val="22"/>
          <w:szCs w:val="22"/>
          <w:lang w:eastAsia="fr-FR"/>
        </w:rPr>
        <w:t xml:space="preserve">, comme l’analyse G. Behrendt, que « le juge constitutionnel indique au </w:t>
      </w:r>
      <w:proofErr w:type="spellStart"/>
      <w:r w:rsidRPr="009A5020">
        <w:rPr>
          <w:rFonts w:ascii="TimesNewRomanPSMT" w:eastAsia="Times New Roman" w:hAnsi="TimesNewRomanPSMT" w:cs="Times New Roman"/>
          <w:sz w:val="22"/>
          <w:szCs w:val="22"/>
          <w:lang w:eastAsia="fr-FR"/>
        </w:rPr>
        <w:t>législateur</w:t>
      </w:r>
      <w:proofErr w:type="spellEnd"/>
      <w:r w:rsidRPr="009A5020">
        <w:rPr>
          <w:rFonts w:ascii="TimesNewRomanPSMT" w:eastAsia="Times New Roman" w:hAnsi="TimesNewRomanPSMT" w:cs="Times New Roman"/>
          <w:sz w:val="22"/>
          <w:szCs w:val="22"/>
          <w:lang w:eastAsia="fr-FR"/>
        </w:rPr>
        <w:t xml:space="preserve"> comment une loi peut </w:t>
      </w:r>
      <w:proofErr w:type="spellStart"/>
      <w:r w:rsidRPr="009A5020">
        <w:rPr>
          <w:rFonts w:ascii="TimesNewRomanPSMT" w:eastAsia="Times New Roman" w:hAnsi="TimesNewRomanPSMT" w:cs="Times New Roman"/>
          <w:sz w:val="22"/>
          <w:szCs w:val="22"/>
          <w:lang w:eastAsia="fr-FR"/>
        </w:rPr>
        <w:t>être</w:t>
      </w:r>
      <w:proofErr w:type="spellEnd"/>
      <w:r w:rsidRPr="009A5020">
        <w:rPr>
          <w:rFonts w:ascii="TimesNewRomanPSMT" w:eastAsia="Times New Roman" w:hAnsi="TimesNewRomanPSMT" w:cs="Times New Roman"/>
          <w:sz w:val="22"/>
          <w:szCs w:val="22"/>
          <w:lang w:eastAsia="fr-FR"/>
        </w:rPr>
        <w:t xml:space="preserve"> </w:t>
      </w:r>
      <w:proofErr w:type="spellStart"/>
      <w:r w:rsidRPr="009A5020">
        <w:rPr>
          <w:rFonts w:ascii="TimesNewRomanPSMT" w:eastAsia="Times New Roman" w:hAnsi="TimesNewRomanPSMT" w:cs="Times New Roman"/>
          <w:sz w:val="22"/>
          <w:szCs w:val="22"/>
          <w:lang w:eastAsia="fr-FR"/>
        </w:rPr>
        <w:t>rédigée</w:t>
      </w:r>
      <w:proofErr w:type="spellEnd"/>
      <w:r w:rsidRPr="009A5020">
        <w:rPr>
          <w:rFonts w:ascii="TimesNewRomanPSMT" w:eastAsia="Times New Roman" w:hAnsi="TimesNewRomanPSMT" w:cs="Times New Roman"/>
          <w:sz w:val="22"/>
          <w:szCs w:val="22"/>
          <w:lang w:eastAsia="fr-FR"/>
        </w:rPr>
        <w:t xml:space="preserve">, produit une norme juridique qui habilite ce dernier à </w:t>
      </w:r>
      <w:proofErr w:type="spellStart"/>
      <w:r w:rsidRPr="009A5020">
        <w:rPr>
          <w:rFonts w:ascii="TimesNewRomanPSMT" w:eastAsia="Times New Roman" w:hAnsi="TimesNewRomanPSMT" w:cs="Times New Roman"/>
          <w:sz w:val="22"/>
          <w:szCs w:val="22"/>
          <w:lang w:eastAsia="fr-FR"/>
        </w:rPr>
        <w:t>édicter</w:t>
      </w:r>
      <w:proofErr w:type="spellEnd"/>
      <w:r w:rsidRPr="009A5020">
        <w:rPr>
          <w:rFonts w:ascii="TimesNewRomanPSMT" w:eastAsia="Times New Roman" w:hAnsi="TimesNewRomanPSMT" w:cs="Times New Roman"/>
          <w:sz w:val="22"/>
          <w:szCs w:val="22"/>
          <w:lang w:eastAsia="fr-FR"/>
        </w:rPr>
        <w:t xml:space="preserve"> une loi </w:t>
      </w:r>
      <w:proofErr w:type="spellStart"/>
      <w:r w:rsidRPr="009A5020">
        <w:rPr>
          <w:rFonts w:ascii="TimesNewRomanPSMT" w:eastAsia="Times New Roman" w:hAnsi="TimesNewRomanPSMT" w:cs="Times New Roman"/>
          <w:sz w:val="22"/>
          <w:szCs w:val="22"/>
          <w:lang w:eastAsia="fr-FR"/>
        </w:rPr>
        <w:t>conformément</w:t>
      </w:r>
      <w:proofErr w:type="spellEnd"/>
      <w:r w:rsidRPr="009A5020">
        <w:rPr>
          <w:rFonts w:ascii="TimesNewRomanPSMT" w:eastAsia="Times New Roman" w:hAnsi="TimesNewRomanPSMT" w:cs="Times New Roman"/>
          <w:sz w:val="22"/>
          <w:szCs w:val="22"/>
          <w:lang w:eastAsia="fr-FR"/>
        </w:rPr>
        <w:t xml:space="preserve"> à l’</w:t>
      </w:r>
      <w:proofErr w:type="spellStart"/>
      <w:r w:rsidRPr="009A5020">
        <w:rPr>
          <w:rFonts w:ascii="TimesNewRomanPSMT" w:eastAsia="Times New Roman" w:hAnsi="TimesNewRomanPSMT" w:cs="Times New Roman"/>
          <w:sz w:val="22"/>
          <w:szCs w:val="22"/>
          <w:lang w:eastAsia="fr-FR"/>
        </w:rPr>
        <w:t>interférence</w:t>
      </w:r>
      <w:proofErr w:type="spellEnd"/>
      <w:r w:rsidRPr="009A5020">
        <w:rPr>
          <w:rFonts w:ascii="TimesNewRomanPSMT" w:eastAsia="Times New Roman" w:hAnsi="TimesNewRomanPSMT" w:cs="Times New Roman"/>
          <w:sz w:val="22"/>
          <w:szCs w:val="22"/>
          <w:lang w:eastAsia="fr-FR"/>
        </w:rPr>
        <w:t xml:space="preserve"> </w:t>
      </w:r>
      <w:proofErr w:type="spellStart"/>
      <w:r w:rsidRPr="009A5020">
        <w:rPr>
          <w:rFonts w:ascii="TimesNewRomanPSMT" w:eastAsia="Times New Roman" w:hAnsi="TimesNewRomanPSMT" w:cs="Times New Roman"/>
          <w:sz w:val="22"/>
          <w:szCs w:val="22"/>
          <w:lang w:eastAsia="fr-FR"/>
        </w:rPr>
        <w:t>émise</w:t>
      </w:r>
      <w:proofErr w:type="spellEnd"/>
      <w:r w:rsidRPr="009A5020">
        <w:rPr>
          <w:rFonts w:ascii="TimesNewRomanPSMT" w:eastAsia="Times New Roman" w:hAnsi="TimesNewRomanPSMT" w:cs="Times New Roman"/>
          <w:sz w:val="22"/>
          <w:szCs w:val="22"/>
          <w:lang w:eastAsia="fr-FR"/>
        </w:rPr>
        <w:t xml:space="preserve"> »</w:t>
      </w:r>
      <w:r w:rsidRPr="009A5020">
        <w:rPr>
          <w:rFonts w:ascii="TimesNewRomanPSMT" w:eastAsia="Times New Roman" w:hAnsi="TimesNewRomanPSMT" w:cs="Times New Roman"/>
          <w:position w:val="10"/>
          <w:sz w:val="14"/>
          <w:szCs w:val="14"/>
          <w:lang w:eastAsia="fr-FR"/>
        </w:rPr>
        <w:t>17</w:t>
      </w:r>
      <w:r w:rsidRPr="009A5020">
        <w:rPr>
          <w:rFonts w:ascii="TimesNewRomanPSMT" w:eastAsia="Times New Roman" w:hAnsi="TimesNewRomanPSMT" w:cs="Times New Roman"/>
          <w:sz w:val="22"/>
          <w:szCs w:val="22"/>
          <w:lang w:eastAsia="fr-FR"/>
        </w:rPr>
        <w:t xml:space="preserve">. Il n’en reste pas moins, comme le note </w:t>
      </w:r>
      <w:proofErr w:type="spellStart"/>
      <w:r w:rsidRPr="009A5020">
        <w:rPr>
          <w:rFonts w:ascii="TimesNewRomanPSMT" w:eastAsia="Times New Roman" w:hAnsi="TimesNewRomanPSMT" w:cs="Times New Roman"/>
          <w:sz w:val="22"/>
          <w:szCs w:val="22"/>
          <w:lang w:eastAsia="fr-FR"/>
        </w:rPr>
        <w:t>lui-même</w:t>
      </w:r>
      <w:proofErr w:type="spellEnd"/>
      <w:r w:rsidRPr="009A5020">
        <w:rPr>
          <w:rFonts w:ascii="TimesNewRomanPSMT" w:eastAsia="Times New Roman" w:hAnsi="TimesNewRomanPSMT" w:cs="Times New Roman"/>
          <w:sz w:val="22"/>
          <w:szCs w:val="22"/>
          <w:lang w:eastAsia="fr-FR"/>
        </w:rPr>
        <w:t xml:space="preserve"> cet auteur, que cette « </w:t>
      </w:r>
      <w:proofErr w:type="spellStart"/>
      <w:r w:rsidRPr="009A5020">
        <w:rPr>
          <w:rFonts w:ascii="TimesNewRomanPSMT" w:eastAsia="Times New Roman" w:hAnsi="TimesNewRomanPSMT" w:cs="Times New Roman"/>
          <w:sz w:val="22"/>
          <w:szCs w:val="22"/>
          <w:lang w:eastAsia="fr-FR"/>
        </w:rPr>
        <w:t>interférence</w:t>
      </w:r>
      <w:proofErr w:type="spellEnd"/>
      <w:r w:rsidRPr="009A5020">
        <w:rPr>
          <w:rFonts w:ascii="TimesNewRomanPSMT" w:eastAsia="Times New Roman" w:hAnsi="TimesNewRomanPSMT" w:cs="Times New Roman"/>
          <w:sz w:val="22"/>
          <w:szCs w:val="22"/>
          <w:lang w:eastAsia="fr-FR"/>
        </w:rPr>
        <w:t xml:space="preserve"> » n’a qu’un </w:t>
      </w:r>
      <w:proofErr w:type="spellStart"/>
      <w:r w:rsidRPr="009A5020">
        <w:rPr>
          <w:rFonts w:ascii="TimesNewRomanPSMT" w:eastAsia="Times New Roman" w:hAnsi="TimesNewRomanPSMT" w:cs="Times New Roman"/>
          <w:sz w:val="22"/>
          <w:szCs w:val="22"/>
          <w:lang w:eastAsia="fr-FR"/>
        </w:rPr>
        <w:t>caractère</w:t>
      </w:r>
      <w:proofErr w:type="spellEnd"/>
      <w:r w:rsidRPr="009A5020">
        <w:rPr>
          <w:rFonts w:ascii="TimesNewRomanPSMT" w:eastAsia="Times New Roman" w:hAnsi="TimesNewRomanPSMT" w:cs="Times New Roman"/>
          <w:sz w:val="22"/>
          <w:szCs w:val="22"/>
          <w:lang w:eastAsia="fr-FR"/>
        </w:rPr>
        <w:t xml:space="preserve"> persuasif. Il n’en reste pas moins que le Conseil, saisi d’une loi </w:t>
      </w:r>
      <w:proofErr w:type="spellStart"/>
      <w:r w:rsidRPr="009A5020">
        <w:rPr>
          <w:rFonts w:ascii="TimesNewRomanPSMT" w:eastAsia="Times New Roman" w:hAnsi="TimesNewRomanPSMT" w:cs="Times New Roman"/>
          <w:sz w:val="22"/>
          <w:szCs w:val="22"/>
          <w:lang w:eastAsia="fr-FR"/>
        </w:rPr>
        <w:t>ultérieure</w:t>
      </w:r>
      <w:proofErr w:type="spellEnd"/>
      <w:r w:rsidRPr="009A5020">
        <w:rPr>
          <w:rFonts w:ascii="TimesNewRomanPSMT" w:eastAsia="Times New Roman" w:hAnsi="TimesNewRomanPSMT" w:cs="Times New Roman"/>
          <w:sz w:val="22"/>
          <w:szCs w:val="22"/>
          <w:lang w:eastAsia="fr-FR"/>
        </w:rPr>
        <w:t xml:space="preserve">, dispose des moyens d’en sanctionner la violation. </w:t>
      </w:r>
      <w:r>
        <w:rPr>
          <w:rFonts w:ascii="TimesNewRomanPSMT" w:eastAsia="Times New Roman" w:hAnsi="TimesNewRomanPSMT" w:cs="Times New Roman"/>
          <w:sz w:val="22"/>
          <w:szCs w:val="22"/>
          <w:lang w:eastAsia="fr-FR"/>
        </w:rPr>
        <w:t>(…)</w:t>
      </w:r>
    </w:p>
    <w:p w:rsidR="00360F0B" w:rsidRDefault="00023722" w:rsidP="007A051A">
      <w:pPr>
        <w:spacing w:before="100" w:beforeAutospacing="1" w:after="100" w:afterAutospacing="1"/>
        <w:jc w:val="both"/>
        <w:rPr>
          <w:rFonts w:ascii="TimesNewRomanPS" w:eastAsia="Times New Roman" w:hAnsi="TimesNewRomanPS" w:cs="Times New Roman"/>
          <w:i/>
          <w:iCs/>
          <w:sz w:val="22"/>
          <w:szCs w:val="22"/>
          <w:lang w:eastAsia="fr-FR"/>
        </w:rPr>
      </w:pPr>
      <w:r w:rsidRPr="00023722">
        <w:rPr>
          <w:rFonts w:ascii="TimesNewRomanPSMT" w:eastAsia="Times New Roman" w:hAnsi="TimesNewRomanPSMT" w:cs="Times New Roman"/>
          <w:sz w:val="22"/>
          <w:szCs w:val="22"/>
          <w:lang w:eastAsia="fr-FR"/>
        </w:rPr>
        <w:lastRenderedPageBreak/>
        <w:t>C</w:t>
      </w:r>
      <w:r w:rsidRPr="00023722">
        <w:rPr>
          <w:rFonts w:ascii="TimesNewRomanPS" w:eastAsia="Times New Roman" w:hAnsi="TimesNewRomanPS" w:cs="Times New Roman"/>
          <w:i/>
          <w:iCs/>
          <w:sz w:val="22"/>
          <w:szCs w:val="22"/>
          <w:lang w:eastAsia="fr-FR"/>
        </w:rPr>
        <w:t xml:space="preserve">. – La </w:t>
      </w:r>
      <w:proofErr w:type="spellStart"/>
      <w:r w:rsidRPr="00023722">
        <w:rPr>
          <w:rFonts w:ascii="TimesNewRomanPS" w:eastAsia="Times New Roman" w:hAnsi="TimesNewRomanPS" w:cs="Times New Roman"/>
          <w:i/>
          <w:iCs/>
          <w:sz w:val="22"/>
          <w:szCs w:val="22"/>
          <w:lang w:eastAsia="fr-FR"/>
        </w:rPr>
        <w:t>portée</w:t>
      </w:r>
      <w:proofErr w:type="spellEnd"/>
      <w:r w:rsidRPr="00023722">
        <w:rPr>
          <w:rFonts w:ascii="TimesNewRomanPS" w:eastAsia="Times New Roman" w:hAnsi="TimesNewRomanPS" w:cs="Times New Roman"/>
          <w:i/>
          <w:iCs/>
          <w:sz w:val="22"/>
          <w:szCs w:val="22"/>
          <w:lang w:eastAsia="fr-FR"/>
        </w:rPr>
        <w:t xml:space="preserve"> des </w:t>
      </w:r>
      <w:proofErr w:type="spellStart"/>
      <w:r w:rsidRPr="00023722">
        <w:rPr>
          <w:rFonts w:ascii="TimesNewRomanPS" w:eastAsia="Times New Roman" w:hAnsi="TimesNewRomanPS" w:cs="Times New Roman"/>
          <w:i/>
          <w:iCs/>
          <w:sz w:val="22"/>
          <w:szCs w:val="22"/>
          <w:lang w:eastAsia="fr-FR"/>
        </w:rPr>
        <w:t>réserves</w:t>
      </w:r>
      <w:proofErr w:type="spellEnd"/>
      <w:r w:rsidRPr="00023722">
        <w:rPr>
          <w:rFonts w:ascii="TimesNewRomanPS" w:eastAsia="Times New Roman" w:hAnsi="TimesNewRomanPS" w:cs="Times New Roman"/>
          <w:i/>
          <w:iCs/>
          <w:sz w:val="22"/>
          <w:szCs w:val="22"/>
          <w:lang w:eastAsia="fr-FR"/>
        </w:rPr>
        <w:t xml:space="preserve"> d’</w:t>
      </w:r>
      <w:proofErr w:type="spellStart"/>
      <w:r w:rsidRPr="00023722">
        <w:rPr>
          <w:rFonts w:ascii="TimesNewRomanPS" w:eastAsia="Times New Roman" w:hAnsi="TimesNewRomanPS" w:cs="Times New Roman"/>
          <w:i/>
          <w:iCs/>
          <w:sz w:val="22"/>
          <w:szCs w:val="22"/>
          <w:lang w:eastAsia="fr-FR"/>
        </w:rPr>
        <w:t>interprétation</w:t>
      </w:r>
      <w:proofErr w:type="spellEnd"/>
      <w:r w:rsidRPr="00023722">
        <w:rPr>
          <w:rFonts w:ascii="TimesNewRomanPS" w:eastAsia="Times New Roman" w:hAnsi="TimesNewRomanPS" w:cs="Times New Roman"/>
          <w:i/>
          <w:iCs/>
          <w:sz w:val="22"/>
          <w:szCs w:val="22"/>
          <w:lang w:eastAsia="fr-FR"/>
        </w:rPr>
        <w:t xml:space="preserve"> : essai de typologie</w:t>
      </w:r>
      <w:r w:rsidR="00360F0B">
        <w:rPr>
          <w:rFonts w:ascii="TimesNewRomanPS" w:eastAsia="Times New Roman" w:hAnsi="TimesNewRomanPS" w:cs="Times New Roman"/>
          <w:i/>
          <w:iCs/>
          <w:sz w:val="22"/>
          <w:szCs w:val="22"/>
          <w:lang w:eastAsia="fr-FR"/>
        </w:rPr>
        <w:t xml:space="preserve"> </w:t>
      </w:r>
    </w:p>
    <w:p w:rsidR="00023722" w:rsidRPr="00023722" w:rsidRDefault="00023722" w:rsidP="007A051A">
      <w:pPr>
        <w:spacing w:before="100" w:beforeAutospacing="1" w:after="100" w:afterAutospacing="1"/>
        <w:jc w:val="both"/>
        <w:rPr>
          <w:rFonts w:ascii="Times New Roman" w:eastAsia="Times New Roman" w:hAnsi="Times New Roman" w:cs="Times New Roman"/>
          <w:lang w:eastAsia="fr-FR"/>
        </w:rPr>
      </w:pPr>
      <w:r w:rsidRPr="00023722">
        <w:rPr>
          <w:rFonts w:ascii="TimesNewRomanPS" w:eastAsia="Times New Roman" w:hAnsi="TimesNewRomanPS" w:cs="Times New Roman"/>
          <w:i/>
          <w:iCs/>
          <w:sz w:val="22"/>
          <w:szCs w:val="22"/>
          <w:lang w:eastAsia="fr-FR"/>
        </w:rPr>
        <w:br/>
        <w:t xml:space="preserve">1. L’exclusion d’une </w:t>
      </w:r>
      <w:proofErr w:type="spellStart"/>
      <w:r w:rsidRPr="00023722">
        <w:rPr>
          <w:rFonts w:ascii="TimesNewRomanPS" w:eastAsia="Times New Roman" w:hAnsi="TimesNewRomanPS" w:cs="Times New Roman"/>
          <w:i/>
          <w:iCs/>
          <w:sz w:val="22"/>
          <w:szCs w:val="22"/>
          <w:lang w:eastAsia="fr-FR"/>
        </w:rPr>
        <w:t>interprétation</w:t>
      </w:r>
      <w:proofErr w:type="spellEnd"/>
      <w:r w:rsidRPr="00023722">
        <w:rPr>
          <w:rFonts w:ascii="TimesNewRomanPS" w:eastAsia="Times New Roman" w:hAnsi="TimesNewRomanPS" w:cs="Times New Roman"/>
          <w:i/>
          <w:iCs/>
          <w:sz w:val="22"/>
          <w:szCs w:val="22"/>
          <w:lang w:eastAsia="fr-FR"/>
        </w:rPr>
        <w:t xml:space="preserve"> inconstitutionnelle : le postulat du respect de la Constitution par le </w:t>
      </w:r>
      <w:proofErr w:type="spellStart"/>
      <w:r w:rsidRPr="00023722">
        <w:rPr>
          <w:rFonts w:ascii="TimesNewRomanPS" w:eastAsia="Times New Roman" w:hAnsi="TimesNewRomanPS" w:cs="Times New Roman"/>
          <w:i/>
          <w:iCs/>
          <w:sz w:val="22"/>
          <w:szCs w:val="22"/>
          <w:lang w:eastAsia="fr-FR"/>
        </w:rPr>
        <w:t>législateur</w:t>
      </w:r>
      <w:proofErr w:type="spellEnd"/>
      <w:r w:rsidRPr="00023722">
        <w:rPr>
          <w:rFonts w:ascii="TimesNewRomanPS" w:eastAsia="Times New Roman" w:hAnsi="TimesNewRomanPS" w:cs="Times New Roman"/>
          <w:i/>
          <w:iCs/>
          <w:sz w:val="22"/>
          <w:szCs w:val="22"/>
          <w:lang w:eastAsia="fr-FR"/>
        </w:rPr>
        <w:t xml:space="preserve"> </w:t>
      </w:r>
    </w:p>
    <w:p w:rsidR="00023722" w:rsidRPr="00023722" w:rsidRDefault="00023722" w:rsidP="007A051A">
      <w:pPr>
        <w:spacing w:before="100" w:beforeAutospacing="1" w:after="100" w:afterAutospacing="1"/>
        <w:jc w:val="both"/>
        <w:rPr>
          <w:rFonts w:ascii="Times New Roman" w:eastAsia="Times New Roman" w:hAnsi="Times New Roman" w:cs="Times New Roman"/>
          <w:lang w:eastAsia="fr-FR"/>
        </w:rPr>
      </w:pPr>
      <w:r w:rsidRPr="00023722">
        <w:rPr>
          <w:rFonts w:ascii="TimesNewRomanPSMT" w:eastAsia="Times New Roman" w:hAnsi="TimesNewRomanPSMT" w:cs="Times New Roman"/>
          <w:sz w:val="22"/>
          <w:szCs w:val="22"/>
          <w:lang w:eastAsia="fr-FR"/>
        </w:rPr>
        <w:t xml:space="preserve">L’une des techniques qui permet de sauver la loi est de supposer que le </w:t>
      </w:r>
      <w:proofErr w:type="spellStart"/>
      <w:r w:rsidRPr="00023722">
        <w:rPr>
          <w:rFonts w:ascii="TimesNewRomanPSMT" w:eastAsia="Times New Roman" w:hAnsi="TimesNewRomanPSMT" w:cs="Times New Roman"/>
          <w:sz w:val="22"/>
          <w:szCs w:val="22"/>
          <w:lang w:eastAsia="fr-FR"/>
        </w:rPr>
        <w:t>législateur</w:t>
      </w:r>
      <w:proofErr w:type="spellEnd"/>
      <w:r w:rsidRPr="00023722">
        <w:rPr>
          <w:rFonts w:ascii="TimesNewRomanPSMT" w:eastAsia="Times New Roman" w:hAnsi="TimesNewRomanPSMT" w:cs="Times New Roman"/>
          <w:sz w:val="22"/>
          <w:szCs w:val="22"/>
          <w:lang w:eastAsia="fr-FR"/>
        </w:rPr>
        <w:t xml:space="preserve"> est </w:t>
      </w:r>
      <w:proofErr w:type="spellStart"/>
      <w:r w:rsidRPr="00023722">
        <w:rPr>
          <w:rFonts w:ascii="TimesNewRomanPSMT" w:eastAsia="Times New Roman" w:hAnsi="TimesNewRomanPSMT" w:cs="Times New Roman"/>
          <w:sz w:val="22"/>
          <w:szCs w:val="22"/>
          <w:lang w:eastAsia="fr-FR"/>
        </w:rPr>
        <w:t>cense</w:t>
      </w:r>
      <w:proofErr w:type="spellEnd"/>
      <w:r w:rsidRPr="00023722">
        <w:rPr>
          <w:rFonts w:ascii="TimesNewRomanPSMT" w:eastAsia="Times New Roman" w:hAnsi="TimesNewRomanPSMT" w:cs="Times New Roman"/>
          <w:sz w:val="22"/>
          <w:szCs w:val="22"/>
          <w:lang w:eastAsia="fr-FR"/>
        </w:rPr>
        <w:t xml:space="preserve">́ avoir voulu respecter la Constitution et donc d’en </w:t>
      </w:r>
      <w:proofErr w:type="spellStart"/>
      <w:r w:rsidRPr="00023722">
        <w:rPr>
          <w:rFonts w:ascii="TimesNewRomanPSMT" w:eastAsia="Times New Roman" w:hAnsi="TimesNewRomanPSMT" w:cs="Times New Roman"/>
          <w:sz w:val="22"/>
          <w:szCs w:val="22"/>
          <w:lang w:eastAsia="fr-FR"/>
        </w:rPr>
        <w:t>déduire</w:t>
      </w:r>
      <w:proofErr w:type="spellEnd"/>
      <w:r w:rsidRPr="00023722">
        <w:rPr>
          <w:rFonts w:ascii="TimesNewRomanPSMT" w:eastAsia="Times New Roman" w:hAnsi="TimesNewRomanPSMT" w:cs="Times New Roman"/>
          <w:sz w:val="22"/>
          <w:szCs w:val="22"/>
          <w:lang w:eastAsia="fr-FR"/>
        </w:rPr>
        <w:t xml:space="preserve"> une </w:t>
      </w:r>
      <w:proofErr w:type="spellStart"/>
      <w:r w:rsidRPr="00023722">
        <w:rPr>
          <w:rFonts w:ascii="TimesNewRomanPSMT" w:eastAsia="Times New Roman" w:hAnsi="TimesNewRomanPSMT" w:cs="Times New Roman"/>
          <w:sz w:val="22"/>
          <w:szCs w:val="22"/>
          <w:lang w:eastAsia="fr-FR"/>
        </w:rPr>
        <w:t>interprétation</w:t>
      </w:r>
      <w:proofErr w:type="spellEnd"/>
      <w:r w:rsidRPr="00023722">
        <w:rPr>
          <w:rFonts w:ascii="TimesNewRomanPSMT" w:eastAsia="Times New Roman" w:hAnsi="TimesNewRomanPSMT" w:cs="Times New Roman"/>
          <w:sz w:val="22"/>
          <w:szCs w:val="22"/>
          <w:lang w:eastAsia="fr-FR"/>
        </w:rPr>
        <w:t xml:space="preserve"> conforme qui s’imposera à l’occasion de l’application de la loi (</w:t>
      </w:r>
      <w:proofErr w:type="spellStart"/>
      <w:r w:rsidRPr="00023722">
        <w:rPr>
          <w:rFonts w:ascii="TimesNewRomanPSMT" w:eastAsia="Times New Roman" w:hAnsi="TimesNewRomanPSMT" w:cs="Times New Roman"/>
          <w:sz w:val="22"/>
          <w:szCs w:val="22"/>
          <w:lang w:eastAsia="fr-FR"/>
        </w:rPr>
        <w:t>décis</w:t>
      </w:r>
      <w:proofErr w:type="spellEnd"/>
      <w:r w:rsidRPr="00023722">
        <w:rPr>
          <w:rFonts w:ascii="TimesNewRomanPSMT" w:eastAsia="Times New Roman" w:hAnsi="TimesNewRomanPSMT" w:cs="Times New Roman"/>
          <w:sz w:val="22"/>
          <w:szCs w:val="22"/>
          <w:lang w:eastAsia="fr-FR"/>
        </w:rPr>
        <w:t xml:space="preserve">. 2000-435 DC, 2001-454 DC, 2007-547 DC). C’est un raisonnement qui est </w:t>
      </w:r>
      <w:proofErr w:type="spellStart"/>
      <w:r w:rsidRPr="00023722">
        <w:rPr>
          <w:rFonts w:ascii="TimesNewRomanPSMT" w:eastAsia="Times New Roman" w:hAnsi="TimesNewRomanPSMT" w:cs="Times New Roman"/>
          <w:sz w:val="22"/>
          <w:szCs w:val="22"/>
          <w:lang w:eastAsia="fr-FR"/>
        </w:rPr>
        <w:t>expressément</w:t>
      </w:r>
      <w:proofErr w:type="spellEnd"/>
      <w:r w:rsidRPr="00023722">
        <w:rPr>
          <w:rFonts w:ascii="TimesNewRomanPSMT" w:eastAsia="Times New Roman" w:hAnsi="TimesNewRomanPSMT" w:cs="Times New Roman"/>
          <w:sz w:val="22"/>
          <w:szCs w:val="22"/>
          <w:lang w:eastAsia="fr-FR"/>
        </w:rPr>
        <w:t xml:space="preserve"> ou implicitement le support de la plupart des directives </w:t>
      </w:r>
      <w:r w:rsidR="00360F0B" w:rsidRPr="00023722">
        <w:rPr>
          <w:rFonts w:ascii="TimesNewRomanPSMT" w:eastAsia="Times New Roman" w:hAnsi="TimesNewRomanPSMT" w:cs="Times New Roman"/>
          <w:sz w:val="22"/>
          <w:szCs w:val="22"/>
          <w:lang w:eastAsia="fr-FR"/>
        </w:rPr>
        <w:t>édictées</w:t>
      </w:r>
      <w:r w:rsidRPr="00023722">
        <w:rPr>
          <w:rFonts w:ascii="TimesNewRomanPSMT" w:eastAsia="Times New Roman" w:hAnsi="TimesNewRomanPSMT" w:cs="Times New Roman"/>
          <w:sz w:val="22"/>
          <w:szCs w:val="22"/>
          <w:lang w:eastAsia="fr-FR"/>
        </w:rPr>
        <w:t xml:space="preserve"> par le Conseil constitutionnel. La formule qui exprime le plus clairement ce raisonnement est celle qui consiste </w:t>
      </w:r>
      <w:proofErr w:type="spellStart"/>
      <w:r w:rsidRPr="00023722">
        <w:rPr>
          <w:rFonts w:ascii="TimesNewRomanPSMT" w:eastAsia="Times New Roman" w:hAnsi="TimesNewRomanPSMT" w:cs="Times New Roman"/>
          <w:sz w:val="22"/>
          <w:szCs w:val="22"/>
          <w:lang w:eastAsia="fr-FR"/>
        </w:rPr>
        <w:t>a</w:t>
      </w:r>
      <w:proofErr w:type="spellEnd"/>
      <w:r w:rsidRPr="00023722">
        <w:rPr>
          <w:rFonts w:ascii="TimesNewRomanPSMT" w:eastAsia="Times New Roman" w:hAnsi="TimesNewRomanPSMT" w:cs="Times New Roman"/>
          <w:sz w:val="22"/>
          <w:szCs w:val="22"/>
          <w:lang w:eastAsia="fr-FR"/>
        </w:rPr>
        <w:t xml:space="preserve">̀ affirmer que la disposition </w:t>
      </w:r>
      <w:proofErr w:type="spellStart"/>
      <w:r w:rsidRPr="00023722">
        <w:rPr>
          <w:rFonts w:ascii="TimesNewRomanPSMT" w:eastAsia="Times New Roman" w:hAnsi="TimesNewRomanPSMT" w:cs="Times New Roman"/>
          <w:sz w:val="22"/>
          <w:szCs w:val="22"/>
          <w:lang w:eastAsia="fr-FR"/>
        </w:rPr>
        <w:t>législative</w:t>
      </w:r>
      <w:proofErr w:type="spellEnd"/>
      <w:r w:rsidRPr="00023722">
        <w:rPr>
          <w:rFonts w:ascii="TimesNewRomanPSMT" w:eastAsia="Times New Roman" w:hAnsi="TimesNewRomanPSMT" w:cs="Times New Roman"/>
          <w:sz w:val="22"/>
          <w:szCs w:val="22"/>
          <w:lang w:eastAsia="fr-FR"/>
        </w:rPr>
        <w:t xml:space="preserve"> </w:t>
      </w:r>
      <w:proofErr w:type="spellStart"/>
      <w:r w:rsidRPr="00023722">
        <w:rPr>
          <w:rFonts w:ascii="TimesNewRomanPSMT" w:eastAsia="Times New Roman" w:hAnsi="TimesNewRomanPSMT" w:cs="Times New Roman"/>
          <w:sz w:val="22"/>
          <w:szCs w:val="22"/>
          <w:lang w:eastAsia="fr-FR"/>
        </w:rPr>
        <w:t>examinée</w:t>
      </w:r>
      <w:proofErr w:type="spellEnd"/>
      <w:r w:rsidRPr="00023722">
        <w:rPr>
          <w:rFonts w:ascii="TimesNewRomanPSMT" w:eastAsia="Times New Roman" w:hAnsi="TimesNewRomanPSMT" w:cs="Times New Roman"/>
          <w:sz w:val="22"/>
          <w:szCs w:val="22"/>
          <w:lang w:eastAsia="fr-FR"/>
        </w:rPr>
        <w:t xml:space="preserve"> « n’a pas pour objet et ne saurait avoir pour effet de ... » (</w:t>
      </w:r>
      <w:proofErr w:type="spellStart"/>
      <w:r w:rsidRPr="00023722">
        <w:rPr>
          <w:rFonts w:ascii="TimesNewRomanPSMT" w:eastAsia="Times New Roman" w:hAnsi="TimesNewRomanPSMT" w:cs="Times New Roman"/>
          <w:sz w:val="22"/>
          <w:szCs w:val="22"/>
          <w:lang w:eastAsia="fr-FR"/>
        </w:rPr>
        <w:t>décis</w:t>
      </w:r>
      <w:proofErr w:type="spellEnd"/>
      <w:r w:rsidRPr="00023722">
        <w:rPr>
          <w:rFonts w:ascii="TimesNewRomanPSMT" w:eastAsia="Times New Roman" w:hAnsi="TimesNewRomanPSMT" w:cs="Times New Roman"/>
          <w:sz w:val="22"/>
          <w:szCs w:val="22"/>
          <w:lang w:eastAsia="fr-FR"/>
        </w:rPr>
        <w:t xml:space="preserve">. 2004-490 DC, 2007-547 DC). Le Conseil se livre alors </w:t>
      </w:r>
      <w:proofErr w:type="spellStart"/>
      <w:r w:rsidRPr="00023722">
        <w:rPr>
          <w:rFonts w:ascii="TimesNewRomanPSMT" w:eastAsia="Times New Roman" w:hAnsi="TimesNewRomanPSMT" w:cs="Times New Roman"/>
          <w:sz w:val="22"/>
          <w:szCs w:val="22"/>
          <w:lang w:eastAsia="fr-FR"/>
        </w:rPr>
        <w:t>a</w:t>
      </w:r>
      <w:proofErr w:type="spellEnd"/>
      <w:r w:rsidRPr="00023722">
        <w:rPr>
          <w:rFonts w:ascii="TimesNewRomanPSMT" w:eastAsia="Times New Roman" w:hAnsi="TimesNewRomanPSMT" w:cs="Times New Roman"/>
          <w:sz w:val="22"/>
          <w:szCs w:val="22"/>
          <w:lang w:eastAsia="fr-FR"/>
        </w:rPr>
        <w:t xml:space="preserve">̀ un « coup double », il </w:t>
      </w:r>
      <w:r w:rsidR="00360F0B" w:rsidRPr="00023722">
        <w:rPr>
          <w:rFonts w:ascii="TimesNewRomanPSMT" w:eastAsia="Times New Roman" w:hAnsi="TimesNewRomanPSMT" w:cs="Times New Roman"/>
          <w:sz w:val="22"/>
          <w:szCs w:val="22"/>
          <w:lang w:eastAsia="fr-FR"/>
        </w:rPr>
        <w:t>interprète</w:t>
      </w:r>
      <w:r w:rsidRPr="00023722">
        <w:rPr>
          <w:rFonts w:ascii="TimesNewRomanPSMT" w:eastAsia="Times New Roman" w:hAnsi="TimesNewRomanPSMT" w:cs="Times New Roman"/>
          <w:sz w:val="22"/>
          <w:szCs w:val="22"/>
          <w:lang w:eastAsia="fr-FR"/>
        </w:rPr>
        <w:t xml:space="preserve"> la loi </w:t>
      </w:r>
      <w:proofErr w:type="spellStart"/>
      <w:r w:rsidRPr="00023722">
        <w:rPr>
          <w:rFonts w:ascii="TimesNewRomanPSMT" w:eastAsia="Times New Roman" w:hAnsi="TimesNewRomanPSMT" w:cs="Times New Roman"/>
          <w:sz w:val="22"/>
          <w:szCs w:val="22"/>
          <w:lang w:eastAsia="fr-FR"/>
        </w:rPr>
        <w:t>conformément</w:t>
      </w:r>
      <w:proofErr w:type="spellEnd"/>
      <w:r w:rsidRPr="00023722">
        <w:rPr>
          <w:rFonts w:ascii="TimesNewRomanPSMT" w:eastAsia="Times New Roman" w:hAnsi="TimesNewRomanPSMT" w:cs="Times New Roman"/>
          <w:sz w:val="22"/>
          <w:szCs w:val="22"/>
          <w:lang w:eastAsia="fr-FR"/>
        </w:rPr>
        <w:t xml:space="preserve"> à la Constitution et adresse au </w:t>
      </w:r>
      <w:proofErr w:type="spellStart"/>
      <w:r w:rsidRPr="00023722">
        <w:rPr>
          <w:rFonts w:ascii="TimesNewRomanPSMT" w:eastAsia="Times New Roman" w:hAnsi="TimesNewRomanPSMT" w:cs="Times New Roman"/>
          <w:sz w:val="22"/>
          <w:szCs w:val="22"/>
          <w:lang w:eastAsia="fr-FR"/>
        </w:rPr>
        <w:t>législateur</w:t>
      </w:r>
      <w:proofErr w:type="spellEnd"/>
      <w:r w:rsidRPr="00023722">
        <w:rPr>
          <w:rFonts w:ascii="TimesNewRomanPSMT" w:eastAsia="Times New Roman" w:hAnsi="TimesNewRomanPSMT" w:cs="Times New Roman"/>
          <w:sz w:val="22"/>
          <w:szCs w:val="22"/>
          <w:lang w:eastAsia="fr-FR"/>
        </w:rPr>
        <w:t xml:space="preserve"> une directive relative aux conditions d’exercice de sa </w:t>
      </w:r>
      <w:proofErr w:type="spellStart"/>
      <w:r w:rsidRPr="00023722">
        <w:rPr>
          <w:rFonts w:ascii="TimesNewRomanPSMT" w:eastAsia="Times New Roman" w:hAnsi="TimesNewRomanPSMT" w:cs="Times New Roman"/>
          <w:sz w:val="22"/>
          <w:szCs w:val="22"/>
          <w:lang w:eastAsia="fr-FR"/>
        </w:rPr>
        <w:t>compétence</w:t>
      </w:r>
      <w:proofErr w:type="spellEnd"/>
      <w:r w:rsidRPr="00023722">
        <w:rPr>
          <w:rFonts w:ascii="TimesNewRomanPSMT" w:eastAsia="Times New Roman" w:hAnsi="TimesNewRomanPSMT" w:cs="Times New Roman"/>
          <w:sz w:val="22"/>
          <w:szCs w:val="22"/>
          <w:lang w:eastAsia="fr-FR"/>
        </w:rPr>
        <w:t xml:space="preserve">, et le cas </w:t>
      </w:r>
      <w:proofErr w:type="spellStart"/>
      <w:r w:rsidRPr="00023722">
        <w:rPr>
          <w:rFonts w:ascii="TimesNewRomanPSMT" w:eastAsia="Times New Roman" w:hAnsi="TimesNewRomanPSMT" w:cs="Times New Roman"/>
          <w:sz w:val="22"/>
          <w:szCs w:val="22"/>
          <w:lang w:eastAsia="fr-FR"/>
        </w:rPr>
        <w:t>échéant</w:t>
      </w:r>
      <w:proofErr w:type="spellEnd"/>
      <w:r w:rsidRPr="00023722">
        <w:rPr>
          <w:rFonts w:ascii="TimesNewRomanPSMT" w:eastAsia="Times New Roman" w:hAnsi="TimesNewRomanPSMT" w:cs="Times New Roman"/>
          <w:sz w:val="22"/>
          <w:szCs w:val="22"/>
          <w:lang w:eastAsia="fr-FR"/>
        </w:rPr>
        <w:t xml:space="preserve">, une directive sur la </w:t>
      </w:r>
      <w:proofErr w:type="spellStart"/>
      <w:r w:rsidRPr="00023722">
        <w:rPr>
          <w:rFonts w:ascii="TimesNewRomanPSMT" w:eastAsia="Times New Roman" w:hAnsi="TimesNewRomanPSMT" w:cs="Times New Roman"/>
          <w:sz w:val="22"/>
          <w:szCs w:val="22"/>
          <w:lang w:eastAsia="fr-FR"/>
        </w:rPr>
        <w:t>manière</w:t>
      </w:r>
      <w:proofErr w:type="spellEnd"/>
      <w:r w:rsidRPr="00023722">
        <w:rPr>
          <w:rFonts w:ascii="TimesNewRomanPSMT" w:eastAsia="Times New Roman" w:hAnsi="TimesNewRomanPSMT" w:cs="Times New Roman"/>
          <w:sz w:val="22"/>
          <w:szCs w:val="22"/>
          <w:lang w:eastAsia="fr-FR"/>
        </w:rPr>
        <w:t xml:space="preserve"> dont la loi devra </w:t>
      </w:r>
      <w:r w:rsidR="00360F0B">
        <w:rPr>
          <w:rFonts w:ascii="TimesNewRomanPSMT" w:eastAsia="Times New Roman" w:hAnsi="TimesNewRomanPSMT" w:cs="Times New Roman"/>
          <w:sz w:val="22"/>
          <w:szCs w:val="22"/>
          <w:lang w:eastAsia="fr-FR"/>
        </w:rPr>
        <w:t>ê</w:t>
      </w:r>
      <w:r w:rsidR="00360F0B" w:rsidRPr="00023722">
        <w:rPr>
          <w:rFonts w:ascii="TimesNewRomanPSMT" w:eastAsia="Times New Roman" w:hAnsi="TimesNewRomanPSMT" w:cs="Times New Roman"/>
          <w:sz w:val="22"/>
          <w:szCs w:val="22"/>
          <w:lang w:eastAsia="fr-FR"/>
        </w:rPr>
        <w:t>tre</w:t>
      </w:r>
      <w:r w:rsidRPr="00023722">
        <w:rPr>
          <w:rFonts w:ascii="TimesNewRomanPSMT" w:eastAsia="Times New Roman" w:hAnsi="TimesNewRomanPSMT" w:cs="Times New Roman"/>
          <w:sz w:val="22"/>
          <w:szCs w:val="22"/>
          <w:lang w:eastAsia="fr-FR"/>
        </w:rPr>
        <w:t xml:space="preserve"> </w:t>
      </w:r>
      <w:r w:rsidR="00360F0B" w:rsidRPr="00023722">
        <w:rPr>
          <w:rFonts w:ascii="TimesNewRomanPSMT" w:eastAsia="Times New Roman" w:hAnsi="TimesNewRomanPSMT" w:cs="Times New Roman"/>
          <w:sz w:val="22"/>
          <w:szCs w:val="22"/>
          <w:lang w:eastAsia="fr-FR"/>
        </w:rPr>
        <w:t>appliquée</w:t>
      </w:r>
      <w:r w:rsidRPr="00023722">
        <w:rPr>
          <w:rFonts w:ascii="TimesNewRomanPSMT" w:eastAsia="Times New Roman" w:hAnsi="TimesNewRomanPSMT" w:cs="Times New Roman"/>
          <w:sz w:val="22"/>
          <w:szCs w:val="22"/>
          <w:lang w:eastAsia="fr-FR"/>
        </w:rPr>
        <w:t xml:space="preserve"> aux </w:t>
      </w:r>
      <w:proofErr w:type="spellStart"/>
      <w:r w:rsidRPr="00023722">
        <w:rPr>
          <w:rFonts w:ascii="TimesNewRomanPSMT" w:eastAsia="Times New Roman" w:hAnsi="TimesNewRomanPSMT" w:cs="Times New Roman"/>
          <w:sz w:val="22"/>
          <w:szCs w:val="22"/>
          <w:lang w:eastAsia="fr-FR"/>
        </w:rPr>
        <w:t>autorités</w:t>
      </w:r>
      <w:proofErr w:type="spellEnd"/>
      <w:r w:rsidRPr="00023722">
        <w:rPr>
          <w:rFonts w:ascii="TimesNewRomanPSMT" w:eastAsia="Times New Roman" w:hAnsi="TimesNewRomanPSMT" w:cs="Times New Roman"/>
          <w:sz w:val="22"/>
          <w:szCs w:val="22"/>
          <w:lang w:eastAsia="fr-FR"/>
        </w:rPr>
        <w:t xml:space="preserve"> qui en sont </w:t>
      </w:r>
      <w:proofErr w:type="spellStart"/>
      <w:r w:rsidRPr="00023722">
        <w:rPr>
          <w:rFonts w:ascii="TimesNewRomanPSMT" w:eastAsia="Times New Roman" w:hAnsi="TimesNewRomanPSMT" w:cs="Times New Roman"/>
          <w:sz w:val="22"/>
          <w:szCs w:val="22"/>
          <w:lang w:eastAsia="fr-FR"/>
        </w:rPr>
        <w:t>chargées</w:t>
      </w:r>
      <w:proofErr w:type="spellEnd"/>
      <w:r>
        <w:rPr>
          <w:rFonts w:ascii="TimesNewRomanPSMT" w:eastAsia="Times New Roman" w:hAnsi="TimesNewRomanPSMT" w:cs="Times New Roman"/>
          <w:sz w:val="22"/>
          <w:szCs w:val="22"/>
          <w:lang w:eastAsia="fr-FR"/>
        </w:rPr>
        <w:t>.</w:t>
      </w:r>
      <w:r w:rsidRPr="00023722">
        <w:rPr>
          <w:rFonts w:ascii="TimesNewRomanPSMT" w:eastAsia="Times New Roman" w:hAnsi="TimesNewRomanPSMT" w:cs="Times New Roman"/>
          <w:sz w:val="22"/>
          <w:szCs w:val="22"/>
          <w:lang w:eastAsia="fr-FR"/>
        </w:rPr>
        <w:t xml:space="preserve"> </w:t>
      </w:r>
    </w:p>
    <w:p w:rsidR="00023722" w:rsidRPr="00023722" w:rsidRDefault="00023722" w:rsidP="007A051A">
      <w:pPr>
        <w:spacing w:before="100" w:beforeAutospacing="1" w:after="100" w:afterAutospacing="1"/>
        <w:jc w:val="both"/>
        <w:rPr>
          <w:rFonts w:ascii="Times New Roman" w:eastAsia="Times New Roman" w:hAnsi="Times New Roman" w:cs="Times New Roman"/>
          <w:lang w:eastAsia="fr-FR"/>
        </w:rPr>
      </w:pPr>
      <w:r w:rsidRPr="00023722">
        <w:rPr>
          <w:rFonts w:ascii="TimesNewRomanPSMT" w:eastAsia="Times New Roman" w:hAnsi="TimesNewRomanPSMT" w:cs="Times New Roman"/>
          <w:sz w:val="22"/>
          <w:szCs w:val="22"/>
          <w:lang w:eastAsia="fr-FR"/>
        </w:rPr>
        <w:t xml:space="preserve">La </w:t>
      </w:r>
      <w:proofErr w:type="spellStart"/>
      <w:r w:rsidRPr="00023722">
        <w:rPr>
          <w:rFonts w:ascii="TimesNewRomanPSMT" w:eastAsia="Times New Roman" w:hAnsi="TimesNewRomanPSMT" w:cs="Times New Roman"/>
          <w:sz w:val="22"/>
          <w:szCs w:val="22"/>
          <w:lang w:eastAsia="fr-FR"/>
        </w:rPr>
        <w:t>réserve</w:t>
      </w:r>
      <w:proofErr w:type="spellEnd"/>
      <w:r w:rsidRPr="00023722">
        <w:rPr>
          <w:rFonts w:ascii="TimesNewRomanPSMT" w:eastAsia="Times New Roman" w:hAnsi="TimesNewRomanPSMT" w:cs="Times New Roman"/>
          <w:sz w:val="22"/>
          <w:szCs w:val="22"/>
          <w:lang w:eastAsia="fr-FR"/>
        </w:rPr>
        <w:t xml:space="preserve"> peut avoir, dans ce sens, pour objet d’exclure l’une des </w:t>
      </w:r>
      <w:proofErr w:type="spellStart"/>
      <w:r w:rsidRPr="00023722">
        <w:rPr>
          <w:rFonts w:ascii="TimesNewRomanPSMT" w:eastAsia="Times New Roman" w:hAnsi="TimesNewRomanPSMT" w:cs="Times New Roman"/>
          <w:sz w:val="22"/>
          <w:szCs w:val="22"/>
          <w:lang w:eastAsia="fr-FR"/>
        </w:rPr>
        <w:t>interprétations</w:t>
      </w:r>
      <w:proofErr w:type="spellEnd"/>
      <w:r w:rsidRPr="00023722">
        <w:rPr>
          <w:rFonts w:ascii="TimesNewRomanPSMT" w:eastAsia="Times New Roman" w:hAnsi="TimesNewRomanPSMT" w:cs="Times New Roman"/>
          <w:sz w:val="22"/>
          <w:szCs w:val="22"/>
          <w:lang w:eastAsia="fr-FR"/>
        </w:rPr>
        <w:t xml:space="preserve"> possibles. Ainsi, par exemple, le Conseil a </w:t>
      </w:r>
      <w:proofErr w:type="spellStart"/>
      <w:r w:rsidRPr="00023722">
        <w:rPr>
          <w:rFonts w:ascii="TimesNewRomanPSMT" w:eastAsia="Times New Roman" w:hAnsi="TimesNewRomanPSMT" w:cs="Times New Roman"/>
          <w:sz w:val="22"/>
          <w:szCs w:val="22"/>
          <w:lang w:eastAsia="fr-FR"/>
        </w:rPr>
        <w:t>considére</w:t>
      </w:r>
      <w:proofErr w:type="spellEnd"/>
      <w:r w:rsidRPr="00023722">
        <w:rPr>
          <w:rFonts w:ascii="TimesNewRomanPSMT" w:eastAsia="Times New Roman" w:hAnsi="TimesNewRomanPSMT" w:cs="Times New Roman"/>
          <w:sz w:val="22"/>
          <w:szCs w:val="22"/>
          <w:lang w:eastAsia="fr-FR"/>
        </w:rPr>
        <w:t xml:space="preserve">́ que le </w:t>
      </w:r>
      <w:proofErr w:type="spellStart"/>
      <w:r w:rsidRPr="00023722">
        <w:rPr>
          <w:rFonts w:ascii="TimesNewRomanPSMT" w:eastAsia="Times New Roman" w:hAnsi="TimesNewRomanPSMT" w:cs="Times New Roman"/>
          <w:sz w:val="22"/>
          <w:szCs w:val="22"/>
          <w:lang w:eastAsia="fr-FR"/>
        </w:rPr>
        <w:t>législateur</w:t>
      </w:r>
      <w:proofErr w:type="spellEnd"/>
      <w:r w:rsidRPr="00023722">
        <w:rPr>
          <w:rFonts w:ascii="TimesNewRomanPSMT" w:eastAsia="Times New Roman" w:hAnsi="TimesNewRomanPSMT" w:cs="Times New Roman"/>
          <w:sz w:val="22"/>
          <w:szCs w:val="22"/>
          <w:lang w:eastAsia="fr-FR"/>
        </w:rPr>
        <w:t xml:space="preserve"> n’a pu vouloir </w:t>
      </w:r>
      <w:proofErr w:type="spellStart"/>
      <w:r w:rsidRPr="00023722">
        <w:rPr>
          <w:rFonts w:ascii="TimesNewRomanPSMT" w:eastAsia="Times New Roman" w:hAnsi="TimesNewRomanPSMT" w:cs="Times New Roman"/>
          <w:sz w:val="22"/>
          <w:szCs w:val="22"/>
          <w:lang w:eastAsia="fr-FR"/>
        </w:rPr>
        <w:t>empêcher</w:t>
      </w:r>
      <w:proofErr w:type="spellEnd"/>
      <w:r w:rsidRPr="00023722">
        <w:rPr>
          <w:rFonts w:ascii="TimesNewRomanPSMT" w:eastAsia="Times New Roman" w:hAnsi="TimesNewRomanPSMT" w:cs="Times New Roman"/>
          <w:sz w:val="22"/>
          <w:szCs w:val="22"/>
          <w:lang w:eastAsia="fr-FR"/>
        </w:rPr>
        <w:t xml:space="preserve"> les </w:t>
      </w:r>
      <w:proofErr w:type="spellStart"/>
      <w:r w:rsidRPr="00023722">
        <w:rPr>
          <w:rFonts w:ascii="TimesNewRomanPSMT" w:eastAsia="Times New Roman" w:hAnsi="TimesNewRomanPSMT" w:cs="Times New Roman"/>
          <w:sz w:val="22"/>
          <w:szCs w:val="22"/>
          <w:lang w:eastAsia="fr-FR"/>
        </w:rPr>
        <w:t>réfugiés</w:t>
      </w:r>
      <w:proofErr w:type="spellEnd"/>
      <w:r w:rsidRPr="00023722">
        <w:rPr>
          <w:rFonts w:ascii="TimesNewRomanPSMT" w:eastAsia="Times New Roman" w:hAnsi="TimesNewRomanPSMT" w:cs="Times New Roman"/>
          <w:sz w:val="22"/>
          <w:szCs w:val="22"/>
          <w:lang w:eastAsia="fr-FR"/>
        </w:rPr>
        <w:t xml:space="preserve"> de </w:t>
      </w:r>
      <w:proofErr w:type="spellStart"/>
      <w:r w:rsidRPr="00023722">
        <w:rPr>
          <w:rFonts w:ascii="TimesNewRomanPSMT" w:eastAsia="Times New Roman" w:hAnsi="TimesNewRomanPSMT" w:cs="Times New Roman"/>
          <w:sz w:val="22"/>
          <w:szCs w:val="22"/>
          <w:lang w:eastAsia="fr-FR"/>
        </w:rPr>
        <w:t>bénéficier</w:t>
      </w:r>
      <w:proofErr w:type="spellEnd"/>
      <w:r w:rsidRPr="00023722">
        <w:rPr>
          <w:rFonts w:ascii="TimesNewRomanPSMT" w:eastAsia="Times New Roman" w:hAnsi="TimesNewRomanPSMT" w:cs="Times New Roman"/>
          <w:sz w:val="22"/>
          <w:szCs w:val="22"/>
          <w:lang w:eastAsia="fr-FR"/>
        </w:rPr>
        <w:t xml:space="preserve"> du droit d’asile reconnu par la Convention de </w:t>
      </w:r>
      <w:proofErr w:type="spellStart"/>
      <w:r w:rsidRPr="00023722">
        <w:rPr>
          <w:rFonts w:ascii="TimesNewRomanPSMT" w:eastAsia="Times New Roman" w:hAnsi="TimesNewRomanPSMT" w:cs="Times New Roman"/>
          <w:sz w:val="22"/>
          <w:szCs w:val="22"/>
          <w:lang w:eastAsia="fr-FR"/>
        </w:rPr>
        <w:t>Genève</w:t>
      </w:r>
      <w:proofErr w:type="spellEnd"/>
      <w:r w:rsidRPr="00023722">
        <w:rPr>
          <w:rFonts w:ascii="TimesNewRomanPSMT" w:eastAsia="Times New Roman" w:hAnsi="TimesNewRomanPSMT" w:cs="Times New Roman"/>
          <w:sz w:val="22"/>
          <w:szCs w:val="22"/>
          <w:lang w:eastAsia="fr-FR"/>
        </w:rPr>
        <w:t xml:space="preserve"> (</w:t>
      </w:r>
      <w:proofErr w:type="spellStart"/>
      <w:r w:rsidRPr="00023722">
        <w:rPr>
          <w:rFonts w:ascii="TimesNewRomanPSMT" w:eastAsia="Times New Roman" w:hAnsi="TimesNewRomanPSMT" w:cs="Times New Roman"/>
          <w:sz w:val="22"/>
          <w:szCs w:val="22"/>
          <w:lang w:eastAsia="fr-FR"/>
        </w:rPr>
        <w:t>décis</w:t>
      </w:r>
      <w:proofErr w:type="spellEnd"/>
      <w:r w:rsidRPr="00023722">
        <w:rPr>
          <w:rFonts w:ascii="TimesNewRomanPSMT" w:eastAsia="Times New Roman" w:hAnsi="TimesNewRomanPSMT" w:cs="Times New Roman"/>
          <w:sz w:val="22"/>
          <w:szCs w:val="22"/>
          <w:lang w:eastAsia="fr-FR"/>
        </w:rPr>
        <w:t xml:space="preserve">. 86-216 DC). Dans cette </w:t>
      </w:r>
      <w:proofErr w:type="spellStart"/>
      <w:r w:rsidRPr="00023722">
        <w:rPr>
          <w:rFonts w:ascii="TimesNewRomanPSMT" w:eastAsia="Times New Roman" w:hAnsi="TimesNewRomanPSMT" w:cs="Times New Roman"/>
          <w:sz w:val="22"/>
          <w:szCs w:val="22"/>
          <w:lang w:eastAsia="fr-FR"/>
        </w:rPr>
        <w:t>hypothèse</w:t>
      </w:r>
      <w:proofErr w:type="spellEnd"/>
      <w:r w:rsidRPr="00023722">
        <w:rPr>
          <w:rFonts w:ascii="TimesNewRomanPSMT" w:eastAsia="Times New Roman" w:hAnsi="TimesNewRomanPSMT" w:cs="Times New Roman"/>
          <w:sz w:val="22"/>
          <w:szCs w:val="22"/>
          <w:lang w:eastAsia="fr-FR"/>
        </w:rPr>
        <w:t>, dite d’</w:t>
      </w:r>
      <w:proofErr w:type="spellStart"/>
      <w:r w:rsidRPr="00023722">
        <w:rPr>
          <w:rFonts w:ascii="TimesNewRomanPSMT" w:eastAsia="Times New Roman" w:hAnsi="TimesNewRomanPSMT" w:cs="Times New Roman"/>
          <w:sz w:val="22"/>
          <w:szCs w:val="22"/>
          <w:lang w:eastAsia="fr-FR"/>
        </w:rPr>
        <w:t>interprétation</w:t>
      </w:r>
      <w:proofErr w:type="spellEnd"/>
      <w:r w:rsidRPr="00023722">
        <w:rPr>
          <w:rFonts w:ascii="TimesNewRomanPSMT" w:eastAsia="Times New Roman" w:hAnsi="TimesNewRomanPSMT" w:cs="Times New Roman"/>
          <w:sz w:val="22"/>
          <w:szCs w:val="22"/>
          <w:lang w:eastAsia="fr-FR"/>
        </w:rPr>
        <w:t xml:space="preserve"> neutralisante</w:t>
      </w:r>
      <w:r w:rsidRPr="00023722">
        <w:rPr>
          <w:rFonts w:ascii="TimesNewRomanPSMT" w:eastAsia="Times New Roman" w:hAnsi="TimesNewRomanPSMT" w:cs="Times New Roman"/>
          <w:position w:val="10"/>
          <w:sz w:val="14"/>
          <w:szCs w:val="14"/>
          <w:lang w:eastAsia="fr-FR"/>
        </w:rPr>
        <w:t>23</w:t>
      </w:r>
      <w:r w:rsidRPr="00023722">
        <w:rPr>
          <w:rFonts w:ascii="TimesNewRomanPSMT" w:eastAsia="Times New Roman" w:hAnsi="TimesNewRomanPSMT" w:cs="Times New Roman"/>
          <w:sz w:val="22"/>
          <w:szCs w:val="22"/>
          <w:lang w:eastAsia="fr-FR"/>
        </w:rPr>
        <w:t xml:space="preserve">, le Conseil ne retient pas parmi les </w:t>
      </w:r>
      <w:proofErr w:type="spellStart"/>
      <w:r w:rsidRPr="00023722">
        <w:rPr>
          <w:rFonts w:ascii="TimesNewRomanPSMT" w:eastAsia="Times New Roman" w:hAnsi="TimesNewRomanPSMT" w:cs="Times New Roman"/>
          <w:sz w:val="22"/>
          <w:szCs w:val="22"/>
          <w:lang w:eastAsia="fr-FR"/>
        </w:rPr>
        <w:t>interprétations</w:t>
      </w:r>
      <w:proofErr w:type="spellEnd"/>
      <w:r w:rsidRPr="00023722">
        <w:rPr>
          <w:rFonts w:ascii="TimesNewRomanPSMT" w:eastAsia="Times New Roman" w:hAnsi="TimesNewRomanPSMT" w:cs="Times New Roman"/>
          <w:sz w:val="22"/>
          <w:szCs w:val="22"/>
          <w:lang w:eastAsia="fr-FR"/>
        </w:rPr>
        <w:t xml:space="preserve"> possibles de la loi, ouvertes par le </w:t>
      </w:r>
      <w:proofErr w:type="spellStart"/>
      <w:r w:rsidRPr="00023722">
        <w:rPr>
          <w:rFonts w:ascii="TimesNewRomanPSMT" w:eastAsia="Times New Roman" w:hAnsi="TimesNewRomanPSMT" w:cs="Times New Roman"/>
          <w:sz w:val="22"/>
          <w:szCs w:val="22"/>
          <w:lang w:eastAsia="fr-FR"/>
        </w:rPr>
        <w:t>législateur</w:t>
      </w:r>
      <w:proofErr w:type="spellEnd"/>
      <w:r w:rsidRPr="00023722">
        <w:rPr>
          <w:rFonts w:ascii="TimesNewRomanPSMT" w:eastAsia="Times New Roman" w:hAnsi="TimesNewRomanPSMT" w:cs="Times New Roman"/>
          <w:sz w:val="22"/>
          <w:szCs w:val="22"/>
          <w:lang w:eastAsia="fr-FR"/>
        </w:rPr>
        <w:t xml:space="preserve">, celle qui est conforme à la Constitution. Il </w:t>
      </w:r>
      <w:proofErr w:type="spellStart"/>
      <w:r w:rsidRPr="00023722">
        <w:rPr>
          <w:rFonts w:ascii="TimesNewRomanPSMT" w:eastAsia="Times New Roman" w:hAnsi="TimesNewRomanPSMT" w:cs="Times New Roman"/>
          <w:sz w:val="22"/>
          <w:szCs w:val="22"/>
          <w:lang w:eastAsia="fr-FR"/>
        </w:rPr>
        <w:t>considère</w:t>
      </w:r>
      <w:proofErr w:type="spellEnd"/>
      <w:r w:rsidRPr="00023722">
        <w:rPr>
          <w:rFonts w:ascii="TimesNewRomanPSMT" w:eastAsia="Times New Roman" w:hAnsi="TimesNewRomanPSMT" w:cs="Times New Roman"/>
          <w:sz w:val="22"/>
          <w:szCs w:val="22"/>
          <w:lang w:eastAsia="fr-FR"/>
        </w:rPr>
        <w:t xml:space="preserve"> que le </w:t>
      </w:r>
      <w:proofErr w:type="spellStart"/>
      <w:r w:rsidRPr="00023722">
        <w:rPr>
          <w:rFonts w:ascii="TimesNewRomanPSMT" w:eastAsia="Times New Roman" w:hAnsi="TimesNewRomanPSMT" w:cs="Times New Roman"/>
          <w:sz w:val="22"/>
          <w:szCs w:val="22"/>
          <w:lang w:eastAsia="fr-FR"/>
        </w:rPr>
        <w:t>législateur</w:t>
      </w:r>
      <w:proofErr w:type="spellEnd"/>
      <w:r w:rsidRPr="00023722">
        <w:rPr>
          <w:rFonts w:ascii="TimesNewRomanPSMT" w:eastAsia="Times New Roman" w:hAnsi="TimesNewRomanPSMT" w:cs="Times New Roman"/>
          <w:sz w:val="22"/>
          <w:szCs w:val="22"/>
          <w:lang w:eastAsia="fr-FR"/>
        </w:rPr>
        <w:t xml:space="preserve"> n’a pu vouloir violer la Constitution, cette « </w:t>
      </w:r>
      <w:proofErr w:type="spellStart"/>
      <w:r w:rsidRPr="00023722">
        <w:rPr>
          <w:rFonts w:ascii="TimesNewRomanPSMT" w:eastAsia="Times New Roman" w:hAnsi="TimesNewRomanPSMT" w:cs="Times New Roman"/>
          <w:sz w:val="22"/>
          <w:szCs w:val="22"/>
          <w:lang w:eastAsia="fr-FR"/>
        </w:rPr>
        <w:t>présomption</w:t>
      </w:r>
      <w:proofErr w:type="spellEnd"/>
      <w:r w:rsidRPr="00023722">
        <w:rPr>
          <w:rFonts w:ascii="TimesNewRomanPSMT" w:eastAsia="Times New Roman" w:hAnsi="TimesNewRomanPSMT" w:cs="Times New Roman"/>
          <w:sz w:val="22"/>
          <w:szCs w:val="22"/>
          <w:lang w:eastAsia="fr-FR"/>
        </w:rPr>
        <w:t xml:space="preserve"> d’innocence » le conduit en quelque sorte à </w:t>
      </w:r>
      <w:proofErr w:type="spellStart"/>
      <w:r w:rsidRPr="00023722">
        <w:rPr>
          <w:rFonts w:ascii="TimesNewRomanPSMT" w:eastAsia="Times New Roman" w:hAnsi="TimesNewRomanPSMT" w:cs="Times New Roman"/>
          <w:sz w:val="22"/>
          <w:szCs w:val="22"/>
          <w:lang w:eastAsia="fr-FR"/>
        </w:rPr>
        <w:t>compléter</w:t>
      </w:r>
      <w:proofErr w:type="spellEnd"/>
      <w:r w:rsidRPr="00023722">
        <w:rPr>
          <w:rFonts w:ascii="TimesNewRomanPSMT" w:eastAsia="Times New Roman" w:hAnsi="TimesNewRomanPSMT" w:cs="Times New Roman"/>
          <w:sz w:val="22"/>
          <w:szCs w:val="22"/>
          <w:lang w:eastAsia="fr-FR"/>
        </w:rPr>
        <w:t xml:space="preserve"> la loi pour la rendre conforme </w:t>
      </w:r>
      <w:proofErr w:type="spellStart"/>
      <w:r w:rsidRPr="00023722">
        <w:rPr>
          <w:rFonts w:ascii="TimesNewRomanPSMT" w:eastAsia="Times New Roman" w:hAnsi="TimesNewRomanPSMT" w:cs="Times New Roman"/>
          <w:sz w:val="22"/>
          <w:szCs w:val="22"/>
          <w:lang w:eastAsia="fr-FR"/>
        </w:rPr>
        <w:t>a</w:t>
      </w:r>
      <w:proofErr w:type="spellEnd"/>
      <w:r w:rsidRPr="00023722">
        <w:rPr>
          <w:rFonts w:ascii="TimesNewRomanPSMT" w:eastAsia="Times New Roman" w:hAnsi="TimesNewRomanPSMT" w:cs="Times New Roman"/>
          <w:sz w:val="22"/>
          <w:szCs w:val="22"/>
          <w:lang w:eastAsia="fr-FR"/>
        </w:rPr>
        <w:t xml:space="preserve">̀ ce qu’il suppose </w:t>
      </w:r>
      <w:proofErr w:type="spellStart"/>
      <w:r w:rsidRPr="00023722">
        <w:rPr>
          <w:rFonts w:ascii="TimesNewRomanPSMT" w:eastAsia="Times New Roman" w:hAnsi="TimesNewRomanPSMT" w:cs="Times New Roman"/>
          <w:sz w:val="22"/>
          <w:szCs w:val="22"/>
          <w:lang w:eastAsia="fr-FR"/>
        </w:rPr>
        <w:t>être</w:t>
      </w:r>
      <w:proofErr w:type="spellEnd"/>
      <w:r w:rsidRPr="00023722">
        <w:rPr>
          <w:rFonts w:ascii="TimesNewRomanPSMT" w:eastAsia="Times New Roman" w:hAnsi="TimesNewRomanPSMT" w:cs="Times New Roman"/>
          <w:sz w:val="22"/>
          <w:szCs w:val="22"/>
          <w:lang w:eastAsia="fr-FR"/>
        </w:rPr>
        <w:t xml:space="preserve"> la </w:t>
      </w:r>
      <w:proofErr w:type="spellStart"/>
      <w:r w:rsidRPr="00023722">
        <w:rPr>
          <w:rFonts w:ascii="TimesNewRomanPSMT" w:eastAsia="Times New Roman" w:hAnsi="TimesNewRomanPSMT" w:cs="Times New Roman"/>
          <w:sz w:val="22"/>
          <w:szCs w:val="22"/>
          <w:lang w:eastAsia="fr-FR"/>
        </w:rPr>
        <w:t>volonte</w:t>
      </w:r>
      <w:proofErr w:type="spellEnd"/>
      <w:r w:rsidRPr="00023722">
        <w:rPr>
          <w:rFonts w:ascii="TimesNewRomanPSMT" w:eastAsia="Times New Roman" w:hAnsi="TimesNewRomanPSMT" w:cs="Times New Roman"/>
          <w:sz w:val="22"/>
          <w:szCs w:val="22"/>
          <w:lang w:eastAsia="fr-FR"/>
        </w:rPr>
        <w:t xml:space="preserve">́ du </w:t>
      </w:r>
      <w:proofErr w:type="spellStart"/>
      <w:r w:rsidRPr="00023722">
        <w:rPr>
          <w:rFonts w:ascii="TimesNewRomanPSMT" w:eastAsia="Times New Roman" w:hAnsi="TimesNewRomanPSMT" w:cs="Times New Roman"/>
          <w:sz w:val="22"/>
          <w:szCs w:val="22"/>
          <w:lang w:eastAsia="fr-FR"/>
        </w:rPr>
        <w:t>législateur</w:t>
      </w:r>
      <w:proofErr w:type="spellEnd"/>
      <w:r w:rsidRPr="00023722">
        <w:rPr>
          <w:rFonts w:ascii="TimesNewRomanPSMT" w:eastAsia="Times New Roman" w:hAnsi="TimesNewRomanPSMT" w:cs="Times New Roman"/>
          <w:sz w:val="22"/>
          <w:szCs w:val="22"/>
          <w:lang w:eastAsia="fr-FR"/>
        </w:rPr>
        <w:t xml:space="preserve">. Ainsi le Conseil </w:t>
      </w:r>
      <w:proofErr w:type="spellStart"/>
      <w:r w:rsidRPr="00023722">
        <w:rPr>
          <w:rFonts w:ascii="TimesNewRomanPSMT" w:eastAsia="Times New Roman" w:hAnsi="TimesNewRomanPSMT" w:cs="Times New Roman"/>
          <w:sz w:val="22"/>
          <w:szCs w:val="22"/>
          <w:lang w:eastAsia="fr-FR"/>
        </w:rPr>
        <w:t>précise</w:t>
      </w:r>
      <w:proofErr w:type="spellEnd"/>
      <w:r w:rsidRPr="00023722">
        <w:rPr>
          <w:rFonts w:ascii="TimesNewRomanPSMT" w:eastAsia="Times New Roman" w:hAnsi="TimesNewRomanPSMT" w:cs="Times New Roman"/>
          <w:sz w:val="22"/>
          <w:szCs w:val="22"/>
          <w:lang w:eastAsia="fr-FR"/>
        </w:rPr>
        <w:t xml:space="preserve"> le sens qu’il convient de donner </w:t>
      </w:r>
      <w:proofErr w:type="spellStart"/>
      <w:r w:rsidRPr="00023722">
        <w:rPr>
          <w:rFonts w:ascii="TimesNewRomanPSMT" w:eastAsia="Times New Roman" w:hAnsi="TimesNewRomanPSMT" w:cs="Times New Roman"/>
          <w:sz w:val="22"/>
          <w:szCs w:val="22"/>
          <w:lang w:eastAsia="fr-FR"/>
        </w:rPr>
        <w:t>a</w:t>
      </w:r>
      <w:proofErr w:type="spellEnd"/>
      <w:r w:rsidRPr="00023722">
        <w:rPr>
          <w:rFonts w:ascii="TimesNewRomanPSMT" w:eastAsia="Times New Roman" w:hAnsi="TimesNewRomanPSMT" w:cs="Times New Roman"/>
          <w:sz w:val="22"/>
          <w:szCs w:val="22"/>
          <w:lang w:eastAsia="fr-FR"/>
        </w:rPr>
        <w:t xml:space="preserve">̀ des dispositions du </w:t>
      </w:r>
      <w:proofErr w:type="spellStart"/>
      <w:r w:rsidRPr="00023722">
        <w:rPr>
          <w:rFonts w:ascii="TimesNewRomanPSMT" w:eastAsia="Times New Roman" w:hAnsi="TimesNewRomanPSMT" w:cs="Times New Roman"/>
          <w:sz w:val="22"/>
          <w:szCs w:val="22"/>
          <w:lang w:eastAsia="fr-FR"/>
        </w:rPr>
        <w:t>règlement</w:t>
      </w:r>
      <w:proofErr w:type="spellEnd"/>
      <w:r w:rsidRPr="00023722">
        <w:rPr>
          <w:rFonts w:ascii="TimesNewRomanPSMT" w:eastAsia="Times New Roman" w:hAnsi="TimesNewRomanPSMT" w:cs="Times New Roman"/>
          <w:sz w:val="22"/>
          <w:szCs w:val="22"/>
          <w:lang w:eastAsia="fr-FR"/>
        </w:rPr>
        <w:t xml:space="preserve"> de l’</w:t>
      </w:r>
      <w:proofErr w:type="spellStart"/>
      <w:r w:rsidRPr="00023722">
        <w:rPr>
          <w:rFonts w:ascii="TimesNewRomanPSMT" w:eastAsia="Times New Roman" w:hAnsi="TimesNewRomanPSMT" w:cs="Times New Roman"/>
          <w:sz w:val="22"/>
          <w:szCs w:val="22"/>
          <w:lang w:eastAsia="fr-FR"/>
        </w:rPr>
        <w:t>Assemblée</w:t>
      </w:r>
      <w:proofErr w:type="spellEnd"/>
      <w:r w:rsidRPr="00023722">
        <w:rPr>
          <w:rFonts w:ascii="TimesNewRomanPSMT" w:eastAsia="Times New Roman" w:hAnsi="TimesNewRomanPSMT" w:cs="Times New Roman"/>
          <w:sz w:val="22"/>
          <w:szCs w:val="22"/>
          <w:lang w:eastAsia="fr-FR"/>
        </w:rPr>
        <w:t xml:space="preserve"> nationale et </w:t>
      </w:r>
      <w:proofErr w:type="spellStart"/>
      <w:r w:rsidRPr="00023722">
        <w:rPr>
          <w:rFonts w:ascii="TimesNewRomanPSMT" w:eastAsia="Times New Roman" w:hAnsi="TimesNewRomanPSMT" w:cs="Times New Roman"/>
          <w:sz w:val="22"/>
          <w:szCs w:val="22"/>
          <w:lang w:eastAsia="fr-FR"/>
        </w:rPr>
        <w:t>précise</w:t>
      </w:r>
      <w:proofErr w:type="spellEnd"/>
      <w:r w:rsidRPr="00023722">
        <w:rPr>
          <w:rFonts w:ascii="TimesNewRomanPSMT" w:eastAsia="Times New Roman" w:hAnsi="TimesNewRomanPSMT" w:cs="Times New Roman"/>
          <w:sz w:val="22"/>
          <w:szCs w:val="22"/>
          <w:lang w:eastAsia="fr-FR"/>
        </w:rPr>
        <w:t xml:space="preserve"> que ce n’est qu’en ce que ces dispositions doivent </w:t>
      </w:r>
      <w:proofErr w:type="spellStart"/>
      <w:r w:rsidRPr="00023722">
        <w:rPr>
          <w:rFonts w:ascii="TimesNewRomanPSMT" w:eastAsia="Times New Roman" w:hAnsi="TimesNewRomanPSMT" w:cs="Times New Roman"/>
          <w:sz w:val="22"/>
          <w:szCs w:val="22"/>
          <w:lang w:eastAsia="fr-FR"/>
        </w:rPr>
        <w:t>être</w:t>
      </w:r>
      <w:proofErr w:type="spellEnd"/>
      <w:r w:rsidRPr="00023722">
        <w:rPr>
          <w:rFonts w:ascii="TimesNewRomanPSMT" w:eastAsia="Times New Roman" w:hAnsi="TimesNewRomanPSMT" w:cs="Times New Roman"/>
          <w:sz w:val="22"/>
          <w:szCs w:val="22"/>
          <w:lang w:eastAsia="fr-FR"/>
        </w:rPr>
        <w:t xml:space="preserve"> </w:t>
      </w:r>
      <w:proofErr w:type="spellStart"/>
      <w:r w:rsidRPr="00023722">
        <w:rPr>
          <w:rFonts w:ascii="TimesNewRomanPSMT" w:eastAsia="Times New Roman" w:hAnsi="TimesNewRomanPSMT" w:cs="Times New Roman"/>
          <w:sz w:val="22"/>
          <w:szCs w:val="22"/>
          <w:lang w:eastAsia="fr-FR"/>
        </w:rPr>
        <w:t>interprétées</w:t>
      </w:r>
      <w:proofErr w:type="spellEnd"/>
      <w:r w:rsidRPr="00023722">
        <w:rPr>
          <w:rFonts w:ascii="TimesNewRomanPSMT" w:eastAsia="Times New Roman" w:hAnsi="TimesNewRomanPSMT" w:cs="Times New Roman"/>
          <w:sz w:val="22"/>
          <w:szCs w:val="22"/>
          <w:lang w:eastAsia="fr-FR"/>
        </w:rPr>
        <w:t xml:space="preserve"> comme ne faisant pas obstacle aux </w:t>
      </w:r>
      <w:proofErr w:type="spellStart"/>
      <w:r w:rsidRPr="00023722">
        <w:rPr>
          <w:rFonts w:ascii="TimesNewRomanPSMT" w:eastAsia="Times New Roman" w:hAnsi="TimesNewRomanPSMT" w:cs="Times New Roman"/>
          <w:sz w:val="22"/>
          <w:szCs w:val="22"/>
          <w:lang w:eastAsia="fr-FR"/>
        </w:rPr>
        <w:t>prérogatives</w:t>
      </w:r>
      <w:proofErr w:type="spellEnd"/>
      <w:r w:rsidRPr="00023722">
        <w:rPr>
          <w:rFonts w:ascii="TimesNewRomanPSMT" w:eastAsia="Times New Roman" w:hAnsi="TimesNewRomanPSMT" w:cs="Times New Roman"/>
          <w:sz w:val="22"/>
          <w:szCs w:val="22"/>
          <w:lang w:eastAsia="fr-FR"/>
        </w:rPr>
        <w:t xml:space="preserve"> du gouvernement qu’elles sont conformes </w:t>
      </w:r>
      <w:proofErr w:type="spellStart"/>
      <w:r w:rsidRPr="00023722">
        <w:rPr>
          <w:rFonts w:ascii="TimesNewRomanPSMT" w:eastAsia="Times New Roman" w:hAnsi="TimesNewRomanPSMT" w:cs="Times New Roman"/>
          <w:sz w:val="22"/>
          <w:szCs w:val="22"/>
          <w:lang w:eastAsia="fr-FR"/>
        </w:rPr>
        <w:t>a</w:t>
      </w:r>
      <w:proofErr w:type="spellEnd"/>
      <w:r w:rsidRPr="00023722">
        <w:rPr>
          <w:rFonts w:ascii="TimesNewRomanPSMT" w:eastAsia="Times New Roman" w:hAnsi="TimesNewRomanPSMT" w:cs="Times New Roman"/>
          <w:sz w:val="22"/>
          <w:szCs w:val="22"/>
          <w:lang w:eastAsia="fr-FR"/>
        </w:rPr>
        <w:t xml:space="preserve">̀ la Constitution (cf. </w:t>
      </w:r>
      <w:proofErr w:type="spellStart"/>
      <w:r w:rsidRPr="00023722">
        <w:rPr>
          <w:rFonts w:ascii="TimesNewRomanPSMT" w:eastAsia="Times New Roman" w:hAnsi="TimesNewRomanPSMT" w:cs="Times New Roman"/>
          <w:sz w:val="22"/>
          <w:szCs w:val="22"/>
          <w:lang w:eastAsia="fr-FR"/>
        </w:rPr>
        <w:t>décis</w:t>
      </w:r>
      <w:proofErr w:type="spellEnd"/>
      <w:r w:rsidRPr="00023722">
        <w:rPr>
          <w:rFonts w:ascii="TimesNewRomanPSMT" w:eastAsia="Times New Roman" w:hAnsi="TimesNewRomanPSMT" w:cs="Times New Roman"/>
          <w:sz w:val="22"/>
          <w:szCs w:val="22"/>
          <w:lang w:eastAsia="fr-FR"/>
        </w:rPr>
        <w:t xml:space="preserve">. 92-314 DC, 95-368 DC, 2004-403 DC). Il peut </w:t>
      </w:r>
      <w:proofErr w:type="spellStart"/>
      <w:r w:rsidRPr="00023722">
        <w:rPr>
          <w:rFonts w:ascii="TimesNewRomanPSMT" w:eastAsia="Times New Roman" w:hAnsi="TimesNewRomanPSMT" w:cs="Times New Roman"/>
          <w:sz w:val="22"/>
          <w:szCs w:val="22"/>
          <w:lang w:eastAsia="fr-FR"/>
        </w:rPr>
        <w:t>également</w:t>
      </w:r>
      <w:proofErr w:type="spellEnd"/>
      <w:r w:rsidRPr="00023722">
        <w:rPr>
          <w:rFonts w:ascii="TimesNewRomanPSMT" w:eastAsia="Times New Roman" w:hAnsi="TimesNewRomanPSMT" w:cs="Times New Roman"/>
          <w:sz w:val="22"/>
          <w:szCs w:val="22"/>
          <w:lang w:eastAsia="fr-FR"/>
        </w:rPr>
        <w:t xml:space="preserve"> </w:t>
      </w:r>
      <w:proofErr w:type="spellStart"/>
      <w:r w:rsidRPr="00023722">
        <w:rPr>
          <w:rFonts w:ascii="TimesNewRomanPSMT" w:eastAsia="Times New Roman" w:hAnsi="TimesNewRomanPSMT" w:cs="Times New Roman"/>
          <w:sz w:val="22"/>
          <w:szCs w:val="22"/>
          <w:lang w:eastAsia="fr-FR"/>
        </w:rPr>
        <w:t>déterminer</w:t>
      </w:r>
      <w:proofErr w:type="spellEnd"/>
      <w:r w:rsidRPr="00023722">
        <w:rPr>
          <w:rFonts w:ascii="TimesNewRomanPSMT" w:eastAsia="Times New Roman" w:hAnsi="TimesNewRomanPSMT" w:cs="Times New Roman"/>
          <w:sz w:val="22"/>
          <w:szCs w:val="22"/>
          <w:lang w:eastAsia="fr-FR"/>
        </w:rPr>
        <w:t xml:space="preserve"> la seule </w:t>
      </w:r>
      <w:proofErr w:type="spellStart"/>
      <w:r w:rsidRPr="00023722">
        <w:rPr>
          <w:rFonts w:ascii="TimesNewRomanPSMT" w:eastAsia="Times New Roman" w:hAnsi="TimesNewRomanPSMT" w:cs="Times New Roman"/>
          <w:sz w:val="22"/>
          <w:szCs w:val="22"/>
          <w:lang w:eastAsia="fr-FR"/>
        </w:rPr>
        <w:t>interprétation</w:t>
      </w:r>
      <w:proofErr w:type="spellEnd"/>
      <w:r w:rsidRPr="00023722">
        <w:rPr>
          <w:rFonts w:ascii="TimesNewRomanPSMT" w:eastAsia="Times New Roman" w:hAnsi="TimesNewRomanPSMT" w:cs="Times New Roman"/>
          <w:sz w:val="22"/>
          <w:szCs w:val="22"/>
          <w:lang w:eastAsia="fr-FR"/>
        </w:rPr>
        <w:t xml:space="preserve"> conforme à la Constitution. Il </w:t>
      </w:r>
      <w:proofErr w:type="spellStart"/>
      <w:r w:rsidRPr="00023722">
        <w:rPr>
          <w:rFonts w:ascii="TimesNewRomanPSMT" w:eastAsia="Times New Roman" w:hAnsi="TimesNewRomanPSMT" w:cs="Times New Roman"/>
          <w:sz w:val="22"/>
          <w:szCs w:val="22"/>
          <w:lang w:eastAsia="fr-FR"/>
        </w:rPr>
        <w:t>considère</w:t>
      </w:r>
      <w:proofErr w:type="spellEnd"/>
      <w:r w:rsidRPr="00023722">
        <w:rPr>
          <w:rFonts w:ascii="TimesNewRomanPSMT" w:eastAsia="Times New Roman" w:hAnsi="TimesNewRomanPSMT" w:cs="Times New Roman"/>
          <w:sz w:val="22"/>
          <w:szCs w:val="22"/>
          <w:lang w:eastAsia="fr-FR"/>
        </w:rPr>
        <w:t xml:space="preserve"> alors que « toute autre </w:t>
      </w:r>
      <w:proofErr w:type="spellStart"/>
      <w:r w:rsidRPr="00023722">
        <w:rPr>
          <w:rFonts w:ascii="TimesNewRomanPSMT" w:eastAsia="Times New Roman" w:hAnsi="TimesNewRomanPSMT" w:cs="Times New Roman"/>
          <w:sz w:val="22"/>
          <w:szCs w:val="22"/>
          <w:lang w:eastAsia="fr-FR"/>
        </w:rPr>
        <w:t>interprétation</w:t>
      </w:r>
      <w:proofErr w:type="spellEnd"/>
      <w:r w:rsidRPr="00023722">
        <w:rPr>
          <w:rFonts w:ascii="TimesNewRomanPSMT" w:eastAsia="Times New Roman" w:hAnsi="TimesNewRomanPSMT" w:cs="Times New Roman"/>
          <w:sz w:val="22"/>
          <w:szCs w:val="22"/>
          <w:lang w:eastAsia="fr-FR"/>
        </w:rPr>
        <w:t xml:space="preserve"> </w:t>
      </w:r>
      <w:proofErr w:type="spellStart"/>
      <w:r w:rsidRPr="00023722">
        <w:rPr>
          <w:rFonts w:ascii="TimesNewRomanPSMT" w:eastAsia="Times New Roman" w:hAnsi="TimesNewRomanPSMT" w:cs="Times New Roman"/>
          <w:sz w:val="22"/>
          <w:szCs w:val="22"/>
          <w:lang w:eastAsia="fr-FR"/>
        </w:rPr>
        <w:t>méconnaitrait</w:t>
      </w:r>
      <w:proofErr w:type="spellEnd"/>
      <w:r w:rsidRPr="00023722">
        <w:rPr>
          <w:rFonts w:ascii="TimesNewRomanPSMT" w:eastAsia="Times New Roman" w:hAnsi="TimesNewRomanPSMT" w:cs="Times New Roman"/>
          <w:sz w:val="22"/>
          <w:szCs w:val="22"/>
          <w:lang w:eastAsia="fr-FR"/>
        </w:rPr>
        <w:t xml:space="preserve"> les exigences constitutionnelles » (</w:t>
      </w:r>
      <w:proofErr w:type="spellStart"/>
      <w:r w:rsidRPr="00023722">
        <w:rPr>
          <w:rFonts w:ascii="TimesNewRomanPSMT" w:eastAsia="Times New Roman" w:hAnsi="TimesNewRomanPSMT" w:cs="Times New Roman"/>
          <w:sz w:val="22"/>
          <w:szCs w:val="22"/>
          <w:lang w:eastAsia="fr-FR"/>
        </w:rPr>
        <w:t>décis</w:t>
      </w:r>
      <w:proofErr w:type="spellEnd"/>
      <w:r w:rsidRPr="00023722">
        <w:rPr>
          <w:rFonts w:ascii="TimesNewRomanPSMT" w:eastAsia="Times New Roman" w:hAnsi="TimesNewRomanPSMT" w:cs="Times New Roman"/>
          <w:sz w:val="22"/>
          <w:szCs w:val="22"/>
          <w:lang w:eastAsia="fr-FR"/>
        </w:rPr>
        <w:t xml:space="preserve">. 97-389 DC). </w:t>
      </w:r>
    </w:p>
    <w:p w:rsidR="00023722" w:rsidRPr="00023722" w:rsidRDefault="00023722" w:rsidP="007A051A">
      <w:pPr>
        <w:spacing w:before="100" w:beforeAutospacing="1" w:after="100" w:afterAutospacing="1"/>
        <w:jc w:val="both"/>
        <w:rPr>
          <w:rFonts w:ascii="Times New Roman" w:eastAsia="Times New Roman" w:hAnsi="Times New Roman" w:cs="Times New Roman"/>
          <w:lang w:eastAsia="fr-FR"/>
        </w:rPr>
      </w:pPr>
      <w:r w:rsidRPr="00023722">
        <w:rPr>
          <w:rFonts w:ascii="TimesNewRomanPS" w:eastAsia="Times New Roman" w:hAnsi="TimesNewRomanPS" w:cs="Times New Roman"/>
          <w:i/>
          <w:iCs/>
          <w:sz w:val="22"/>
          <w:szCs w:val="22"/>
          <w:lang w:eastAsia="fr-FR"/>
        </w:rPr>
        <w:t xml:space="preserve">2. L’argument de la maladresse du </w:t>
      </w:r>
      <w:proofErr w:type="spellStart"/>
      <w:r w:rsidRPr="00023722">
        <w:rPr>
          <w:rFonts w:ascii="TimesNewRomanPS" w:eastAsia="Times New Roman" w:hAnsi="TimesNewRomanPS" w:cs="Times New Roman"/>
          <w:i/>
          <w:iCs/>
          <w:sz w:val="22"/>
          <w:szCs w:val="22"/>
          <w:lang w:eastAsia="fr-FR"/>
        </w:rPr>
        <w:t>législateur</w:t>
      </w:r>
      <w:proofErr w:type="spellEnd"/>
      <w:r w:rsidRPr="00023722">
        <w:rPr>
          <w:rFonts w:ascii="TimesNewRomanPS" w:eastAsia="Times New Roman" w:hAnsi="TimesNewRomanPS" w:cs="Times New Roman"/>
          <w:i/>
          <w:iCs/>
          <w:sz w:val="22"/>
          <w:szCs w:val="22"/>
          <w:lang w:eastAsia="fr-FR"/>
        </w:rPr>
        <w:t xml:space="preserve"> </w:t>
      </w:r>
    </w:p>
    <w:p w:rsidR="00023722" w:rsidRPr="00023722" w:rsidRDefault="00023722" w:rsidP="007A051A">
      <w:pPr>
        <w:spacing w:before="100" w:beforeAutospacing="1" w:after="100" w:afterAutospacing="1"/>
        <w:jc w:val="both"/>
        <w:rPr>
          <w:rFonts w:ascii="Times New Roman" w:eastAsia="Times New Roman" w:hAnsi="Times New Roman" w:cs="Times New Roman"/>
          <w:lang w:eastAsia="fr-FR"/>
        </w:rPr>
      </w:pPr>
      <w:r w:rsidRPr="00023722">
        <w:rPr>
          <w:rFonts w:ascii="TimesNewRomanPSMT" w:eastAsia="Times New Roman" w:hAnsi="TimesNewRomanPSMT" w:cs="Times New Roman"/>
          <w:sz w:val="22"/>
          <w:szCs w:val="22"/>
          <w:lang w:eastAsia="fr-FR"/>
        </w:rPr>
        <w:t xml:space="preserve">Le Conseil peut aussi intervenir comme correcteur des maladresses du </w:t>
      </w:r>
      <w:proofErr w:type="spellStart"/>
      <w:r w:rsidRPr="00023722">
        <w:rPr>
          <w:rFonts w:ascii="TimesNewRomanPSMT" w:eastAsia="Times New Roman" w:hAnsi="TimesNewRomanPSMT" w:cs="Times New Roman"/>
          <w:sz w:val="22"/>
          <w:szCs w:val="22"/>
          <w:lang w:eastAsia="fr-FR"/>
        </w:rPr>
        <w:t>législateur</w:t>
      </w:r>
      <w:proofErr w:type="spellEnd"/>
      <w:r w:rsidRPr="00023722">
        <w:rPr>
          <w:rFonts w:ascii="TimesNewRomanPSMT" w:eastAsia="Times New Roman" w:hAnsi="TimesNewRomanPSMT" w:cs="Times New Roman"/>
          <w:sz w:val="22"/>
          <w:szCs w:val="22"/>
          <w:lang w:eastAsia="fr-FR"/>
        </w:rPr>
        <w:t xml:space="preserve">. Dans cette </w:t>
      </w:r>
      <w:proofErr w:type="spellStart"/>
      <w:r w:rsidRPr="00023722">
        <w:rPr>
          <w:rFonts w:ascii="TimesNewRomanPSMT" w:eastAsia="Times New Roman" w:hAnsi="TimesNewRomanPSMT" w:cs="Times New Roman"/>
          <w:sz w:val="22"/>
          <w:szCs w:val="22"/>
          <w:lang w:eastAsia="fr-FR"/>
        </w:rPr>
        <w:t>hypothèse</w:t>
      </w:r>
      <w:proofErr w:type="spellEnd"/>
      <w:r w:rsidRPr="00023722">
        <w:rPr>
          <w:rFonts w:ascii="TimesNewRomanPSMT" w:eastAsia="Times New Roman" w:hAnsi="TimesNewRomanPSMT" w:cs="Times New Roman"/>
          <w:sz w:val="22"/>
          <w:szCs w:val="22"/>
          <w:lang w:eastAsia="fr-FR"/>
        </w:rPr>
        <w:t xml:space="preserve">, la recherche de la </w:t>
      </w:r>
      <w:proofErr w:type="spellStart"/>
      <w:r w:rsidRPr="00023722">
        <w:rPr>
          <w:rFonts w:ascii="TimesNewRomanPSMT" w:eastAsia="Times New Roman" w:hAnsi="TimesNewRomanPSMT" w:cs="Times New Roman"/>
          <w:sz w:val="22"/>
          <w:szCs w:val="22"/>
          <w:lang w:eastAsia="fr-FR"/>
        </w:rPr>
        <w:t>volonte</w:t>
      </w:r>
      <w:proofErr w:type="spellEnd"/>
      <w:r w:rsidRPr="00023722">
        <w:rPr>
          <w:rFonts w:ascii="TimesNewRomanPSMT" w:eastAsia="Times New Roman" w:hAnsi="TimesNewRomanPSMT" w:cs="Times New Roman"/>
          <w:sz w:val="22"/>
          <w:szCs w:val="22"/>
          <w:lang w:eastAsia="fr-FR"/>
        </w:rPr>
        <w:t xml:space="preserve">́ du </w:t>
      </w:r>
      <w:proofErr w:type="spellStart"/>
      <w:r w:rsidRPr="00023722">
        <w:rPr>
          <w:rFonts w:ascii="TimesNewRomanPSMT" w:eastAsia="Times New Roman" w:hAnsi="TimesNewRomanPSMT" w:cs="Times New Roman"/>
          <w:sz w:val="22"/>
          <w:szCs w:val="22"/>
          <w:lang w:eastAsia="fr-FR"/>
        </w:rPr>
        <w:t>législateur</w:t>
      </w:r>
      <w:proofErr w:type="spellEnd"/>
      <w:r w:rsidRPr="00023722">
        <w:rPr>
          <w:rFonts w:ascii="TimesNewRomanPSMT" w:eastAsia="Times New Roman" w:hAnsi="TimesNewRomanPSMT" w:cs="Times New Roman"/>
          <w:sz w:val="22"/>
          <w:szCs w:val="22"/>
          <w:lang w:eastAsia="fr-FR"/>
        </w:rPr>
        <w:t xml:space="preserve"> n’est pas formelle, le Conseil </w:t>
      </w:r>
      <w:proofErr w:type="spellStart"/>
      <w:r w:rsidRPr="00023722">
        <w:rPr>
          <w:rFonts w:ascii="TimesNewRomanPSMT" w:eastAsia="Times New Roman" w:hAnsi="TimesNewRomanPSMT" w:cs="Times New Roman"/>
          <w:sz w:val="22"/>
          <w:szCs w:val="22"/>
          <w:lang w:eastAsia="fr-FR"/>
        </w:rPr>
        <w:t>réécrit</w:t>
      </w:r>
      <w:proofErr w:type="spellEnd"/>
      <w:r w:rsidRPr="00023722">
        <w:rPr>
          <w:rFonts w:ascii="TimesNewRomanPSMT" w:eastAsia="Times New Roman" w:hAnsi="TimesNewRomanPSMT" w:cs="Times New Roman"/>
          <w:sz w:val="22"/>
          <w:szCs w:val="22"/>
          <w:lang w:eastAsia="fr-FR"/>
        </w:rPr>
        <w:t xml:space="preserve"> la loi afin de la rendre conforme à l’intention </w:t>
      </w:r>
      <w:proofErr w:type="spellStart"/>
      <w:r w:rsidRPr="00023722">
        <w:rPr>
          <w:rFonts w:ascii="TimesNewRomanPSMT" w:eastAsia="Times New Roman" w:hAnsi="TimesNewRomanPSMT" w:cs="Times New Roman"/>
          <w:sz w:val="22"/>
          <w:szCs w:val="22"/>
          <w:lang w:eastAsia="fr-FR"/>
        </w:rPr>
        <w:t>réelle</w:t>
      </w:r>
      <w:proofErr w:type="spellEnd"/>
      <w:r w:rsidRPr="00023722">
        <w:rPr>
          <w:rFonts w:ascii="TimesNewRomanPSMT" w:eastAsia="Times New Roman" w:hAnsi="TimesNewRomanPSMT" w:cs="Times New Roman"/>
          <w:sz w:val="22"/>
          <w:szCs w:val="22"/>
          <w:lang w:eastAsia="fr-FR"/>
        </w:rPr>
        <w:t xml:space="preserve"> </w:t>
      </w:r>
      <w:proofErr w:type="spellStart"/>
      <w:r w:rsidRPr="00023722">
        <w:rPr>
          <w:rFonts w:ascii="TimesNewRomanPSMT" w:eastAsia="Times New Roman" w:hAnsi="TimesNewRomanPSMT" w:cs="Times New Roman"/>
          <w:sz w:val="22"/>
          <w:szCs w:val="22"/>
          <w:lang w:eastAsia="fr-FR"/>
        </w:rPr>
        <w:t>du</w:t>
      </w:r>
      <w:proofErr w:type="spellEnd"/>
      <w:r w:rsidRPr="00023722">
        <w:rPr>
          <w:rFonts w:ascii="TimesNewRomanPSMT" w:eastAsia="Times New Roman" w:hAnsi="TimesNewRomanPSMT" w:cs="Times New Roman"/>
          <w:sz w:val="22"/>
          <w:szCs w:val="22"/>
          <w:lang w:eastAsia="fr-FR"/>
        </w:rPr>
        <w:t xml:space="preserve"> </w:t>
      </w:r>
      <w:proofErr w:type="spellStart"/>
      <w:r w:rsidRPr="00023722">
        <w:rPr>
          <w:rFonts w:ascii="TimesNewRomanPSMT" w:eastAsia="Times New Roman" w:hAnsi="TimesNewRomanPSMT" w:cs="Times New Roman"/>
          <w:sz w:val="22"/>
          <w:szCs w:val="22"/>
          <w:lang w:eastAsia="fr-FR"/>
        </w:rPr>
        <w:t>législateur</w:t>
      </w:r>
      <w:proofErr w:type="spellEnd"/>
      <w:r w:rsidRPr="00023722">
        <w:rPr>
          <w:rFonts w:ascii="TimesNewRomanPSMT" w:eastAsia="Times New Roman" w:hAnsi="TimesNewRomanPSMT" w:cs="Times New Roman"/>
          <w:sz w:val="22"/>
          <w:szCs w:val="22"/>
          <w:lang w:eastAsia="fr-FR"/>
        </w:rPr>
        <w:t xml:space="preserve">. Il peut ainsi « trouver » dans la loi des </w:t>
      </w:r>
      <w:proofErr w:type="spellStart"/>
      <w:r w:rsidRPr="00023722">
        <w:rPr>
          <w:rFonts w:ascii="TimesNewRomanPSMT" w:eastAsia="Times New Roman" w:hAnsi="TimesNewRomanPSMT" w:cs="Times New Roman"/>
          <w:sz w:val="22"/>
          <w:szCs w:val="22"/>
          <w:lang w:eastAsia="fr-FR"/>
        </w:rPr>
        <w:t>éléments</w:t>
      </w:r>
      <w:proofErr w:type="spellEnd"/>
      <w:r w:rsidRPr="00023722">
        <w:rPr>
          <w:rFonts w:ascii="TimesNewRomanPSMT" w:eastAsia="Times New Roman" w:hAnsi="TimesNewRomanPSMT" w:cs="Times New Roman"/>
          <w:sz w:val="22"/>
          <w:szCs w:val="22"/>
          <w:lang w:eastAsia="fr-FR"/>
        </w:rPr>
        <w:t xml:space="preserve"> qui pouvaient en </w:t>
      </w:r>
      <w:proofErr w:type="spellStart"/>
      <w:r w:rsidRPr="00023722">
        <w:rPr>
          <w:rFonts w:ascii="TimesNewRomanPSMT" w:eastAsia="Times New Roman" w:hAnsi="TimesNewRomanPSMT" w:cs="Times New Roman"/>
          <w:sz w:val="22"/>
          <w:szCs w:val="22"/>
          <w:lang w:eastAsia="fr-FR"/>
        </w:rPr>
        <w:t>paraître</w:t>
      </w:r>
      <w:proofErr w:type="spellEnd"/>
      <w:r w:rsidRPr="00023722">
        <w:rPr>
          <w:rFonts w:ascii="TimesNewRomanPSMT" w:eastAsia="Times New Roman" w:hAnsi="TimesNewRomanPSMT" w:cs="Times New Roman"/>
          <w:sz w:val="22"/>
          <w:szCs w:val="22"/>
          <w:lang w:eastAsia="fr-FR"/>
        </w:rPr>
        <w:t xml:space="preserve"> exclu du fait d’une maladresse </w:t>
      </w:r>
      <w:proofErr w:type="spellStart"/>
      <w:r w:rsidRPr="00023722">
        <w:rPr>
          <w:rFonts w:ascii="TimesNewRomanPSMT" w:eastAsia="Times New Roman" w:hAnsi="TimesNewRomanPSMT" w:cs="Times New Roman"/>
          <w:sz w:val="22"/>
          <w:szCs w:val="22"/>
          <w:lang w:eastAsia="fr-FR"/>
        </w:rPr>
        <w:t>rédactionnelle</w:t>
      </w:r>
      <w:proofErr w:type="spellEnd"/>
      <w:r w:rsidRPr="00023722">
        <w:rPr>
          <w:rFonts w:ascii="TimesNewRomanPSMT" w:eastAsia="Times New Roman" w:hAnsi="TimesNewRomanPSMT" w:cs="Times New Roman"/>
          <w:sz w:val="22"/>
          <w:szCs w:val="22"/>
          <w:lang w:eastAsia="fr-FR"/>
        </w:rPr>
        <w:t xml:space="preserve"> (</w:t>
      </w:r>
      <w:proofErr w:type="spellStart"/>
      <w:r w:rsidRPr="00023722">
        <w:rPr>
          <w:rFonts w:ascii="TimesNewRomanPSMT" w:eastAsia="Times New Roman" w:hAnsi="TimesNewRomanPSMT" w:cs="Times New Roman"/>
          <w:sz w:val="22"/>
          <w:szCs w:val="22"/>
          <w:lang w:eastAsia="fr-FR"/>
        </w:rPr>
        <w:t>décis</w:t>
      </w:r>
      <w:proofErr w:type="spellEnd"/>
      <w:r w:rsidRPr="00023722">
        <w:rPr>
          <w:rFonts w:ascii="TimesNewRomanPSMT" w:eastAsia="Times New Roman" w:hAnsi="TimesNewRomanPSMT" w:cs="Times New Roman"/>
          <w:sz w:val="22"/>
          <w:szCs w:val="22"/>
          <w:lang w:eastAsia="fr-FR"/>
        </w:rPr>
        <w:t xml:space="preserve">. 87-235 DC). Le Conseil fait alors plus œuvre de commentateur que de censeur. Il peut </w:t>
      </w:r>
      <w:proofErr w:type="spellStart"/>
      <w:r w:rsidRPr="00023722">
        <w:rPr>
          <w:rFonts w:ascii="TimesNewRomanPSMT" w:eastAsia="Times New Roman" w:hAnsi="TimesNewRomanPSMT" w:cs="Times New Roman"/>
          <w:sz w:val="22"/>
          <w:szCs w:val="22"/>
          <w:lang w:eastAsia="fr-FR"/>
        </w:rPr>
        <w:t>également</w:t>
      </w:r>
      <w:proofErr w:type="spellEnd"/>
      <w:r w:rsidRPr="00023722">
        <w:rPr>
          <w:rFonts w:ascii="TimesNewRomanPSMT" w:eastAsia="Times New Roman" w:hAnsi="TimesNewRomanPSMT" w:cs="Times New Roman"/>
          <w:sz w:val="22"/>
          <w:szCs w:val="22"/>
          <w:lang w:eastAsia="fr-FR"/>
        </w:rPr>
        <w:t xml:space="preserve"> en ce sens </w:t>
      </w:r>
      <w:proofErr w:type="spellStart"/>
      <w:r w:rsidRPr="00023722">
        <w:rPr>
          <w:rFonts w:ascii="TimesNewRomanPSMT" w:eastAsia="Times New Roman" w:hAnsi="TimesNewRomanPSMT" w:cs="Times New Roman"/>
          <w:sz w:val="22"/>
          <w:szCs w:val="22"/>
          <w:lang w:eastAsia="fr-FR"/>
        </w:rPr>
        <w:t>être</w:t>
      </w:r>
      <w:proofErr w:type="spellEnd"/>
      <w:r w:rsidRPr="00023722">
        <w:rPr>
          <w:rFonts w:ascii="TimesNewRomanPSMT" w:eastAsia="Times New Roman" w:hAnsi="TimesNewRomanPSMT" w:cs="Times New Roman"/>
          <w:sz w:val="22"/>
          <w:szCs w:val="22"/>
          <w:lang w:eastAsia="fr-FR"/>
        </w:rPr>
        <w:t xml:space="preserve"> conduit </w:t>
      </w:r>
      <w:proofErr w:type="spellStart"/>
      <w:r w:rsidRPr="00023722">
        <w:rPr>
          <w:rFonts w:ascii="TimesNewRomanPSMT" w:eastAsia="Times New Roman" w:hAnsi="TimesNewRomanPSMT" w:cs="Times New Roman"/>
          <w:sz w:val="22"/>
          <w:szCs w:val="22"/>
          <w:lang w:eastAsia="fr-FR"/>
        </w:rPr>
        <w:t>a</w:t>
      </w:r>
      <w:proofErr w:type="spellEnd"/>
      <w:r w:rsidRPr="00023722">
        <w:rPr>
          <w:rFonts w:ascii="TimesNewRomanPSMT" w:eastAsia="Times New Roman" w:hAnsi="TimesNewRomanPSMT" w:cs="Times New Roman"/>
          <w:sz w:val="22"/>
          <w:szCs w:val="22"/>
          <w:lang w:eastAsia="fr-FR"/>
        </w:rPr>
        <w:t xml:space="preserve">̀ se </w:t>
      </w:r>
      <w:proofErr w:type="spellStart"/>
      <w:r w:rsidRPr="00023722">
        <w:rPr>
          <w:rFonts w:ascii="TimesNewRomanPSMT" w:eastAsia="Times New Roman" w:hAnsi="TimesNewRomanPSMT" w:cs="Times New Roman"/>
          <w:sz w:val="22"/>
          <w:szCs w:val="22"/>
          <w:lang w:eastAsia="fr-FR"/>
        </w:rPr>
        <w:t>référer</w:t>
      </w:r>
      <w:proofErr w:type="spellEnd"/>
      <w:r w:rsidRPr="00023722">
        <w:rPr>
          <w:rFonts w:ascii="TimesNewRomanPSMT" w:eastAsia="Times New Roman" w:hAnsi="TimesNewRomanPSMT" w:cs="Times New Roman"/>
          <w:sz w:val="22"/>
          <w:szCs w:val="22"/>
          <w:lang w:eastAsia="fr-FR"/>
        </w:rPr>
        <w:t xml:space="preserve"> à la logique du texte pour </w:t>
      </w:r>
      <w:proofErr w:type="spellStart"/>
      <w:r w:rsidRPr="00023722">
        <w:rPr>
          <w:rFonts w:ascii="TimesNewRomanPSMT" w:eastAsia="Times New Roman" w:hAnsi="TimesNewRomanPSMT" w:cs="Times New Roman"/>
          <w:sz w:val="22"/>
          <w:szCs w:val="22"/>
          <w:lang w:eastAsia="fr-FR"/>
        </w:rPr>
        <w:t>interpréter</w:t>
      </w:r>
      <w:proofErr w:type="spellEnd"/>
      <w:r w:rsidRPr="00023722">
        <w:rPr>
          <w:rFonts w:ascii="TimesNewRomanPSMT" w:eastAsia="Times New Roman" w:hAnsi="TimesNewRomanPSMT" w:cs="Times New Roman"/>
          <w:sz w:val="22"/>
          <w:szCs w:val="22"/>
          <w:lang w:eastAsia="fr-FR"/>
        </w:rPr>
        <w:t xml:space="preserve"> l’une de ses dispositions (</w:t>
      </w:r>
      <w:proofErr w:type="spellStart"/>
      <w:r w:rsidRPr="00023722">
        <w:rPr>
          <w:rFonts w:ascii="TimesNewRomanPSMT" w:eastAsia="Times New Roman" w:hAnsi="TimesNewRomanPSMT" w:cs="Times New Roman"/>
          <w:sz w:val="22"/>
          <w:szCs w:val="22"/>
          <w:lang w:eastAsia="fr-FR"/>
        </w:rPr>
        <w:t>décis</w:t>
      </w:r>
      <w:proofErr w:type="spellEnd"/>
      <w:r w:rsidRPr="00023722">
        <w:rPr>
          <w:rFonts w:ascii="TimesNewRomanPSMT" w:eastAsia="Times New Roman" w:hAnsi="TimesNewRomanPSMT" w:cs="Times New Roman"/>
          <w:sz w:val="22"/>
          <w:szCs w:val="22"/>
          <w:lang w:eastAsia="fr-FR"/>
        </w:rPr>
        <w:t xml:space="preserve">. 2000-436 DC, cf. </w:t>
      </w:r>
      <w:proofErr w:type="spellStart"/>
      <w:r w:rsidRPr="00023722">
        <w:rPr>
          <w:rFonts w:ascii="TimesNewRomanPSMT" w:eastAsia="Times New Roman" w:hAnsi="TimesNewRomanPSMT" w:cs="Times New Roman"/>
          <w:sz w:val="22"/>
          <w:szCs w:val="22"/>
          <w:lang w:eastAsia="fr-FR"/>
        </w:rPr>
        <w:t>eglt</w:t>
      </w:r>
      <w:proofErr w:type="spellEnd"/>
      <w:r w:rsidRPr="00023722">
        <w:rPr>
          <w:rFonts w:ascii="TimesNewRomanPSMT" w:eastAsia="Times New Roman" w:hAnsi="TimesNewRomanPSMT" w:cs="Times New Roman"/>
          <w:sz w:val="22"/>
          <w:szCs w:val="22"/>
          <w:lang w:eastAsia="fr-FR"/>
        </w:rPr>
        <w:t xml:space="preserve">. </w:t>
      </w:r>
      <w:proofErr w:type="spellStart"/>
      <w:proofErr w:type="gramStart"/>
      <w:r w:rsidRPr="00023722">
        <w:rPr>
          <w:rFonts w:ascii="TimesNewRomanPSMT" w:eastAsia="Times New Roman" w:hAnsi="TimesNewRomanPSMT" w:cs="Times New Roman"/>
          <w:sz w:val="22"/>
          <w:szCs w:val="22"/>
          <w:lang w:eastAsia="fr-FR"/>
        </w:rPr>
        <w:t>décis</w:t>
      </w:r>
      <w:proofErr w:type="spellEnd"/>
      <w:proofErr w:type="gramEnd"/>
      <w:r w:rsidRPr="00023722">
        <w:rPr>
          <w:rFonts w:ascii="TimesNewRomanPSMT" w:eastAsia="Times New Roman" w:hAnsi="TimesNewRomanPSMT" w:cs="Times New Roman"/>
          <w:sz w:val="22"/>
          <w:szCs w:val="22"/>
          <w:lang w:eastAsia="fr-FR"/>
        </w:rPr>
        <w:t xml:space="preserve">. 86-217 DC, 92-307 DC, 93-325 DC, 2004-490 DC). Il peut </w:t>
      </w:r>
      <w:proofErr w:type="spellStart"/>
      <w:r w:rsidRPr="00023722">
        <w:rPr>
          <w:rFonts w:ascii="TimesNewRomanPSMT" w:eastAsia="Times New Roman" w:hAnsi="TimesNewRomanPSMT" w:cs="Times New Roman"/>
          <w:sz w:val="22"/>
          <w:szCs w:val="22"/>
          <w:lang w:eastAsia="fr-FR"/>
        </w:rPr>
        <w:t>également</w:t>
      </w:r>
      <w:proofErr w:type="spellEnd"/>
      <w:r w:rsidRPr="00023722">
        <w:rPr>
          <w:rFonts w:ascii="TimesNewRomanPSMT" w:eastAsia="Times New Roman" w:hAnsi="TimesNewRomanPSMT" w:cs="Times New Roman"/>
          <w:sz w:val="22"/>
          <w:szCs w:val="22"/>
          <w:lang w:eastAsia="fr-FR"/>
        </w:rPr>
        <w:t xml:space="preserve"> </w:t>
      </w:r>
      <w:proofErr w:type="spellStart"/>
      <w:r w:rsidRPr="00023722">
        <w:rPr>
          <w:rFonts w:ascii="TimesNewRomanPSMT" w:eastAsia="Times New Roman" w:hAnsi="TimesNewRomanPSMT" w:cs="Times New Roman"/>
          <w:sz w:val="22"/>
          <w:szCs w:val="22"/>
          <w:lang w:eastAsia="fr-FR"/>
        </w:rPr>
        <w:t>être</w:t>
      </w:r>
      <w:proofErr w:type="spellEnd"/>
      <w:r w:rsidRPr="00023722">
        <w:rPr>
          <w:rFonts w:ascii="TimesNewRomanPSMT" w:eastAsia="Times New Roman" w:hAnsi="TimesNewRomanPSMT" w:cs="Times New Roman"/>
          <w:sz w:val="22"/>
          <w:szCs w:val="22"/>
          <w:lang w:eastAsia="fr-FR"/>
        </w:rPr>
        <w:t xml:space="preserve"> conduit </w:t>
      </w:r>
      <w:proofErr w:type="spellStart"/>
      <w:r w:rsidRPr="00023722">
        <w:rPr>
          <w:rFonts w:ascii="TimesNewRomanPSMT" w:eastAsia="Times New Roman" w:hAnsi="TimesNewRomanPSMT" w:cs="Times New Roman"/>
          <w:sz w:val="22"/>
          <w:szCs w:val="22"/>
          <w:lang w:eastAsia="fr-FR"/>
        </w:rPr>
        <w:t>a</w:t>
      </w:r>
      <w:proofErr w:type="spellEnd"/>
      <w:r w:rsidRPr="00023722">
        <w:rPr>
          <w:rFonts w:ascii="TimesNewRomanPSMT" w:eastAsia="Times New Roman" w:hAnsi="TimesNewRomanPSMT" w:cs="Times New Roman"/>
          <w:sz w:val="22"/>
          <w:szCs w:val="22"/>
          <w:lang w:eastAsia="fr-FR"/>
        </w:rPr>
        <w:t xml:space="preserve">̀ se </w:t>
      </w:r>
      <w:proofErr w:type="spellStart"/>
      <w:r w:rsidRPr="00023722">
        <w:rPr>
          <w:rFonts w:ascii="TimesNewRomanPSMT" w:eastAsia="Times New Roman" w:hAnsi="TimesNewRomanPSMT" w:cs="Times New Roman"/>
          <w:sz w:val="22"/>
          <w:szCs w:val="22"/>
          <w:lang w:eastAsia="fr-FR"/>
        </w:rPr>
        <w:t>référer</w:t>
      </w:r>
      <w:proofErr w:type="spellEnd"/>
      <w:r w:rsidRPr="00023722">
        <w:rPr>
          <w:rFonts w:ascii="TimesNewRomanPSMT" w:eastAsia="Times New Roman" w:hAnsi="TimesNewRomanPSMT" w:cs="Times New Roman"/>
          <w:sz w:val="22"/>
          <w:szCs w:val="22"/>
          <w:lang w:eastAsia="fr-FR"/>
        </w:rPr>
        <w:t xml:space="preserve"> aux travaux </w:t>
      </w:r>
      <w:proofErr w:type="spellStart"/>
      <w:r w:rsidRPr="00023722">
        <w:rPr>
          <w:rFonts w:ascii="TimesNewRomanPSMT" w:eastAsia="Times New Roman" w:hAnsi="TimesNewRomanPSMT" w:cs="Times New Roman"/>
          <w:sz w:val="22"/>
          <w:szCs w:val="22"/>
          <w:lang w:eastAsia="fr-FR"/>
        </w:rPr>
        <w:t>préparatoires</w:t>
      </w:r>
      <w:proofErr w:type="spellEnd"/>
      <w:r w:rsidRPr="00023722">
        <w:rPr>
          <w:rFonts w:ascii="TimesNewRomanPSMT" w:eastAsia="Times New Roman" w:hAnsi="TimesNewRomanPSMT" w:cs="Times New Roman"/>
          <w:sz w:val="22"/>
          <w:szCs w:val="22"/>
          <w:lang w:eastAsia="fr-FR"/>
        </w:rPr>
        <w:t xml:space="preserve"> (</w:t>
      </w:r>
      <w:proofErr w:type="spellStart"/>
      <w:r w:rsidRPr="00023722">
        <w:rPr>
          <w:rFonts w:ascii="TimesNewRomanPSMT" w:eastAsia="Times New Roman" w:hAnsi="TimesNewRomanPSMT" w:cs="Times New Roman"/>
          <w:sz w:val="22"/>
          <w:szCs w:val="22"/>
          <w:lang w:eastAsia="fr-FR"/>
        </w:rPr>
        <w:t>décis</w:t>
      </w:r>
      <w:proofErr w:type="spellEnd"/>
      <w:r w:rsidRPr="00023722">
        <w:rPr>
          <w:rFonts w:ascii="TimesNewRomanPSMT" w:eastAsia="Times New Roman" w:hAnsi="TimesNewRomanPSMT" w:cs="Times New Roman"/>
          <w:sz w:val="22"/>
          <w:szCs w:val="22"/>
          <w:lang w:eastAsia="fr-FR"/>
        </w:rPr>
        <w:t>. 2000-436 DC, 2001-448 DC, 2005-512 DC) ou aux dispositions d’une directive communautaire (</w:t>
      </w:r>
      <w:proofErr w:type="spellStart"/>
      <w:r w:rsidRPr="00023722">
        <w:rPr>
          <w:rFonts w:ascii="TimesNewRomanPSMT" w:eastAsia="Times New Roman" w:hAnsi="TimesNewRomanPSMT" w:cs="Times New Roman"/>
          <w:sz w:val="22"/>
          <w:szCs w:val="22"/>
          <w:lang w:eastAsia="fr-FR"/>
        </w:rPr>
        <w:t>décis</w:t>
      </w:r>
      <w:proofErr w:type="spellEnd"/>
      <w:r w:rsidRPr="00023722">
        <w:rPr>
          <w:rFonts w:ascii="TimesNewRomanPSMT" w:eastAsia="Times New Roman" w:hAnsi="TimesNewRomanPSMT" w:cs="Times New Roman"/>
          <w:sz w:val="22"/>
          <w:szCs w:val="22"/>
          <w:lang w:eastAsia="fr-FR"/>
        </w:rPr>
        <w:t xml:space="preserve">. 2006-540 DC) que le </w:t>
      </w:r>
      <w:proofErr w:type="spellStart"/>
      <w:r w:rsidRPr="00023722">
        <w:rPr>
          <w:rFonts w:ascii="TimesNewRomanPSMT" w:eastAsia="Times New Roman" w:hAnsi="TimesNewRomanPSMT" w:cs="Times New Roman"/>
          <w:sz w:val="22"/>
          <w:szCs w:val="22"/>
          <w:lang w:eastAsia="fr-FR"/>
        </w:rPr>
        <w:t>législateur</w:t>
      </w:r>
      <w:proofErr w:type="spellEnd"/>
      <w:r w:rsidRPr="00023722">
        <w:rPr>
          <w:rFonts w:ascii="TimesNewRomanPSMT" w:eastAsia="Times New Roman" w:hAnsi="TimesNewRomanPSMT" w:cs="Times New Roman"/>
          <w:sz w:val="22"/>
          <w:szCs w:val="22"/>
          <w:lang w:eastAsia="fr-FR"/>
        </w:rPr>
        <w:t xml:space="preserve"> est ainsi </w:t>
      </w:r>
      <w:proofErr w:type="spellStart"/>
      <w:r w:rsidRPr="00023722">
        <w:rPr>
          <w:rFonts w:ascii="TimesNewRomanPSMT" w:eastAsia="Times New Roman" w:hAnsi="TimesNewRomanPSMT" w:cs="Times New Roman"/>
          <w:sz w:val="22"/>
          <w:szCs w:val="22"/>
          <w:lang w:eastAsia="fr-FR"/>
        </w:rPr>
        <w:t>présume</w:t>
      </w:r>
      <w:proofErr w:type="spellEnd"/>
      <w:r w:rsidRPr="00023722">
        <w:rPr>
          <w:rFonts w:ascii="TimesNewRomanPSMT" w:eastAsia="Times New Roman" w:hAnsi="TimesNewRomanPSMT" w:cs="Times New Roman"/>
          <w:sz w:val="22"/>
          <w:szCs w:val="22"/>
          <w:lang w:eastAsia="fr-FR"/>
        </w:rPr>
        <w:t xml:space="preserve">́ avoir voulu respecter. De </w:t>
      </w:r>
      <w:proofErr w:type="spellStart"/>
      <w:r w:rsidRPr="00023722">
        <w:rPr>
          <w:rFonts w:ascii="TimesNewRomanPSMT" w:eastAsia="Times New Roman" w:hAnsi="TimesNewRomanPSMT" w:cs="Times New Roman"/>
          <w:sz w:val="22"/>
          <w:szCs w:val="22"/>
          <w:lang w:eastAsia="fr-FR"/>
        </w:rPr>
        <w:t>manière</w:t>
      </w:r>
      <w:proofErr w:type="spellEnd"/>
      <w:r w:rsidRPr="00023722">
        <w:rPr>
          <w:rFonts w:ascii="TimesNewRomanPSMT" w:eastAsia="Times New Roman" w:hAnsi="TimesNewRomanPSMT" w:cs="Times New Roman"/>
          <w:sz w:val="22"/>
          <w:szCs w:val="22"/>
          <w:lang w:eastAsia="fr-FR"/>
        </w:rPr>
        <w:t xml:space="preserve"> habile, mais constructive, le Conseil se glisse en quelque sorte dans ce qu’il estime </w:t>
      </w:r>
      <w:proofErr w:type="spellStart"/>
      <w:r w:rsidRPr="00023722">
        <w:rPr>
          <w:rFonts w:ascii="TimesNewRomanPSMT" w:eastAsia="Times New Roman" w:hAnsi="TimesNewRomanPSMT" w:cs="Times New Roman"/>
          <w:sz w:val="22"/>
          <w:szCs w:val="22"/>
          <w:lang w:eastAsia="fr-FR"/>
        </w:rPr>
        <w:t>être</w:t>
      </w:r>
      <w:proofErr w:type="spellEnd"/>
      <w:r w:rsidRPr="00023722">
        <w:rPr>
          <w:rFonts w:ascii="TimesNewRomanPSMT" w:eastAsia="Times New Roman" w:hAnsi="TimesNewRomanPSMT" w:cs="Times New Roman"/>
          <w:sz w:val="22"/>
          <w:szCs w:val="22"/>
          <w:lang w:eastAsia="fr-FR"/>
        </w:rPr>
        <w:t xml:space="preserve"> la </w:t>
      </w:r>
      <w:proofErr w:type="spellStart"/>
      <w:r w:rsidRPr="00023722">
        <w:rPr>
          <w:rFonts w:ascii="TimesNewRomanPSMT" w:eastAsia="Times New Roman" w:hAnsi="TimesNewRomanPSMT" w:cs="Times New Roman"/>
          <w:sz w:val="22"/>
          <w:szCs w:val="22"/>
          <w:lang w:eastAsia="fr-FR"/>
        </w:rPr>
        <w:t>volonte</w:t>
      </w:r>
      <w:proofErr w:type="spellEnd"/>
      <w:r w:rsidRPr="00023722">
        <w:rPr>
          <w:rFonts w:ascii="TimesNewRomanPSMT" w:eastAsia="Times New Roman" w:hAnsi="TimesNewRomanPSMT" w:cs="Times New Roman"/>
          <w:sz w:val="22"/>
          <w:szCs w:val="22"/>
          <w:lang w:eastAsia="fr-FR"/>
        </w:rPr>
        <w:t xml:space="preserve">́ du </w:t>
      </w:r>
      <w:proofErr w:type="spellStart"/>
      <w:r w:rsidRPr="00023722">
        <w:rPr>
          <w:rFonts w:ascii="TimesNewRomanPSMT" w:eastAsia="Times New Roman" w:hAnsi="TimesNewRomanPSMT" w:cs="Times New Roman"/>
          <w:sz w:val="22"/>
          <w:szCs w:val="22"/>
          <w:lang w:eastAsia="fr-FR"/>
        </w:rPr>
        <w:t>législateur</w:t>
      </w:r>
      <w:proofErr w:type="spellEnd"/>
      <w:r w:rsidRPr="00023722">
        <w:rPr>
          <w:rFonts w:ascii="TimesNewRomanPSMT" w:eastAsia="Times New Roman" w:hAnsi="TimesNewRomanPSMT" w:cs="Times New Roman"/>
          <w:sz w:val="22"/>
          <w:szCs w:val="22"/>
          <w:lang w:eastAsia="fr-FR"/>
        </w:rPr>
        <w:t xml:space="preserve"> pour estimer que l’</w:t>
      </w:r>
      <w:proofErr w:type="spellStart"/>
      <w:r w:rsidRPr="00023722">
        <w:rPr>
          <w:rFonts w:ascii="TimesNewRomanPSMT" w:eastAsia="Times New Roman" w:hAnsi="TimesNewRomanPSMT" w:cs="Times New Roman"/>
          <w:sz w:val="22"/>
          <w:szCs w:val="22"/>
          <w:lang w:eastAsia="fr-FR"/>
        </w:rPr>
        <w:t>indépendance</w:t>
      </w:r>
      <w:proofErr w:type="spellEnd"/>
      <w:r w:rsidRPr="00023722">
        <w:rPr>
          <w:rFonts w:ascii="TimesNewRomanPSMT" w:eastAsia="Times New Roman" w:hAnsi="TimesNewRomanPSMT" w:cs="Times New Roman"/>
          <w:sz w:val="22"/>
          <w:szCs w:val="22"/>
          <w:lang w:eastAsia="fr-FR"/>
        </w:rPr>
        <w:t xml:space="preserve"> </w:t>
      </w:r>
      <w:proofErr w:type="spellStart"/>
      <w:r w:rsidRPr="00023722">
        <w:rPr>
          <w:rFonts w:ascii="TimesNewRomanPSMT" w:eastAsia="Times New Roman" w:hAnsi="TimesNewRomanPSMT" w:cs="Times New Roman"/>
          <w:sz w:val="22"/>
          <w:szCs w:val="22"/>
          <w:lang w:eastAsia="fr-FR"/>
        </w:rPr>
        <w:t>conférée</w:t>
      </w:r>
      <w:proofErr w:type="spellEnd"/>
      <w:r w:rsidRPr="00023722">
        <w:rPr>
          <w:rFonts w:ascii="TimesNewRomanPSMT" w:eastAsia="Times New Roman" w:hAnsi="TimesNewRomanPSMT" w:cs="Times New Roman"/>
          <w:sz w:val="22"/>
          <w:szCs w:val="22"/>
          <w:lang w:eastAsia="fr-FR"/>
        </w:rPr>
        <w:t xml:space="preserve"> par la loi à un organisme implique une intention du </w:t>
      </w:r>
      <w:proofErr w:type="spellStart"/>
      <w:r w:rsidRPr="00023722">
        <w:rPr>
          <w:rFonts w:ascii="TimesNewRomanPSMT" w:eastAsia="Times New Roman" w:hAnsi="TimesNewRomanPSMT" w:cs="Times New Roman"/>
          <w:sz w:val="22"/>
          <w:szCs w:val="22"/>
          <w:lang w:eastAsia="fr-FR"/>
        </w:rPr>
        <w:t>législateur</w:t>
      </w:r>
      <w:proofErr w:type="spellEnd"/>
      <w:r w:rsidRPr="00023722">
        <w:rPr>
          <w:rFonts w:ascii="TimesNewRomanPSMT" w:eastAsia="Times New Roman" w:hAnsi="TimesNewRomanPSMT" w:cs="Times New Roman"/>
          <w:sz w:val="22"/>
          <w:szCs w:val="22"/>
          <w:lang w:eastAsia="fr-FR"/>
        </w:rPr>
        <w:t xml:space="preserve"> </w:t>
      </w:r>
      <w:proofErr w:type="spellStart"/>
      <w:r w:rsidRPr="00023722">
        <w:rPr>
          <w:rFonts w:ascii="TimesNewRomanPSMT" w:eastAsia="Times New Roman" w:hAnsi="TimesNewRomanPSMT" w:cs="Times New Roman"/>
          <w:sz w:val="22"/>
          <w:szCs w:val="22"/>
          <w:lang w:eastAsia="fr-FR"/>
        </w:rPr>
        <w:t>quant</w:t>
      </w:r>
      <w:proofErr w:type="spellEnd"/>
      <w:r w:rsidRPr="00023722">
        <w:rPr>
          <w:rFonts w:ascii="TimesNewRomanPSMT" w:eastAsia="Times New Roman" w:hAnsi="TimesNewRomanPSMT" w:cs="Times New Roman"/>
          <w:sz w:val="22"/>
          <w:szCs w:val="22"/>
          <w:lang w:eastAsia="fr-FR"/>
        </w:rPr>
        <w:t xml:space="preserve"> </w:t>
      </w:r>
      <w:proofErr w:type="spellStart"/>
      <w:r w:rsidRPr="00023722">
        <w:rPr>
          <w:rFonts w:ascii="TimesNewRomanPSMT" w:eastAsia="Times New Roman" w:hAnsi="TimesNewRomanPSMT" w:cs="Times New Roman"/>
          <w:sz w:val="22"/>
          <w:szCs w:val="22"/>
          <w:lang w:eastAsia="fr-FR"/>
        </w:rPr>
        <w:t>a</w:t>
      </w:r>
      <w:proofErr w:type="spellEnd"/>
      <w:r w:rsidRPr="00023722">
        <w:rPr>
          <w:rFonts w:ascii="TimesNewRomanPSMT" w:eastAsia="Times New Roman" w:hAnsi="TimesNewRomanPSMT" w:cs="Times New Roman"/>
          <w:sz w:val="22"/>
          <w:szCs w:val="22"/>
          <w:lang w:eastAsia="fr-FR"/>
        </w:rPr>
        <w:t>̀ sa composition (</w:t>
      </w:r>
      <w:proofErr w:type="spellStart"/>
      <w:r w:rsidRPr="00023722">
        <w:rPr>
          <w:rFonts w:ascii="TimesNewRomanPSMT" w:eastAsia="Times New Roman" w:hAnsi="TimesNewRomanPSMT" w:cs="Times New Roman"/>
          <w:sz w:val="22"/>
          <w:szCs w:val="22"/>
          <w:lang w:eastAsia="fr-FR"/>
        </w:rPr>
        <w:t>décis</w:t>
      </w:r>
      <w:proofErr w:type="spellEnd"/>
      <w:r w:rsidRPr="00023722">
        <w:rPr>
          <w:rFonts w:ascii="TimesNewRomanPSMT" w:eastAsia="Times New Roman" w:hAnsi="TimesNewRomanPSMT" w:cs="Times New Roman"/>
          <w:sz w:val="22"/>
          <w:szCs w:val="22"/>
          <w:lang w:eastAsia="fr-FR"/>
        </w:rPr>
        <w:t xml:space="preserve">. 86-217 DC). </w:t>
      </w:r>
    </w:p>
    <w:p w:rsidR="00023722" w:rsidRPr="00023722" w:rsidRDefault="00023722" w:rsidP="007A051A">
      <w:pPr>
        <w:spacing w:before="100" w:beforeAutospacing="1" w:after="100" w:afterAutospacing="1"/>
        <w:jc w:val="both"/>
        <w:rPr>
          <w:rFonts w:ascii="Times New Roman" w:eastAsia="Times New Roman" w:hAnsi="Times New Roman" w:cs="Times New Roman"/>
          <w:lang w:eastAsia="fr-FR"/>
        </w:rPr>
      </w:pPr>
      <w:r w:rsidRPr="00023722">
        <w:rPr>
          <w:rFonts w:ascii="TimesNewRomanPS" w:eastAsia="Times New Roman" w:hAnsi="TimesNewRomanPS" w:cs="Times New Roman"/>
          <w:i/>
          <w:iCs/>
          <w:sz w:val="22"/>
          <w:szCs w:val="22"/>
          <w:lang w:eastAsia="fr-FR"/>
        </w:rPr>
        <w:t xml:space="preserve">3. La tentation de la </w:t>
      </w:r>
      <w:proofErr w:type="spellStart"/>
      <w:r w:rsidRPr="00023722">
        <w:rPr>
          <w:rFonts w:ascii="TimesNewRomanPS" w:eastAsia="Times New Roman" w:hAnsi="TimesNewRomanPS" w:cs="Times New Roman"/>
          <w:i/>
          <w:iCs/>
          <w:sz w:val="22"/>
          <w:szCs w:val="22"/>
          <w:lang w:eastAsia="fr-FR"/>
        </w:rPr>
        <w:t>réécriture</w:t>
      </w:r>
      <w:proofErr w:type="spellEnd"/>
      <w:r w:rsidRPr="00023722">
        <w:rPr>
          <w:rFonts w:ascii="TimesNewRomanPS" w:eastAsia="Times New Roman" w:hAnsi="TimesNewRomanPS" w:cs="Times New Roman"/>
          <w:i/>
          <w:iCs/>
          <w:sz w:val="22"/>
          <w:szCs w:val="22"/>
          <w:lang w:eastAsia="fr-FR"/>
        </w:rPr>
        <w:t xml:space="preserve"> </w:t>
      </w:r>
    </w:p>
    <w:p w:rsidR="00023722" w:rsidRPr="00023722" w:rsidRDefault="00023722" w:rsidP="007A051A">
      <w:pPr>
        <w:spacing w:before="100" w:beforeAutospacing="1" w:after="100" w:afterAutospacing="1"/>
        <w:jc w:val="both"/>
        <w:rPr>
          <w:rFonts w:ascii="Times New Roman" w:eastAsia="Times New Roman" w:hAnsi="Times New Roman" w:cs="Times New Roman"/>
          <w:lang w:eastAsia="fr-FR"/>
        </w:rPr>
      </w:pPr>
      <w:r w:rsidRPr="00023722">
        <w:rPr>
          <w:rFonts w:ascii="TimesNewRomanPSMT" w:eastAsia="Times New Roman" w:hAnsi="TimesNewRomanPSMT" w:cs="Times New Roman"/>
          <w:sz w:val="22"/>
          <w:szCs w:val="22"/>
          <w:lang w:eastAsia="fr-FR"/>
        </w:rPr>
        <w:t xml:space="preserve">Cependant la </w:t>
      </w:r>
      <w:proofErr w:type="spellStart"/>
      <w:r w:rsidRPr="00023722">
        <w:rPr>
          <w:rFonts w:ascii="TimesNewRomanPSMT" w:eastAsia="Times New Roman" w:hAnsi="TimesNewRomanPSMT" w:cs="Times New Roman"/>
          <w:sz w:val="22"/>
          <w:szCs w:val="22"/>
          <w:lang w:eastAsia="fr-FR"/>
        </w:rPr>
        <w:t>frontière</w:t>
      </w:r>
      <w:proofErr w:type="spellEnd"/>
      <w:r w:rsidRPr="00023722">
        <w:rPr>
          <w:rFonts w:ascii="TimesNewRomanPSMT" w:eastAsia="Times New Roman" w:hAnsi="TimesNewRomanPSMT" w:cs="Times New Roman"/>
          <w:sz w:val="22"/>
          <w:szCs w:val="22"/>
          <w:lang w:eastAsia="fr-FR"/>
        </w:rPr>
        <w:t xml:space="preserve"> est parfois mince qui </w:t>
      </w:r>
      <w:proofErr w:type="spellStart"/>
      <w:r w:rsidRPr="00023722">
        <w:rPr>
          <w:rFonts w:ascii="TimesNewRomanPSMT" w:eastAsia="Times New Roman" w:hAnsi="TimesNewRomanPSMT" w:cs="Times New Roman"/>
          <w:sz w:val="22"/>
          <w:szCs w:val="22"/>
          <w:lang w:eastAsia="fr-FR"/>
        </w:rPr>
        <w:t>sépare</w:t>
      </w:r>
      <w:proofErr w:type="spellEnd"/>
      <w:r w:rsidRPr="00023722">
        <w:rPr>
          <w:rFonts w:ascii="TimesNewRomanPSMT" w:eastAsia="Times New Roman" w:hAnsi="TimesNewRomanPSMT" w:cs="Times New Roman"/>
          <w:sz w:val="22"/>
          <w:szCs w:val="22"/>
          <w:lang w:eastAsia="fr-FR"/>
        </w:rPr>
        <w:t xml:space="preserve"> ce travail </w:t>
      </w:r>
      <w:proofErr w:type="spellStart"/>
      <w:r w:rsidRPr="00023722">
        <w:rPr>
          <w:rFonts w:ascii="TimesNewRomanPSMT" w:eastAsia="Times New Roman" w:hAnsi="TimesNewRomanPSMT" w:cs="Times New Roman"/>
          <w:sz w:val="22"/>
          <w:szCs w:val="22"/>
          <w:lang w:eastAsia="fr-FR"/>
        </w:rPr>
        <w:t>rédactionnel</w:t>
      </w:r>
      <w:proofErr w:type="spellEnd"/>
      <w:r w:rsidRPr="00023722">
        <w:rPr>
          <w:rFonts w:ascii="TimesNewRomanPSMT" w:eastAsia="Times New Roman" w:hAnsi="TimesNewRomanPSMT" w:cs="Times New Roman"/>
          <w:sz w:val="22"/>
          <w:szCs w:val="22"/>
          <w:lang w:eastAsia="fr-FR"/>
        </w:rPr>
        <w:t xml:space="preserve"> de celui qui tend </w:t>
      </w:r>
      <w:proofErr w:type="spellStart"/>
      <w:r w:rsidRPr="00023722">
        <w:rPr>
          <w:rFonts w:ascii="TimesNewRomanPSMT" w:eastAsia="Times New Roman" w:hAnsi="TimesNewRomanPSMT" w:cs="Times New Roman"/>
          <w:sz w:val="22"/>
          <w:szCs w:val="22"/>
          <w:lang w:eastAsia="fr-FR"/>
        </w:rPr>
        <w:t>a</w:t>
      </w:r>
      <w:proofErr w:type="spellEnd"/>
      <w:r w:rsidRPr="00023722">
        <w:rPr>
          <w:rFonts w:ascii="TimesNewRomanPSMT" w:eastAsia="Times New Roman" w:hAnsi="TimesNewRomanPSMT" w:cs="Times New Roman"/>
          <w:sz w:val="22"/>
          <w:szCs w:val="22"/>
          <w:lang w:eastAsia="fr-FR"/>
        </w:rPr>
        <w:t xml:space="preserve">̀ </w:t>
      </w:r>
      <w:proofErr w:type="spellStart"/>
      <w:r w:rsidRPr="00023722">
        <w:rPr>
          <w:rFonts w:ascii="TimesNewRomanPSMT" w:eastAsia="Times New Roman" w:hAnsi="TimesNewRomanPSMT" w:cs="Times New Roman"/>
          <w:sz w:val="22"/>
          <w:szCs w:val="22"/>
          <w:lang w:eastAsia="fr-FR"/>
        </w:rPr>
        <w:t>opérer</w:t>
      </w:r>
      <w:proofErr w:type="spellEnd"/>
      <w:r w:rsidRPr="00023722">
        <w:rPr>
          <w:rFonts w:ascii="TimesNewRomanPSMT" w:eastAsia="Times New Roman" w:hAnsi="TimesNewRomanPSMT" w:cs="Times New Roman"/>
          <w:sz w:val="22"/>
          <w:szCs w:val="22"/>
          <w:lang w:eastAsia="fr-FR"/>
        </w:rPr>
        <w:t xml:space="preserve"> une </w:t>
      </w:r>
      <w:proofErr w:type="spellStart"/>
      <w:r w:rsidRPr="00023722">
        <w:rPr>
          <w:rFonts w:ascii="TimesNewRomanPSMT" w:eastAsia="Times New Roman" w:hAnsi="TimesNewRomanPSMT" w:cs="Times New Roman"/>
          <w:sz w:val="22"/>
          <w:szCs w:val="22"/>
          <w:lang w:eastAsia="fr-FR"/>
        </w:rPr>
        <w:t>réécriture</w:t>
      </w:r>
      <w:proofErr w:type="spellEnd"/>
      <w:r w:rsidRPr="00023722">
        <w:rPr>
          <w:rFonts w:ascii="TimesNewRomanPSMT" w:eastAsia="Times New Roman" w:hAnsi="TimesNewRomanPSMT" w:cs="Times New Roman"/>
          <w:sz w:val="22"/>
          <w:szCs w:val="22"/>
          <w:lang w:eastAsia="fr-FR"/>
        </w:rPr>
        <w:t xml:space="preserve"> plus substantielle de la loi. L’un des exemples les plus flagrants en ce sens est l’intervention du Conseil relative </w:t>
      </w:r>
      <w:proofErr w:type="spellStart"/>
      <w:r w:rsidRPr="00023722">
        <w:rPr>
          <w:rFonts w:ascii="TimesNewRomanPSMT" w:eastAsia="Times New Roman" w:hAnsi="TimesNewRomanPSMT" w:cs="Times New Roman"/>
          <w:sz w:val="22"/>
          <w:szCs w:val="22"/>
          <w:lang w:eastAsia="fr-FR"/>
        </w:rPr>
        <w:t>a</w:t>
      </w:r>
      <w:proofErr w:type="spellEnd"/>
      <w:r w:rsidRPr="00023722">
        <w:rPr>
          <w:rFonts w:ascii="TimesNewRomanPSMT" w:eastAsia="Times New Roman" w:hAnsi="TimesNewRomanPSMT" w:cs="Times New Roman"/>
          <w:sz w:val="22"/>
          <w:szCs w:val="22"/>
          <w:lang w:eastAsia="fr-FR"/>
        </w:rPr>
        <w:t xml:space="preserve">̀ la loi sur le pacte civil de </w:t>
      </w:r>
      <w:proofErr w:type="spellStart"/>
      <w:r w:rsidRPr="00023722">
        <w:rPr>
          <w:rFonts w:ascii="TimesNewRomanPSMT" w:eastAsia="Times New Roman" w:hAnsi="TimesNewRomanPSMT" w:cs="Times New Roman"/>
          <w:sz w:val="22"/>
          <w:szCs w:val="22"/>
          <w:lang w:eastAsia="fr-FR"/>
        </w:rPr>
        <w:t>solidarite</w:t>
      </w:r>
      <w:proofErr w:type="spellEnd"/>
      <w:r w:rsidRPr="00023722">
        <w:rPr>
          <w:rFonts w:ascii="TimesNewRomanPSMT" w:eastAsia="Times New Roman" w:hAnsi="TimesNewRomanPSMT" w:cs="Times New Roman"/>
          <w:sz w:val="22"/>
          <w:szCs w:val="22"/>
          <w:lang w:eastAsia="fr-FR"/>
        </w:rPr>
        <w:t>́ (</w:t>
      </w:r>
      <w:proofErr w:type="spellStart"/>
      <w:r w:rsidRPr="00023722">
        <w:rPr>
          <w:rFonts w:ascii="TimesNewRomanPSMT" w:eastAsia="Times New Roman" w:hAnsi="TimesNewRomanPSMT" w:cs="Times New Roman"/>
          <w:sz w:val="22"/>
          <w:szCs w:val="22"/>
          <w:lang w:eastAsia="fr-FR"/>
        </w:rPr>
        <w:t>décis</w:t>
      </w:r>
      <w:proofErr w:type="spellEnd"/>
      <w:r w:rsidRPr="00023722">
        <w:rPr>
          <w:rFonts w:ascii="TimesNewRomanPSMT" w:eastAsia="Times New Roman" w:hAnsi="TimesNewRomanPSMT" w:cs="Times New Roman"/>
          <w:sz w:val="22"/>
          <w:szCs w:val="22"/>
          <w:lang w:eastAsia="fr-FR"/>
        </w:rPr>
        <w:t xml:space="preserve">. 99-419 DC). Dans la </w:t>
      </w:r>
      <w:proofErr w:type="spellStart"/>
      <w:r w:rsidRPr="00023722">
        <w:rPr>
          <w:rFonts w:ascii="TimesNewRomanPSMT" w:eastAsia="Times New Roman" w:hAnsi="TimesNewRomanPSMT" w:cs="Times New Roman"/>
          <w:sz w:val="22"/>
          <w:szCs w:val="22"/>
          <w:lang w:eastAsia="fr-FR"/>
        </w:rPr>
        <w:t>décision</w:t>
      </w:r>
      <w:proofErr w:type="spellEnd"/>
      <w:r w:rsidRPr="00023722">
        <w:rPr>
          <w:rFonts w:ascii="TimesNewRomanPSMT" w:eastAsia="Times New Roman" w:hAnsi="TimesNewRomanPSMT" w:cs="Times New Roman"/>
          <w:sz w:val="22"/>
          <w:szCs w:val="22"/>
          <w:lang w:eastAsia="fr-FR"/>
        </w:rPr>
        <w:t xml:space="preserve"> qui se rapporte </w:t>
      </w:r>
      <w:proofErr w:type="spellStart"/>
      <w:r w:rsidRPr="00023722">
        <w:rPr>
          <w:rFonts w:ascii="TimesNewRomanPSMT" w:eastAsia="Times New Roman" w:hAnsi="TimesNewRomanPSMT" w:cs="Times New Roman"/>
          <w:sz w:val="22"/>
          <w:szCs w:val="22"/>
          <w:lang w:eastAsia="fr-FR"/>
        </w:rPr>
        <w:t>a</w:t>
      </w:r>
      <w:proofErr w:type="spellEnd"/>
      <w:r w:rsidRPr="00023722">
        <w:rPr>
          <w:rFonts w:ascii="TimesNewRomanPSMT" w:eastAsia="Times New Roman" w:hAnsi="TimesNewRomanPSMT" w:cs="Times New Roman"/>
          <w:sz w:val="22"/>
          <w:szCs w:val="22"/>
          <w:lang w:eastAsia="fr-FR"/>
        </w:rPr>
        <w:t xml:space="preserve">̀ ce texte, le Conseil, notamment, </w:t>
      </w:r>
      <w:proofErr w:type="spellStart"/>
      <w:r w:rsidRPr="00023722">
        <w:rPr>
          <w:rFonts w:ascii="TimesNewRomanPSMT" w:eastAsia="Times New Roman" w:hAnsi="TimesNewRomanPSMT" w:cs="Times New Roman"/>
          <w:sz w:val="22"/>
          <w:szCs w:val="22"/>
          <w:lang w:eastAsia="fr-FR"/>
        </w:rPr>
        <w:t>redéfinit</w:t>
      </w:r>
      <w:proofErr w:type="spellEnd"/>
      <w:r w:rsidRPr="00023722">
        <w:rPr>
          <w:rFonts w:ascii="TimesNewRomanPSMT" w:eastAsia="Times New Roman" w:hAnsi="TimesNewRomanPSMT" w:cs="Times New Roman"/>
          <w:sz w:val="22"/>
          <w:szCs w:val="22"/>
          <w:lang w:eastAsia="fr-FR"/>
        </w:rPr>
        <w:t xml:space="preserve"> le texte comme </w:t>
      </w:r>
      <w:proofErr w:type="spellStart"/>
      <w:r w:rsidRPr="00023722">
        <w:rPr>
          <w:rFonts w:ascii="TimesNewRomanPSMT" w:eastAsia="Times New Roman" w:hAnsi="TimesNewRomanPSMT" w:cs="Times New Roman"/>
          <w:sz w:val="22"/>
          <w:szCs w:val="22"/>
          <w:lang w:eastAsia="fr-FR"/>
        </w:rPr>
        <w:t>établissant</w:t>
      </w:r>
      <w:proofErr w:type="spellEnd"/>
      <w:r w:rsidRPr="00023722">
        <w:rPr>
          <w:rFonts w:ascii="TimesNewRomanPSMT" w:eastAsia="Times New Roman" w:hAnsi="TimesNewRomanPSMT" w:cs="Times New Roman"/>
          <w:sz w:val="22"/>
          <w:szCs w:val="22"/>
          <w:lang w:eastAsia="fr-FR"/>
        </w:rPr>
        <w:t xml:space="preserve"> un contrat portant </w:t>
      </w:r>
      <w:proofErr w:type="spellStart"/>
      <w:r w:rsidRPr="00023722">
        <w:rPr>
          <w:rFonts w:ascii="TimesNewRomanPSMT" w:eastAsia="Times New Roman" w:hAnsi="TimesNewRomanPSMT" w:cs="Times New Roman"/>
          <w:sz w:val="22"/>
          <w:szCs w:val="22"/>
          <w:lang w:eastAsia="fr-FR"/>
        </w:rPr>
        <w:t>communaute</w:t>
      </w:r>
      <w:proofErr w:type="spellEnd"/>
      <w:r w:rsidRPr="00023722">
        <w:rPr>
          <w:rFonts w:ascii="TimesNewRomanPSMT" w:eastAsia="Times New Roman" w:hAnsi="TimesNewRomanPSMT" w:cs="Times New Roman"/>
          <w:sz w:val="22"/>
          <w:szCs w:val="22"/>
          <w:lang w:eastAsia="fr-FR"/>
        </w:rPr>
        <w:t xml:space="preserve">́ de vie, notamment et implicitement, sur le plan sexuel, ce qui ne </w:t>
      </w:r>
      <w:proofErr w:type="spellStart"/>
      <w:r w:rsidRPr="00023722">
        <w:rPr>
          <w:rFonts w:ascii="TimesNewRomanPSMT" w:eastAsia="Times New Roman" w:hAnsi="TimesNewRomanPSMT" w:cs="Times New Roman"/>
          <w:sz w:val="22"/>
          <w:szCs w:val="22"/>
          <w:lang w:eastAsia="fr-FR"/>
        </w:rPr>
        <w:t>ressortissait</w:t>
      </w:r>
      <w:proofErr w:type="spellEnd"/>
      <w:r w:rsidRPr="00023722">
        <w:rPr>
          <w:rFonts w:ascii="TimesNewRomanPSMT" w:eastAsia="Times New Roman" w:hAnsi="TimesNewRomanPSMT" w:cs="Times New Roman"/>
          <w:sz w:val="22"/>
          <w:szCs w:val="22"/>
          <w:lang w:eastAsia="fr-FR"/>
        </w:rPr>
        <w:t xml:space="preserve"> </w:t>
      </w:r>
      <w:proofErr w:type="spellStart"/>
      <w:r w:rsidRPr="00023722">
        <w:rPr>
          <w:rFonts w:ascii="TimesNewRomanPSMT" w:eastAsia="Times New Roman" w:hAnsi="TimesNewRomanPSMT" w:cs="Times New Roman"/>
          <w:sz w:val="22"/>
          <w:szCs w:val="22"/>
          <w:lang w:eastAsia="fr-FR"/>
        </w:rPr>
        <w:t>évidemment</w:t>
      </w:r>
      <w:proofErr w:type="spellEnd"/>
      <w:r w:rsidRPr="00023722">
        <w:rPr>
          <w:rFonts w:ascii="TimesNewRomanPSMT" w:eastAsia="Times New Roman" w:hAnsi="TimesNewRomanPSMT" w:cs="Times New Roman"/>
          <w:sz w:val="22"/>
          <w:szCs w:val="22"/>
          <w:lang w:eastAsia="fr-FR"/>
        </w:rPr>
        <w:t xml:space="preserve"> ni du texte voté ni des </w:t>
      </w:r>
      <w:proofErr w:type="spellStart"/>
      <w:r w:rsidRPr="00023722">
        <w:rPr>
          <w:rFonts w:ascii="TimesNewRomanPSMT" w:eastAsia="Times New Roman" w:hAnsi="TimesNewRomanPSMT" w:cs="Times New Roman"/>
          <w:sz w:val="22"/>
          <w:szCs w:val="22"/>
          <w:lang w:eastAsia="fr-FR"/>
        </w:rPr>
        <w:t>débats</w:t>
      </w:r>
      <w:proofErr w:type="spellEnd"/>
      <w:r w:rsidRPr="00023722">
        <w:rPr>
          <w:rFonts w:ascii="TimesNewRomanPSMT" w:eastAsia="Times New Roman" w:hAnsi="TimesNewRomanPSMT" w:cs="Times New Roman"/>
          <w:sz w:val="22"/>
          <w:szCs w:val="22"/>
          <w:lang w:eastAsia="fr-FR"/>
        </w:rPr>
        <w:t xml:space="preserve">. Au </w:t>
      </w:r>
      <w:proofErr w:type="spellStart"/>
      <w:r w:rsidRPr="00023722">
        <w:rPr>
          <w:rFonts w:ascii="TimesNewRomanPSMT" w:eastAsia="Times New Roman" w:hAnsi="TimesNewRomanPSMT" w:cs="Times New Roman"/>
          <w:sz w:val="22"/>
          <w:szCs w:val="22"/>
          <w:lang w:eastAsia="fr-FR"/>
        </w:rPr>
        <w:t>dela</w:t>
      </w:r>
      <w:proofErr w:type="spellEnd"/>
      <w:r w:rsidRPr="00023722">
        <w:rPr>
          <w:rFonts w:ascii="TimesNewRomanPSMT" w:eastAsia="Times New Roman" w:hAnsi="TimesNewRomanPSMT" w:cs="Times New Roman"/>
          <w:sz w:val="22"/>
          <w:szCs w:val="22"/>
          <w:lang w:eastAsia="fr-FR"/>
        </w:rPr>
        <w:t xml:space="preserve">̀ de la </w:t>
      </w:r>
      <w:proofErr w:type="spellStart"/>
      <w:r w:rsidRPr="00023722">
        <w:rPr>
          <w:rFonts w:ascii="TimesNewRomanPSMT" w:eastAsia="Times New Roman" w:hAnsi="TimesNewRomanPSMT" w:cs="Times New Roman"/>
          <w:sz w:val="22"/>
          <w:szCs w:val="22"/>
          <w:lang w:eastAsia="fr-FR"/>
        </w:rPr>
        <w:t>réécriture</w:t>
      </w:r>
      <w:proofErr w:type="spellEnd"/>
      <w:r w:rsidRPr="00023722">
        <w:rPr>
          <w:rFonts w:ascii="TimesNewRomanPSMT" w:eastAsia="Times New Roman" w:hAnsi="TimesNewRomanPSMT" w:cs="Times New Roman"/>
          <w:sz w:val="22"/>
          <w:szCs w:val="22"/>
          <w:lang w:eastAsia="fr-FR"/>
        </w:rPr>
        <w:t xml:space="preserve"> de nombreuses dispositions de ce texte, qui peut </w:t>
      </w:r>
      <w:r w:rsidRPr="00023722">
        <w:rPr>
          <w:rFonts w:ascii="TimesNewRomanPSMT" w:eastAsia="Times New Roman" w:hAnsi="TimesNewRomanPSMT" w:cs="Times New Roman"/>
          <w:sz w:val="22"/>
          <w:szCs w:val="22"/>
          <w:lang w:eastAsia="fr-FR"/>
        </w:rPr>
        <w:lastRenderedPageBreak/>
        <w:t xml:space="preserve">alors difficilement </w:t>
      </w:r>
      <w:proofErr w:type="spellStart"/>
      <w:r w:rsidRPr="00023722">
        <w:rPr>
          <w:rFonts w:ascii="TimesNewRomanPSMT" w:eastAsia="Times New Roman" w:hAnsi="TimesNewRomanPSMT" w:cs="Times New Roman"/>
          <w:sz w:val="22"/>
          <w:szCs w:val="22"/>
          <w:lang w:eastAsia="fr-FR"/>
        </w:rPr>
        <w:t>être</w:t>
      </w:r>
      <w:proofErr w:type="spellEnd"/>
      <w:r w:rsidRPr="00023722">
        <w:rPr>
          <w:rFonts w:ascii="TimesNewRomanPSMT" w:eastAsia="Times New Roman" w:hAnsi="TimesNewRomanPSMT" w:cs="Times New Roman"/>
          <w:sz w:val="22"/>
          <w:szCs w:val="22"/>
          <w:lang w:eastAsia="fr-FR"/>
        </w:rPr>
        <w:t xml:space="preserve"> lu sans la </w:t>
      </w:r>
      <w:proofErr w:type="spellStart"/>
      <w:r w:rsidRPr="00023722">
        <w:rPr>
          <w:rFonts w:ascii="TimesNewRomanPSMT" w:eastAsia="Times New Roman" w:hAnsi="TimesNewRomanPSMT" w:cs="Times New Roman"/>
          <w:sz w:val="22"/>
          <w:szCs w:val="22"/>
          <w:lang w:eastAsia="fr-FR"/>
        </w:rPr>
        <w:t>décision</w:t>
      </w:r>
      <w:proofErr w:type="spellEnd"/>
      <w:r w:rsidRPr="00023722">
        <w:rPr>
          <w:rFonts w:ascii="TimesNewRomanPSMT" w:eastAsia="Times New Roman" w:hAnsi="TimesNewRomanPSMT" w:cs="Times New Roman"/>
          <w:sz w:val="22"/>
          <w:szCs w:val="22"/>
          <w:lang w:eastAsia="fr-FR"/>
        </w:rPr>
        <w:t xml:space="preserve"> qui s’y rapporte, le Conseil tranche là ou le </w:t>
      </w:r>
      <w:proofErr w:type="spellStart"/>
      <w:r w:rsidRPr="00023722">
        <w:rPr>
          <w:rFonts w:ascii="TimesNewRomanPSMT" w:eastAsia="Times New Roman" w:hAnsi="TimesNewRomanPSMT" w:cs="Times New Roman"/>
          <w:sz w:val="22"/>
          <w:szCs w:val="22"/>
          <w:lang w:eastAsia="fr-FR"/>
        </w:rPr>
        <w:t>législateur</w:t>
      </w:r>
      <w:proofErr w:type="spellEnd"/>
      <w:r w:rsidRPr="00023722">
        <w:rPr>
          <w:rFonts w:ascii="TimesNewRomanPSMT" w:eastAsia="Times New Roman" w:hAnsi="TimesNewRomanPSMT" w:cs="Times New Roman"/>
          <w:sz w:val="22"/>
          <w:szCs w:val="22"/>
          <w:lang w:eastAsia="fr-FR"/>
        </w:rPr>
        <w:t xml:space="preserve"> ne l’avait pas clairement fait sur la nature </w:t>
      </w:r>
      <w:proofErr w:type="spellStart"/>
      <w:r w:rsidRPr="00023722">
        <w:rPr>
          <w:rFonts w:ascii="TimesNewRomanPSMT" w:eastAsia="Times New Roman" w:hAnsi="TimesNewRomanPSMT" w:cs="Times New Roman"/>
          <w:sz w:val="22"/>
          <w:szCs w:val="22"/>
          <w:lang w:eastAsia="fr-FR"/>
        </w:rPr>
        <w:t>même</w:t>
      </w:r>
      <w:proofErr w:type="spellEnd"/>
      <w:r w:rsidRPr="00023722">
        <w:rPr>
          <w:rFonts w:ascii="TimesNewRomanPSMT" w:eastAsia="Times New Roman" w:hAnsi="TimesNewRomanPSMT" w:cs="Times New Roman"/>
          <w:sz w:val="22"/>
          <w:szCs w:val="22"/>
          <w:lang w:eastAsia="fr-FR"/>
        </w:rPr>
        <w:t xml:space="preserve"> de ce contrat. Cette </w:t>
      </w:r>
      <w:proofErr w:type="spellStart"/>
      <w:r w:rsidRPr="00023722">
        <w:rPr>
          <w:rFonts w:ascii="TimesNewRomanPSMT" w:eastAsia="Times New Roman" w:hAnsi="TimesNewRomanPSMT" w:cs="Times New Roman"/>
          <w:sz w:val="22"/>
          <w:szCs w:val="22"/>
          <w:lang w:eastAsia="fr-FR"/>
        </w:rPr>
        <w:t>définition</w:t>
      </w:r>
      <w:proofErr w:type="spellEnd"/>
      <w:r w:rsidRPr="00023722">
        <w:rPr>
          <w:rFonts w:ascii="TimesNewRomanPSMT" w:eastAsia="Times New Roman" w:hAnsi="TimesNewRomanPSMT" w:cs="Times New Roman"/>
          <w:sz w:val="22"/>
          <w:szCs w:val="22"/>
          <w:lang w:eastAsia="fr-FR"/>
        </w:rPr>
        <w:t xml:space="preserve"> ne conditionne pas tant la </w:t>
      </w:r>
      <w:proofErr w:type="spellStart"/>
      <w:r w:rsidRPr="00023722">
        <w:rPr>
          <w:rFonts w:ascii="TimesNewRomanPSMT" w:eastAsia="Times New Roman" w:hAnsi="TimesNewRomanPSMT" w:cs="Times New Roman"/>
          <w:sz w:val="22"/>
          <w:szCs w:val="22"/>
          <w:lang w:eastAsia="fr-FR"/>
        </w:rPr>
        <w:t>constitutionnalite</w:t>
      </w:r>
      <w:proofErr w:type="spellEnd"/>
      <w:r w:rsidRPr="00023722">
        <w:rPr>
          <w:rFonts w:ascii="TimesNewRomanPSMT" w:eastAsia="Times New Roman" w:hAnsi="TimesNewRomanPSMT" w:cs="Times New Roman"/>
          <w:sz w:val="22"/>
          <w:szCs w:val="22"/>
          <w:lang w:eastAsia="fr-FR"/>
        </w:rPr>
        <w:t xml:space="preserve">́ du texte qu’elle </w:t>
      </w:r>
      <w:proofErr w:type="spellStart"/>
      <w:r w:rsidRPr="00023722">
        <w:rPr>
          <w:rFonts w:ascii="TimesNewRomanPSMT" w:eastAsia="Times New Roman" w:hAnsi="TimesNewRomanPSMT" w:cs="Times New Roman"/>
          <w:sz w:val="22"/>
          <w:szCs w:val="22"/>
          <w:lang w:eastAsia="fr-FR"/>
        </w:rPr>
        <w:t>répond</w:t>
      </w:r>
      <w:proofErr w:type="spellEnd"/>
      <w:r w:rsidRPr="00023722">
        <w:rPr>
          <w:rFonts w:ascii="TimesNewRomanPSMT" w:eastAsia="Times New Roman" w:hAnsi="TimesNewRomanPSMT" w:cs="Times New Roman"/>
          <w:sz w:val="22"/>
          <w:szCs w:val="22"/>
          <w:lang w:eastAsia="fr-FR"/>
        </w:rPr>
        <w:t xml:space="preserve"> à une exigence de </w:t>
      </w:r>
      <w:proofErr w:type="spellStart"/>
      <w:r w:rsidRPr="00023722">
        <w:rPr>
          <w:rFonts w:ascii="TimesNewRomanPSMT" w:eastAsia="Times New Roman" w:hAnsi="TimesNewRomanPSMT" w:cs="Times New Roman"/>
          <w:sz w:val="22"/>
          <w:szCs w:val="22"/>
          <w:lang w:eastAsia="fr-FR"/>
        </w:rPr>
        <w:t>sécurite</w:t>
      </w:r>
      <w:proofErr w:type="spellEnd"/>
      <w:r w:rsidRPr="00023722">
        <w:rPr>
          <w:rFonts w:ascii="TimesNewRomanPSMT" w:eastAsia="Times New Roman" w:hAnsi="TimesNewRomanPSMT" w:cs="Times New Roman"/>
          <w:sz w:val="22"/>
          <w:szCs w:val="22"/>
          <w:lang w:eastAsia="fr-FR"/>
        </w:rPr>
        <w:t xml:space="preserve">́ juridique, </w:t>
      </w:r>
      <w:proofErr w:type="spellStart"/>
      <w:r w:rsidRPr="00023722">
        <w:rPr>
          <w:rFonts w:ascii="TimesNewRomanPSMT" w:eastAsia="Times New Roman" w:hAnsi="TimesNewRomanPSMT" w:cs="Times New Roman"/>
          <w:sz w:val="22"/>
          <w:szCs w:val="22"/>
          <w:lang w:eastAsia="fr-FR"/>
        </w:rPr>
        <w:t>présuppose</w:t>
      </w:r>
      <w:proofErr w:type="spellEnd"/>
      <w:r w:rsidRPr="00023722">
        <w:rPr>
          <w:rFonts w:ascii="TimesNewRomanPSMT" w:eastAsia="Times New Roman" w:hAnsi="TimesNewRomanPSMT" w:cs="Times New Roman"/>
          <w:sz w:val="22"/>
          <w:szCs w:val="22"/>
          <w:lang w:eastAsia="fr-FR"/>
        </w:rPr>
        <w:t xml:space="preserve">́ qui permet au Conseil lui </w:t>
      </w:r>
      <w:proofErr w:type="spellStart"/>
      <w:r w:rsidRPr="00023722">
        <w:rPr>
          <w:rFonts w:ascii="TimesNewRomanPSMT" w:eastAsia="Times New Roman" w:hAnsi="TimesNewRomanPSMT" w:cs="Times New Roman"/>
          <w:sz w:val="22"/>
          <w:szCs w:val="22"/>
          <w:lang w:eastAsia="fr-FR"/>
        </w:rPr>
        <w:t>même</w:t>
      </w:r>
      <w:proofErr w:type="spellEnd"/>
      <w:r w:rsidRPr="00023722">
        <w:rPr>
          <w:rFonts w:ascii="TimesNewRomanPSMT" w:eastAsia="Times New Roman" w:hAnsi="TimesNewRomanPSMT" w:cs="Times New Roman"/>
          <w:sz w:val="22"/>
          <w:szCs w:val="22"/>
          <w:lang w:eastAsia="fr-FR"/>
        </w:rPr>
        <w:t xml:space="preserve"> de donner un sens aux diverses dispositions dont il devra </w:t>
      </w:r>
      <w:proofErr w:type="spellStart"/>
      <w:r w:rsidRPr="00023722">
        <w:rPr>
          <w:rFonts w:ascii="TimesNewRomanPSMT" w:eastAsia="Times New Roman" w:hAnsi="TimesNewRomanPSMT" w:cs="Times New Roman"/>
          <w:sz w:val="22"/>
          <w:szCs w:val="22"/>
          <w:lang w:eastAsia="fr-FR"/>
        </w:rPr>
        <w:t>contrôler</w:t>
      </w:r>
      <w:proofErr w:type="spellEnd"/>
      <w:r w:rsidRPr="00023722">
        <w:rPr>
          <w:rFonts w:ascii="TimesNewRomanPSMT" w:eastAsia="Times New Roman" w:hAnsi="TimesNewRomanPSMT" w:cs="Times New Roman"/>
          <w:sz w:val="22"/>
          <w:szCs w:val="22"/>
          <w:lang w:eastAsia="fr-FR"/>
        </w:rPr>
        <w:t xml:space="preserve"> la </w:t>
      </w:r>
      <w:proofErr w:type="spellStart"/>
      <w:r w:rsidRPr="00023722">
        <w:rPr>
          <w:rFonts w:ascii="TimesNewRomanPSMT" w:eastAsia="Times New Roman" w:hAnsi="TimesNewRomanPSMT" w:cs="Times New Roman"/>
          <w:sz w:val="22"/>
          <w:szCs w:val="22"/>
          <w:lang w:eastAsia="fr-FR"/>
        </w:rPr>
        <w:t>constitutionnalite</w:t>
      </w:r>
      <w:proofErr w:type="spellEnd"/>
      <w:r w:rsidRPr="00023722">
        <w:rPr>
          <w:rFonts w:ascii="TimesNewRomanPSMT" w:eastAsia="Times New Roman" w:hAnsi="TimesNewRomanPSMT" w:cs="Times New Roman"/>
          <w:sz w:val="22"/>
          <w:szCs w:val="22"/>
          <w:lang w:eastAsia="fr-FR"/>
        </w:rPr>
        <w:t xml:space="preserve">́. De </w:t>
      </w:r>
      <w:proofErr w:type="spellStart"/>
      <w:r w:rsidRPr="00023722">
        <w:rPr>
          <w:rFonts w:ascii="TimesNewRomanPSMT" w:eastAsia="Times New Roman" w:hAnsi="TimesNewRomanPSMT" w:cs="Times New Roman"/>
          <w:sz w:val="22"/>
          <w:szCs w:val="22"/>
          <w:lang w:eastAsia="fr-FR"/>
        </w:rPr>
        <w:t>même</w:t>
      </w:r>
      <w:proofErr w:type="spellEnd"/>
      <w:r w:rsidRPr="00023722">
        <w:rPr>
          <w:rFonts w:ascii="TimesNewRomanPSMT" w:eastAsia="Times New Roman" w:hAnsi="TimesNewRomanPSMT" w:cs="Times New Roman"/>
          <w:sz w:val="22"/>
          <w:szCs w:val="22"/>
          <w:lang w:eastAsia="fr-FR"/>
        </w:rPr>
        <w:t xml:space="preserve">, c’est sous couvert du respect de la </w:t>
      </w:r>
      <w:proofErr w:type="spellStart"/>
      <w:r w:rsidRPr="00023722">
        <w:rPr>
          <w:rFonts w:ascii="TimesNewRomanPSMT" w:eastAsia="Times New Roman" w:hAnsi="TimesNewRomanPSMT" w:cs="Times New Roman"/>
          <w:sz w:val="22"/>
          <w:szCs w:val="22"/>
          <w:lang w:eastAsia="fr-FR"/>
        </w:rPr>
        <w:t>volonte</w:t>
      </w:r>
      <w:proofErr w:type="spellEnd"/>
      <w:r w:rsidRPr="00023722">
        <w:rPr>
          <w:rFonts w:ascii="TimesNewRomanPSMT" w:eastAsia="Times New Roman" w:hAnsi="TimesNewRomanPSMT" w:cs="Times New Roman"/>
          <w:sz w:val="22"/>
          <w:szCs w:val="22"/>
          <w:lang w:eastAsia="fr-FR"/>
        </w:rPr>
        <w:t xml:space="preserve">́ du </w:t>
      </w:r>
      <w:proofErr w:type="spellStart"/>
      <w:r w:rsidRPr="00023722">
        <w:rPr>
          <w:rFonts w:ascii="TimesNewRomanPSMT" w:eastAsia="Times New Roman" w:hAnsi="TimesNewRomanPSMT" w:cs="Times New Roman"/>
          <w:sz w:val="22"/>
          <w:szCs w:val="22"/>
          <w:lang w:eastAsia="fr-FR"/>
        </w:rPr>
        <w:t>législateur</w:t>
      </w:r>
      <w:proofErr w:type="spellEnd"/>
      <w:r w:rsidRPr="00023722">
        <w:rPr>
          <w:rFonts w:ascii="TimesNewRomanPSMT" w:eastAsia="Times New Roman" w:hAnsi="TimesNewRomanPSMT" w:cs="Times New Roman"/>
          <w:sz w:val="22"/>
          <w:szCs w:val="22"/>
          <w:lang w:eastAsia="fr-FR"/>
        </w:rPr>
        <w:t xml:space="preserve"> que le Conseil modifie le champ d’application de la loi en </w:t>
      </w:r>
      <w:proofErr w:type="spellStart"/>
      <w:r w:rsidRPr="00023722">
        <w:rPr>
          <w:rFonts w:ascii="TimesNewRomanPSMT" w:eastAsia="Times New Roman" w:hAnsi="TimesNewRomanPSMT" w:cs="Times New Roman"/>
          <w:sz w:val="22"/>
          <w:szCs w:val="22"/>
          <w:lang w:eastAsia="fr-FR"/>
        </w:rPr>
        <w:t>précisant</w:t>
      </w:r>
      <w:proofErr w:type="spellEnd"/>
      <w:r w:rsidRPr="00023722">
        <w:rPr>
          <w:rFonts w:ascii="TimesNewRomanPSMT" w:eastAsia="Times New Roman" w:hAnsi="TimesNewRomanPSMT" w:cs="Times New Roman"/>
          <w:sz w:val="22"/>
          <w:szCs w:val="22"/>
          <w:lang w:eastAsia="fr-FR"/>
        </w:rPr>
        <w:t xml:space="preserve"> que la </w:t>
      </w:r>
      <w:proofErr w:type="spellStart"/>
      <w:r w:rsidRPr="00023722">
        <w:rPr>
          <w:rFonts w:ascii="TimesNewRomanPSMT" w:eastAsia="Times New Roman" w:hAnsi="TimesNewRomanPSMT" w:cs="Times New Roman"/>
          <w:sz w:val="22"/>
          <w:szCs w:val="22"/>
          <w:lang w:eastAsia="fr-FR"/>
        </w:rPr>
        <w:t>référence</w:t>
      </w:r>
      <w:proofErr w:type="spellEnd"/>
      <w:r w:rsidRPr="00023722">
        <w:rPr>
          <w:rFonts w:ascii="TimesNewRomanPSMT" w:eastAsia="Times New Roman" w:hAnsi="TimesNewRomanPSMT" w:cs="Times New Roman"/>
          <w:sz w:val="22"/>
          <w:szCs w:val="22"/>
          <w:lang w:eastAsia="fr-FR"/>
        </w:rPr>
        <w:t xml:space="preserve"> faite au respect du droit d’auteur doit s’entendre compte tenu du contexte dans lequel elle s’</w:t>
      </w:r>
      <w:proofErr w:type="spellStart"/>
      <w:r w:rsidRPr="00023722">
        <w:rPr>
          <w:rFonts w:ascii="TimesNewRomanPSMT" w:eastAsia="Times New Roman" w:hAnsi="TimesNewRomanPSMT" w:cs="Times New Roman"/>
          <w:sz w:val="22"/>
          <w:szCs w:val="22"/>
          <w:lang w:eastAsia="fr-FR"/>
        </w:rPr>
        <w:t>insère</w:t>
      </w:r>
      <w:proofErr w:type="spellEnd"/>
      <w:r w:rsidRPr="00023722">
        <w:rPr>
          <w:rFonts w:ascii="TimesNewRomanPSMT" w:eastAsia="Times New Roman" w:hAnsi="TimesNewRomanPSMT" w:cs="Times New Roman"/>
          <w:sz w:val="22"/>
          <w:szCs w:val="22"/>
          <w:lang w:eastAsia="fr-FR"/>
        </w:rPr>
        <w:t xml:space="preserve"> et qu’elle vise donc aussi les droits voisins du droit d’auteur (</w:t>
      </w:r>
      <w:proofErr w:type="spellStart"/>
      <w:r w:rsidRPr="00023722">
        <w:rPr>
          <w:rFonts w:ascii="TimesNewRomanPSMT" w:eastAsia="Times New Roman" w:hAnsi="TimesNewRomanPSMT" w:cs="Times New Roman"/>
          <w:sz w:val="22"/>
          <w:szCs w:val="22"/>
          <w:lang w:eastAsia="fr-FR"/>
        </w:rPr>
        <w:t>décis</w:t>
      </w:r>
      <w:proofErr w:type="spellEnd"/>
      <w:r w:rsidRPr="00023722">
        <w:rPr>
          <w:rFonts w:ascii="TimesNewRomanPSMT" w:eastAsia="Times New Roman" w:hAnsi="TimesNewRomanPSMT" w:cs="Times New Roman"/>
          <w:sz w:val="22"/>
          <w:szCs w:val="22"/>
          <w:lang w:eastAsia="fr-FR"/>
        </w:rPr>
        <w:t xml:space="preserve">. 2006-540 DC). </w:t>
      </w:r>
    </w:p>
    <w:p w:rsidR="00023722" w:rsidRPr="00023722" w:rsidRDefault="00023722" w:rsidP="007A051A">
      <w:pPr>
        <w:spacing w:before="100" w:beforeAutospacing="1" w:after="100" w:afterAutospacing="1"/>
        <w:jc w:val="both"/>
        <w:rPr>
          <w:rFonts w:ascii="Times New Roman" w:eastAsia="Times New Roman" w:hAnsi="Times New Roman" w:cs="Times New Roman"/>
          <w:lang w:eastAsia="fr-FR"/>
        </w:rPr>
      </w:pPr>
      <w:r w:rsidRPr="00023722">
        <w:rPr>
          <w:rFonts w:ascii="TimesNewRomanPSMT" w:eastAsia="Times New Roman" w:hAnsi="TimesNewRomanPSMT" w:cs="Times New Roman"/>
          <w:sz w:val="22"/>
          <w:szCs w:val="22"/>
          <w:lang w:eastAsia="fr-FR"/>
        </w:rPr>
        <w:t xml:space="preserve">La correction de la loi peut viser seulement à la </w:t>
      </w:r>
      <w:proofErr w:type="spellStart"/>
      <w:r w:rsidRPr="00023722">
        <w:rPr>
          <w:rFonts w:ascii="TimesNewRomanPSMT" w:eastAsia="Times New Roman" w:hAnsi="TimesNewRomanPSMT" w:cs="Times New Roman"/>
          <w:sz w:val="22"/>
          <w:szCs w:val="22"/>
          <w:lang w:eastAsia="fr-FR"/>
        </w:rPr>
        <w:t>compléter</w:t>
      </w:r>
      <w:proofErr w:type="spellEnd"/>
      <w:r w:rsidRPr="00023722">
        <w:rPr>
          <w:rFonts w:ascii="TimesNewRomanPSMT" w:eastAsia="Times New Roman" w:hAnsi="TimesNewRomanPSMT" w:cs="Times New Roman"/>
          <w:sz w:val="22"/>
          <w:szCs w:val="22"/>
          <w:lang w:eastAsia="fr-FR"/>
        </w:rPr>
        <w:t xml:space="preserve">, à en combler une insuffisance. Il en est ainsi lorsque le Conseil </w:t>
      </w:r>
      <w:proofErr w:type="spellStart"/>
      <w:r w:rsidRPr="00023722">
        <w:rPr>
          <w:rFonts w:ascii="TimesNewRomanPSMT" w:eastAsia="Times New Roman" w:hAnsi="TimesNewRomanPSMT" w:cs="Times New Roman"/>
          <w:sz w:val="22"/>
          <w:szCs w:val="22"/>
          <w:lang w:eastAsia="fr-FR"/>
        </w:rPr>
        <w:t>précise</w:t>
      </w:r>
      <w:proofErr w:type="spellEnd"/>
      <w:r w:rsidRPr="00023722">
        <w:rPr>
          <w:rFonts w:ascii="TimesNewRomanPSMT" w:eastAsia="Times New Roman" w:hAnsi="TimesNewRomanPSMT" w:cs="Times New Roman"/>
          <w:sz w:val="22"/>
          <w:szCs w:val="22"/>
          <w:lang w:eastAsia="fr-FR"/>
        </w:rPr>
        <w:t xml:space="preserve"> ce que l’</w:t>
      </w:r>
      <w:proofErr w:type="spellStart"/>
      <w:r w:rsidRPr="00023722">
        <w:rPr>
          <w:rFonts w:ascii="TimesNewRomanPSMT" w:eastAsia="Times New Roman" w:hAnsi="TimesNewRomanPSMT" w:cs="Times New Roman"/>
          <w:sz w:val="22"/>
          <w:szCs w:val="22"/>
          <w:lang w:eastAsia="fr-FR"/>
        </w:rPr>
        <w:t>État</w:t>
      </w:r>
      <w:proofErr w:type="spellEnd"/>
      <w:r w:rsidRPr="00023722">
        <w:rPr>
          <w:rFonts w:ascii="TimesNewRomanPSMT" w:eastAsia="Times New Roman" w:hAnsi="TimesNewRomanPSMT" w:cs="Times New Roman"/>
          <w:sz w:val="22"/>
          <w:szCs w:val="22"/>
          <w:lang w:eastAsia="fr-FR"/>
        </w:rPr>
        <w:t xml:space="preserve"> devrait faire si telle recette transféré</w:t>
      </w:r>
      <w:proofErr w:type="spellStart"/>
      <w:r w:rsidRPr="00023722">
        <w:rPr>
          <w:rFonts w:ascii="TimesNewRomanPSMT" w:eastAsia="Times New Roman" w:hAnsi="TimesNewRomanPSMT" w:cs="Times New Roman"/>
          <w:sz w:val="22"/>
          <w:szCs w:val="22"/>
          <w:lang w:eastAsia="fr-FR"/>
        </w:rPr>
        <w:t>e aux</w:t>
      </w:r>
      <w:proofErr w:type="spellEnd"/>
      <w:r w:rsidRPr="00023722">
        <w:rPr>
          <w:rFonts w:ascii="TimesNewRomanPSMT" w:eastAsia="Times New Roman" w:hAnsi="TimesNewRomanPSMT" w:cs="Times New Roman"/>
          <w:sz w:val="22"/>
          <w:szCs w:val="22"/>
          <w:lang w:eastAsia="fr-FR"/>
        </w:rPr>
        <w:t xml:space="preserve"> </w:t>
      </w:r>
      <w:proofErr w:type="spellStart"/>
      <w:r w:rsidRPr="00023722">
        <w:rPr>
          <w:rFonts w:ascii="TimesNewRomanPSMT" w:eastAsia="Times New Roman" w:hAnsi="TimesNewRomanPSMT" w:cs="Times New Roman"/>
          <w:sz w:val="22"/>
          <w:szCs w:val="22"/>
          <w:lang w:eastAsia="fr-FR"/>
        </w:rPr>
        <w:t>départements</w:t>
      </w:r>
      <w:proofErr w:type="spellEnd"/>
      <w:r w:rsidRPr="00023722">
        <w:rPr>
          <w:rFonts w:ascii="TimesNewRomanPSMT" w:eastAsia="Times New Roman" w:hAnsi="TimesNewRomanPSMT" w:cs="Times New Roman"/>
          <w:sz w:val="22"/>
          <w:szCs w:val="22"/>
          <w:lang w:eastAsia="fr-FR"/>
        </w:rPr>
        <w:t xml:space="preserve"> venait à diminuer (</w:t>
      </w:r>
      <w:proofErr w:type="spellStart"/>
      <w:r w:rsidRPr="00023722">
        <w:rPr>
          <w:rFonts w:ascii="TimesNewRomanPSMT" w:eastAsia="Times New Roman" w:hAnsi="TimesNewRomanPSMT" w:cs="Times New Roman"/>
          <w:sz w:val="22"/>
          <w:szCs w:val="22"/>
          <w:lang w:eastAsia="fr-FR"/>
        </w:rPr>
        <w:t>décis</w:t>
      </w:r>
      <w:proofErr w:type="spellEnd"/>
      <w:r w:rsidRPr="00023722">
        <w:rPr>
          <w:rFonts w:ascii="TimesNewRomanPSMT" w:eastAsia="Times New Roman" w:hAnsi="TimesNewRomanPSMT" w:cs="Times New Roman"/>
          <w:sz w:val="22"/>
          <w:szCs w:val="22"/>
          <w:lang w:eastAsia="fr-FR"/>
        </w:rPr>
        <w:t xml:space="preserve">. 2003-489 DC). </w:t>
      </w:r>
    </w:p>
    <w:p w:rsidR="00023722" w:rsidRPr="00023722" w:rsidRDefault="00023722" w:rsidP="007A051A">
      <w:pPr>
        <w:pStyle w:val="NormalWeb"/>
        <w:jc w:val="both"/>
      </w:pPr>
      <w:r w:rsidRPr="00023722">
        <w:rPr>
          <w:rFonts w:ascii="TimesNewRomanPSMT" w:hAnsi="TimesNewRomanPSMT"/>
          <w:sz w:val="22"/>
          <w:szCs w:val="22"/>
        </w:rPr>
        <w:t xml:space="preserve">Les </w:t>
      </w:r>
      <w:proofErr w:type="spellStart"/>
      <w:r w:rsidRPr="00023722">
        <w:rPr>
          <w:rFonts w:ascii="TimesNewRomanPSMT" w:hAnsi="TimesNewRomanPSMT"/>
          <w:sz w:val="22"/>
          <w:szCs w:val="22"/>
        </w:rPr>
        <w:t>réserves</w:t>
      </w:r>
      <w:proofErr w:type="spellEnd"/>
      <w:r w:rsidRPr="00023722">
        <w:rPr>
          <w:rFonts w:ascii="TimesNewRomanPSMT" w:hAnsi="TimesNewRomanPSMT"/>
          <w:sz w:val="22"/>
          <w:szCs w:val="22"/>
        </w:rPr>
        <w:t xml:space="preserve"> relatives à l’application de la loi par le juge, ou l’</w:t>
      </w:r>
      <w:proofErr w:type="spellStart"/>
      <w:r w:rsidRPr="00023722">
        <w:rPr>
          <w:rFonts w:ascii="TimesNewRomanPSMT" w:hAnsi="TimesNewRomanPSMT"/>
          <w:sz w:val="22"/>
          <w:szCs w:val="22"/>
        </w:rPr>
        <w:t>autorite</w:t>
      </w:r>
      <w:proofErr w:type="spellEnd"/>
      <w:r w:rsidRPr="00023722">
        <w:rPr>
          <w:rFonts w:ascii="TimesNewRomanPSMT" w:hAnsi="TimesNewRomanPSMT"/>
          <w:sz w:val="22"/>
          <w:szCs w:val="22"/>
        </w:rPr>
        <w:t xml:space="preserve">́ administrative, constituent autant des directives qui leur sont </w:t>
      </w:r>
      <w:proofErr w:type="spellStart"/>
      <w:r w:rsidRPr="00023722">
        <w:rPr>
          <w:rFonts w:ascii="TimesNewRomanPSMT" w:hAnsi="TimesNewRomanPSMT"/>
          <w:sz w:val="22"/>
          <w:szCs w:val="22"/>
        </w:rPr>
        <w:t>adressées</w:t>
      </w:r>
      <w:proofErr w:type="spellEnd"/>
      <w:r w:rsidRPr="00023722">
        <w:rPr>
          <w:rFonts w:ascii="TimesNewRomanPSMT" w:hAnsi="TimesNewRomanPSMT"/>
          <w:sz w:val="22"/>
          <w:szCs w:val="22"/>
        </w:rPr>
        <w:t xml:space="preserve"> que des </w:t>
      </w:r>
      <w:proofErr w:type="spellStart"/>
      <w:r w:rsidRPr="00023722">
        <w:rPr>
          <w:rFonts w:ascii="TimesNewRomanPSMT" w:hAnsi="TimesNewRomanPSMT"/>
          <w:sz w:val="22"/>
          <w:szCs w:val="22"/>
        </w:rPr>
        <w:t>compléments</w:t>
      </w:r>
      <w:proofErr w:type="spellEnd"/>
      <w:r w:rsidRPr="00023722">
        <w:rPr>
          <w:rFonts w:ascii="TimesNewRomanPSMT" w:hAnsi="TimesNewRomanPSMT"/>
          <w:sz w:val="22"/>
          <w:szCs w:val="22"/>
        </w:rPr>
        <w:t xml:space="preserve"> </w:t>
      </w:r>
      <w:proofErr w:type="spellStart"/>
      <w:r w:rsidRPr="00023722">
        <w:rPr>
          <w:rFonts w:ascii="TimesNewRomanPSMT" w:hAnsi="TimesNewRomanPSMT"/>
          <w:sz w:val="22"/>
          <w:szCs w:val="22"/>
        </w:rPr>
        <w:t>apportés</w:t>
      </w:r>
      <w:proofErr w:type="spellEnd"/>
      <w:r w:rsidRPr="00023722">
        <w:rPr>
          <w:rFonts w:ascii="TimesNewRomanPSMT" w:hAnsi="TimesNewRomanPSMT"/>
          <w:sz w:val="22"/>
          <w:szCs w:val="22"/>
        </w:rPr>
        <w:t xml:space="preserve"> à la loi. C’est ainsi que s’agissant d’une disposition </w:t>
      </w:r>
      <w:proofErr w:type="spellStart"/>
      <w:r w:rsidRPr="00023722">
        <w:rPr>
          <w:rFonts w:ascii="TimesNewRomanPSMT" w:hAnsi="TimesNewRomanPSMT"/>
          <w:sz w:val="22"/>
          <w:szCs w:val="22"/>
        </w:rPr>
        <w:t>législative</w:t>
      </w:r>
      <w:proofErr w:type="spellEnd"/>
      <w:r w:rsidRPr="00023722">
        <w:rPr>
          <w:rFonts w:ascii="TimesNewRomanPSMT" w:hAnsi="TimesNewRomanPSMT"/>
          <w:sz w:val="22"/>
          <w:szCs w:val="22"/>
        </w:rPr>
        <w:t xml:space="preserve"> relative à un </w:t>
      </w:r>
      <w:proofErr w:type="spellStart"/>
      <w:r w:rsidRPr="00023722">
        <w:rPr>
          <w:rFonts w:ascii="TimesNewRomanPSMT" w:hAnsi="TimesNewRomanPSMT"/>
          <w:sz w:val="22"/>
          <w:szCs w:val="22"/>
        </w:rPr>
        <w:t>préjudice</w:t>
      </w:r>
      <w:proofErr w:type="spellEnd"/>
      <w:r w:rsidRPr="00023722">
        <w:rPr>
          <w:rFonts w:ascii="TimesNewRomanPSMT" w:hAnsi="TimesNewRomanPSMT"/>
          <w:sz w:val="22"/>
          <w:szCs w:val="22"/>
        </w:rPr>
        <w:t xml:space="preserve"> indemnisable, le Conseil </w:t>
      </w:r>
      <w:proofErr w:type="spellStart"/>
      <w:r w:rsidRPr="00023722">
        <w:rPr>
          <w:rFonts w:ascii="TimesNewRomanPSMT" w:hAnsi="TimesNewRomanPSMT"/>
          <w:sz w:val="22"/>
          <w:szCs w:val="22"/>
        </w:rPr>
        <w:t>précise</w:t>
      </w:r>
      <w:proofErr w:type="spellEnd"/>
      <w:r w:rsidRPr="00023722">
        <w:rPr>
          <w:rFonts w:ascii="TimesNewRomanPSMT" w:hAnsi="TimesNewRomanPSMT"/>
          <w:sz w:val="22"/>
          <w:szCs w:val="22"/>
        </w:rPr>
        <w:t xml:space="preserve"> que le juge pourra allouer une </w:t>
      </w:r>
      <w:proofErr w:type="spellStart"/>
      <w:r w:rsidRPr="00023722">
        <w:rPr>
          <w:rFonts w:ascii="TimesNewRomanPSMT" w:hAnsi="TimesNewRomanPSMT"/>
          <w:sz w:val="22"/>
          <w:szCs w:val="22"/>
        </w:rPr>
        <w:t>indemnite</w:t>
      </w:r>
      <w:proofErr w:type="spellEnd"/>
      <w:r w:rsidRPr="00023722">
        <w:rPr>
          <w:rFonts w:ascii="TimesNewRomanPSMT" w:hAnsi="TimesNewRomanPSMT"/>
          <w:sz w:val="22"/>
          <w:szCs w:val="22"/>
        </w:rPr>
        <w:t xml:space="preserve">́ </w:t>
      </w:r>
      <w:proofErr w:type="spellStart"/>
      <w:r w:rsidRPr="00023722">
        <w:rPr>
          <w:rFonts w:ascii="TimesNewRomanPSMT" w:hAnsi="TimesNewRomanPSMT"/>
          <w:sz w:val="22"/>
          <w:szCs w:val="22"/>
        </w:rPr>
        <w:t>complémentaire</w:t>
      </w:r>
      <w:proofErr w:type="spellEnd"/>
      <w:r w:rsidRPr="00023722">
        <w:rPr>
          <w:rFonts w:ascii="TimesNewRomanPSMT" w:hAnsi="TimesNewRomanPSMT"/>
          <w:sz w:val="22"/>
          <w:szCs w:val="22"/>
        </w:rPr>
        <w:t xml:space="preserve"> (à celle </w:t>
      </w:r>
      <w:proofErr w:type="spellStart"/>
      <w:r w:rsidRPr="00023722">
        <w:rPr>
          <w:rFonts w:ascii="TimesNewRomanPSMT" w:hAnsi="TimesNewRomanPSMT"/>
          <w:sz w:val="22"/>
          <w:szCs w:val="22"/>
        </w:rPr>
        <w:t>prévue</w:t>
      </w:r>
      <w:proofErr w:type="spellEnd"/>
      <w:r w:rsidRPr="00023722">
        <w:rPr>
          <w:rFonts w:ascii="TimesNewRomanPSMT" w:hAnsi="TimesNewRomanPSMT"/>
          <w:sz w:val="22"/>
          <w:szCs w:val="22"/>
        </w:rPr>
        <w:t xml:space="preserve"> par la loi) et </w:t>
      </w:r>
      <w:proofErr w:type="spellStart"/>
      <w:r w:rsidRPr="00023722">
        <w:rPr>
          <w:rFonts w:ascii="TimesNewRomanPSMT" w:hAnsi="TimesNewRomanPSMT"/>
          <w:sz w:val="22"/>
          <w:szCs w:val="22"/>
        </w:rPr>
        <w:t>précise</w:t>
      </w:r>
      <w:proofErr w:type="spellEnd"/>
      <w:r w:rsidRPr="00023722">
        <w:rPr>
          <w:rFonts w:ascii="TimesNewRomanPSMT" w:hAnsi="TimesNewRomanPSMT"/>
          <w:sz w:val="22"/>
          <w:szCs w:val="22"/>
        </w:rPr>
        <w:t xml:space="preserve"> les </w:t>
      </w:r>
      <w:proofErr w:type="spellStart"/>
      <w:r w:rsidRPr="00023722">
        <w:rPr>
          <w:rFonts w:ascii="TimesNewRomanPSMT" w:hAnsi="TimesNewRomanPSMT"/>
          <w:sz w:val="22"/>
          <w:szCs w:val="22"/>
        </w:rPr>
        <w:t>éléments</w:t>
      </w:r>
      <w:proofErr w:type="spellEnd"/>
      <w:r w:rsidRPr="00023722">
        <w:rPr>
          <w:rFonts w:ascii="TimesNewRomanPSMT" w:hAnsi="TimesNewRomanPSMT"/>
          <w:sz w:val="22"/>
          <w:szCs w:val="22"/>
        </w:rPr>
        <w:t xml:space="preserve"> qui devront </w:t>
      </w:r>
      <w:proofErr w:type="spellStart"/>
      <w:r w:rsidRPr="00023722">
        <w:rPr>
          <w:rFonts w:ascii="TimesNewRomanPSMT" w:hAnsi="TimesNewRomanPSMT"/>
          <w:sz w:val="22"/>
          <w:szCs w:val="22"/>
        </w:rPr>
        <w:t>être</w:t>
      </w:r>
      <w:proofErr w:type="spellEnd"/>
      <w:r w:rsidRPr="00023722">
        <w:rPr>
          <w:rFonts w:ascii="TimesNewRomanPSMT" w:hAnsi="TimesNewRomanPSMT"/>
          <w:sz w:val="22"/>
          <w:szCs w:val="22"/>
        </w:rPr>
        <w:t xml:space="preserve"> pris en compte. (</w:t>
      </w:r>
      <w:proofErr w:type="spellStart"/>
      <w:proofErr w:type="gramStart"/>
      <w:r w:rsidRPr="00023722">
        <w:rPr>
          <w:rFonts w:ascii="TimesNewRomanPSMT" w:hAnsi="TimesNewRomanPSMT"/>
          <w:sz w:val="22"/>
          <w:szCs w:val="22"/>
        </w:rPr>
        <w:t>décis</w:t>
      </w:r>
      <w:proofErr w:type="spellEnd"/>
      <w:proofErr w:type="gramEnd"/>
      <w:r w:rsidRPr="00023722">
        <w:rPr>
          <w:rFonts w:ascii="TimesNewRomanPSMT" w:hAnsi="TimesNewRomanPSMT"/>
          <w:sz w:val="22"/>
          <w:szCs w:val="22"/>
        </w:rPr>
        <w:t xml:space="preserve">. 98-403 DC). La formulation peut </w:t>
      </w:r>
      <w:proofErr w:type="spellStart"/>
      <w:r w:rsidRPr="00023722">
        <w:rPr>
          <w:rFonts w:ascii="TimesNewRomanPSMT" w:hAnsi="TimesNewRomanPSMT"/>
          <w:sz w:val="22"/>
          <w:szCs w:val="22"/>
        </w:rPr>
        <w:t>être</w:t>
      </w:r>
      <w:proofErr w:type="spellEnd"/>
      <w:r w:rsidRPr="00023722">
        <w:rPr>
          <w:rFonts w:ascii="TimesNewRomanPSMT" w:hAnsi="TimesNewRomanPSMT"/>
          <w:sz w:val="22"/>
          <w:szCs w:val="22"/>
        </w:rPr>
        <w:t xml:space="preserve"> </w:t>
      </w:r>
      <w:proofErr w:type="spellStart"/>
      <w:r w:rsidRPr="00023722">
        <w:rPr>
          <w:rFonts w:ascii="TimesNewRomanPSMT" w:hAnsi="TimesNewRomanPSMT"/>
          <w:sz w:val="22"/>
          <w:szCs w:val="22"/>
        </w:rPr>
        <w:t>très</w:t>
      </w:r>
      <w:proofErr w:type="spellEnd"/>
      <w:r w:rsidRPr="00023722">
        <w:rPr>
          <w:rFonts w:ascii="TimesNewRomanPSMT" w:hAnsi="TimesNewRomanPSMT"/>
          <w:sz w:val="22"/>
          <w:szCs w:val="22"/>
        </w:rPr>
        <w:t xml:space="preserve"> </w:t>
      </w:r>
      <w:proofErr w:type="spellStart"/>
      <w:r w:rsidRPr="00023722">
        <w:rPr>
          <w:rFonts w:ascii="TimesNewRomanPSMT" w:hAnsi="TimesNewRomanPSMT"/>
          <w:sz w:val="22"/>
          <w:szCs w:val="22"/>
        </w:rPr>
        <w:t>précise</w:t>
      </w:r>
      <w:proofErr w:type="spellEnd"/>
      <w:r w:rsidRPr="00023722">
        <w:rPr>
          <w:rFonts w:ascii="TimesNewRomanPSMT" w:hAnsi="TimesNewRomanPSMT"/>
          <w:sz w:val="22"/>
          <w:szCs w:val="22"/>
        </w:rPr>
        <w:t xml:space="preserve">. Ainsi s’agissant de dispositions </w:t>
      </w:r>
      <w:proofErr w:type="spellStart"/>
      <w:r w:rsidRPr="00023722">
        <w:rPr>
          <w:rFonts w:ascii="TimesNewRomanPSMT" w:hAnsi="TimesNewRomanPSMT"/>
          <w:sz w:val="22"/>
          <w:szCs w:val="22"/>
        </w:rPr>
        <w:t>législatives</w:t>
      </w:r>
      <w:proofErr w:type="spellEnd"/>
      <w:r w:rsidRPr="00023722">
        <w:rPr>
          <w:rFonts w:ascii="TimesNewRomanPSMT" w:hAnsi="TimesNewRomanPSMT"/>
          <w:sz w:val="22"/>
          <w:szCs w:val="22"/>
        </w:rPr>
        <w:t xml:space="preserve"> relatives </w:t>
      </w:r>
      <w:proofErr w:type="spellStart"/>
      <w:r w:rsidRPr="00023722">
        <w:rPr>
          <w:rFonts w:ascii="TimesNewRomanPSMT" w:hAnsi="TimesNewRomanPSMT"/>
          <w:sz w:val="22"/>
          <w:szCs w:val="22"/>
        </w:rPr>
        <w:t>a</w:t>
      </w:r>
      <w:proofErr w:type="spellEnd"/>
      <w:r w:rsidRPr="00023722">
        <w:rPr>
          <w:rFonts w:ascii="TimesNewRomanPSMT" w:hAnsi="TimesNewRomanPSMT"/>
          <w:sz w:val="22"/>
          <w:szCs w:val="22"/>
        </w:rPr>
        <w:t xml:space="preserve">̀ des </w:t>
      </w:r>
      <w:proofErr w:type="spellStart"/>
      <w:r w:rsidRPr="00023722">
        <w:rPr>
          <w:rFonts w:ascii="TimesNewRomanPSMT" w:hAnsi="TimesNewRomanPSMT"/>
          <w:sz w:val="22"/>
          <w:szCs w:val="22"/>
        </w:rPr>
        <w:t>contrôles</w:t>
      </w:r>
      <w:proofErr w:type="spellEnd"/>
      <w:r w:rsidRPr="00023722">
        <w:rPr>
          <w:rFonts w:ascii="TimesNewRomanPSMT" w:hAnsi="TimesNewRomanPSMT"/>
          <w:sz w:val="22"/>
          <w:szCs w:val="22"/>
        </w:rPr>
        <w:t xml:space="preserve"> d’</w:t>
      </w:r>
      <w:proofErr w:type="spellStart"/>
      <w:r w:rsidRPr="00023722">
        <w:rPr>
          <w:rFonts w:ascii="TimesNewRomanPSMT" w:hAnsi="TimesNewRomanPSMT"/>
          <w:sz w:val="22"/>
          <w:szCs w:val="22"/>
        </w:rPr>
        <w:t>identite</w:t>
      </w:r>
      <w:proofErr w:type="spellEnd"/>
      <w:r w:rsidRPr="00023722">
        <w:rPr>
          <w:rFonts w:ascii="TimesNewRomanPSMT" w:hAnsi="TimesNewRomanPSMT"/>
          <w:sz w:val="22"/>
          <w:szCs w:val="22"/>
        </w:rPr>
        <w:t xml:space="preserve">́, le Conseil </w:t>
      </w:r>
      <w:proofErr w:type="spellStart"/>
      <w:r w:rsidRPr="00023722">
        <w:rPr>
          <w:rFonts w:ascii="TimesNewRomanPSMT" w:hAnsi="TimesNewRomanPSMT"/>
          <w:sz w:val="22"/>
          <w:szCs w:val="22"/>
        </w:rPr>
        <w:t>précise</w:t>
      </w:r>
      <w:proofErr w:type="spellEnd"/>
      <w:r w:rsidRPr="00023722">
        <w:rPr>
          <w:rFonts w:ascii="TimesNewRomanPSMT" w:hAnsi="TimesNewRomanPSMT"/>
          <w:sz w:val="22"/>
          <w:szCs w:val="22"/>
        </w:rPr>
        <w:t xml:space="preserve"> : « il appartient aux </w:t>
      </w:r>
      <w:proofErr w:type="spellStart"/>
      <w:r w:rsidRPr="00023722">
        <w:rPr>
          <w:rFonts w:ascii="TimesNewRomanPSMT" w:hAnsi="TimesNewRomanPSMT"/>
          <w:sz w:val="22"/>
          <w:szCs w:val="22"/>
        </w:rPr>
        <w:t>autorités</w:t>
      </w:r>
      <w:proofErr w:type="spellEnd"/>
      <w:r w:rsidRPr="00023722">
        <w:rPr>
          <w:rFonts w:ascii="TimesNewRomanPSMT" w:hAnsi="TimesNewRomanPSMT"/>
          <w:sz w:val="22"/>
          <w:szCs w:val="22"/>
        </w:rPr>
        <w:t xml:space="preserve"> juridictionnelles et administratives de veiller </w:t>
      </w:r>
      <w:proofErr w:type="spellStart"/>
      <w:r w:rsidRPr="00023722">
        <w:rPr>
          <w:rFonts w:ascii="TimesNewRomanPSMT" w:hAnsi="TimesNewRomanPSMT"/>
          <w:sz w:val="22"/>
          <w:szCs w:val="22"/>
        </w:rPr>
        <w:t>a</w:t>
      </w:r>
      <w:proofErr w:type="spellEnd"/>
      <w:r w:rsidRPr="00023722">
        <w:rPr>
          <w:rFonts w:ascii="TimesNewRomanPSMT" w:hAnsi="TimesNewRomanPSMT"/>
          <w:sz w:val="22"/>
          <w:szCs w:val="22"/>
        </w:rPr>
        <w:t xml:space="preserve">̀ les </w:t>
      </w:r>
      <w:r w:rsidRPr="00023722">
        <w:rPr>
          <w:rFonts w:ascii="TimesNewRomanPS" w:hAnsi="TimesNewRomanPS"/>
          <w:i/>
          <w:iCs/>
          <w:sz w:val="22"/>
          <w:szCs w:val="22"/>
        </w:rPr>
        <w:t xml:space="preserve">(les </w:t>
      </w:r>
      <w:proofErr w:type="spellStart"/>
      <w:r w:rsidRPr="00023722">
        <w:rPr>
          <w:rFonts w:ascii="TimesNewRomanPS" w:hAnsi="TimesNewRomanPS"/>
          <w:i/>
          <w:iCs/>
          <w:sz w:val="22"/>
          <w:szCs w:val="22"/>
        </w:rPr>
        <w:t>précautions</w:t>
      </w:r>
      <w:proofErr w:type="spellEnd"/>
      <w:r w:rsidRPr="00023722">
        <w:rPr>
          <w:rFonts w:ascii="TimesNewRomanPS" w:hAnsi="TimesNewRomanPS"/>
          <w:i/>
          <w:iCs/>
          <w:sz w:val="22"/>
          <w:szCs w:val="22"/>
        </w:rPr>
        <w:t xml:space="preserve"> </w:t>
      </w:r>
      <w:proofErr w:type="spellStart"/>
      <w:r w:rsidRPr="00023722">
        <w:rPr>
          <w:rFonts w:ascii="TimesNewRomanPS" w:hAnsi="TimesNewRomanPS"/>
          <w:i/>
          <w:iCs/>
          <w:sz w:val="22"/>
          <w:szCs w:val="22"/>
        </w:rPr>
        <w:t>prévues</w:t>
      </w:r>
      <w:proofErr w:type="spellEnd"/>
      <w:r w:rsidRPr="00023722">
        <w:rPr>
          <w:rFonts w:ascii="TimesNewRomanPS" w:hAnsi="TimesNewRomanPS"/>
          <w:i/>
          <w:iCs/>
          <w:sz w:val="22"/>
          <w:szCs w:val="22"/>
        </w:rPr>
        <w:t xml:space="preserve"> par le </w:t>
      </w:r>
      <w:proofErr w:type="spellStart"/>
      <w:r w:rsidRPr="00023722">
        <w:rPr>
          <w:rFonts w:ascii="TimesNewRomanPS" w:hAnsi="TimesNewRomanPS"/>
          <w:i/>
          <w:iCs/>
          <w:sz w:val="22"/>
          <w:szCs w:val="22"/>
        </w:rPr>
        <w:t>législateur</w:t>
      </w:r>
      <w:proofErr w:type="spellEnd"/>
      <w:r w:rsidRPr="00023722">
        <w:rPr>
          <w:rFonts w:ascii="TimesNewRomanPS" w:hAnsi="TimesNewRomanPS"/>
          <w:i/>
          <w:iCs/>
          <w:sz w:val="22"/>
          <w:szCs w:val="22"/>
        </w:rPr>
        <w:t xml:space="preserve">) </w:t>
      </w:r>
      <w:r w:rsidRPr="00023722">
        <w:rPr>
          <w:rFonts w:ascii="TimesNewRomanPSMT" w:hAnsi="TimesNewRomanPSMT"/>
          <w:sz w:val="22"/>
          <w:szCs w:val="22"/>
        </w:rPr>
        <w:t xml:space="preserve">respecter </w:t>
      </w:r>
      <w:proofErr w:type="spellStart"/>
      <w:r w:rsidRPr="00023722">
        <w:rPr>
          <w:rFonts w:ascii="TimesNewRomanPSMT" w:hAnsi="TimesNewRomanPSMT"/>
          <w:sz w:val="22"/>
          <w:szCs w:val="22"/>
        </w:rPr>
        <w:t>intégralement</w:t>
      </w:r>
      <w:proofErr w:type="spellEnd"/>
      <w:r w:rsidRPr="00023722">
        <w:rPr>
          <w:rFonts w:ascii="TimesNewRomanPSMT" w:hAnsi="TimesNewRomanPSMT"/>
          <w:sz w:val="22"/>
          <w:szCs w:val="22"/>
        </w:rPr>
        <w:t xml:space="preserve">, ainsi qu’aux tribunaux </w:t>
      </w:r>
      <w:proofErr w:type="spellStart"/>
      <w:r w:rsidRPr="00023722">
        <w:rPr>
          <w:rFonts w:ascii="TimesNewRomanPSMT" w:hAnsi="TimesNewRomanPSMT"/>
          <w:sz w:val="22"/>
          <w:szCs w:val="22"/>
        </w:rPr>
        <w:t>compétents</w:t>
      </w:r>
      <w:proofErr w:type="spellEnd"/>
      <w:r w:rsidRPr="00023722">
        <w:rPr>
          <w:rFonts w:ascii="TimesNewRomanPSMT" w:hAnsi="TimesNewRomanPSMT"/>
          <w:sz w:val="22"/>
          <w:szCs w:val="22"/>
        </w:rPr>
        <w:t xml:space="preserve"> de censurer, de </w:t>
      </w:r>
      <w:proofErr w:type="spellStart"/>
      <w:r w:rsidRPr="00023722">
        <w:rPr>
          <w:rFonts w:ascii="TimesNewRomanPSMT" w:hAnsi="TimesNewRomanPSMT"/>
          <w:sz w:val="22"/>
          <w:szCs w:val="22"/>
        </w:rPr>
        <w:t>réprimer</w:t>
      </w:r>
      <w:proofErr w:type="spellEnd"/>
      <w:r w:rsidRPr="00023722">
        <w:rPr>
          <w:rFonts w:ascii="TimesNewRomanPSMT" w:hAnsi="TimesNewRomanPSMT"/>
          <w:sz w:val="22"/>
          <w:szCs w:val="22"/>
        </w:rPr>
        <w:t xml:space="preserve">, les cas </w:t>
      </w:r>
      <w:proofErr w:type="spellStart"/>
      <w:r w:rsidRPr="00023722">
        <w:rPr>
          <w:rFonts w:ascii="TimesNewRomanPSMT" w:hAnsi="TimesNewRomanPSMT"/>
          <w:sz w:val="22"/>
          <w:szCs w:val="22"/>
        </w:rPr>
        <w:t>échéant</w:t>
      </w:r>
      <w:proofErr w:type="spellEnd"/>
      <w:r w:rsidRPr="00023722">
        <w:rPr>
          <w:rFonts w:ascii="TimesNewRomanPSMT" w:hAnsi="TimesNewRomanPSMT"/>
          <w:sz w:val="22"/>
          <w:szCs w:val="22"/>
        </w:rPr>
        <w:t xml:space="preserve">, les </w:t>
      </w:r>
      <w:proofErr w:type="spellStart"/>
      <w:r w:rsidRPr="00023722">
        <w:rPr>
          <w:rFonts w:ascii="TimesNewRomanPSMT" w:hAnsi="TimesNewRomanPSMT"/>
          <w:sz w:val="22"/>
          <w:szCs w:val="22"/>
        </w:rPr>
        <w:t>illégalités</w:t>
      </w:r>
      <w:proofErr w:type="spellEnd"/>
      <w:r w:rsidRPr="00023722">
        <w:rPr>
          <w:rFonts w:ascii="TimesNewRomanPSMT" w:hAnsi="TimesNewRomanPSMT"/>
          <w:sz w:val="22"/>
          <w:szCs w:val="22"/>
        </w:rPr>
        <w:t xml:space="preserve"> qui seraient commises et de pourvoir </w:t>
      </w:r>
      <w:proofErr w:type="spellStart"/>
      <w:r w:rsidRPr="00023722">
        <w:rPr>
          <w:rFonts w:ascii="TimesNewRomanPSMT" w:hAnsi="TimesNewRomanPSMT"/>
          <w:sz w:val="22"/>
          <w:szCs w:val="22"/>
        </w:rPr>
        <w:t>éventuellement</w:t>
      </w:r>
      <w:proofErr w:type="spellEnd"/>
      <w:r w:rsidRPr="00023722">
        <w:rPr>
          <w:rFonts w:ascii="TimesNewRomanPSMT" w:hAnsi="TimesNewRomanPSMT"/>
          <w:sz w:val="22"/>
          <w:szCs w:val="22"/>
        </w:rPr>
        <w:t xml:space="preserve"> à la </w:t>
      </w:r>
      <w:proofErr w:type="spellStart"/>
      <w:r w:rsidRPr="00023722">
        <w:rPr>
          <w:rFonts w:ascii="TimesNewRomanPSMT" w:hAnsi="TimesNewRomanPSMT"/>
          <w:sz w:val="22"/>
          <w:szCs w:val="22"/>
        </w:rPr>
        <w:t>réparation</w:t>
      </w:r>
      <w:proofErr w:type="spellEnd"/>
      <w:r w:rsidRPr="00023722">
        <w:rPr>
          <w:rFonts w:ascii="TimesNewRomanPSMT" w:hAnsi="TimesNewRomanPSMT"/>
          <w:sz w:val="22"/>
          <w:szCs w:val="22"/>
        </w:rPr>
        <w:t xml:space="preserve"> des </w:t>
      </w:r>
      <w:proofErr w:type="spellStart"/>
      <w:r w:rsidRPr="00023722">
        <w:rPr>
          <w:rFonts w:ascii="TimesNewRomanPSMT" w:hAnsi="TimesNewRomanPSMT"/>
          <w:sz w:val="22"/>
          <w:szCs w:val="22"/>
        </w:rPr>
        <w:t>conséquences</w:t>
      </w:r>
      <w:proofErr w:type="spellEnd"/>
      <w:r w:rsidRPr="00023722">
        <w:rPr>
          <w:rFonts w:ascii="TimesNewRomanPSMT" w:hAnsi="TimesNewRomanPSMT"/>
          <w:sz w:val="22"/>
          <w:szCs w:val="22"/>
        </w:rPr>
        <w:t xml:space="preserve"> dommageables » (</w:t>
      </w:r>
      <w:proofErr w:type="spellStart"/>
      <w:r w:rsidRPr="00023722">
        <w:rPr>
          <w:rFonts w:ascii="TimesNewRomanPSMT" w:hAnsi="TimesNewRomanPSMT"/>
          <w:sz w:val="22"/>
          <w:szCs w:val="22"/>
        </w:rPr>
        <w:t>décis</w:t>
      </w:r>
      <w:proofErr w:type="spellEnd"/>
      <w:r w:rsidRPr="00023722">
        <w:rPr>
          <w:rFonts w:ascii="TimesNewRomanPSMT" w:hAnsi="TimesNewRomanPSMT"/>
          <w:sz w:val="22"/>
          <w:szCs w:val="22"/>
        </w:rPr>
        <w:t xml:space="preserve">. 80-127 DC). La directive peut </w:t>
      </w:r>
      <w:proofErr w:type="spellStart"/>
      <w:r w:rsidRPr="00023722">
        <w:rPr>
          <w:rFonts w:ascii="TimesNewRomanPSMT" w:hAnsi="TimesNewRomanPSMT"/>
          <w:sz w:val="22"/>
          <w:szCs w:val="22"/>
        </w:rPr>
        <w:t>être</w:t>
      </w:r>
      <w:proofErr w:type="spellEnd"/>
      <w:r w:rsidRPr="00023722">
        <w:rPr>
          <w:rFonts w:ascii="TimesNewRomanPSMT" w:hAnsi="TimesNewRomanPSMT"/>
          <w:sz w:val="22"/>
          <w:szCs w:val="22"/>
        </w:rPr>
        <w:t xml:space="preserve"> </w:t>
      </w:r>
      <w:proofErr w:type="spellStart"/>
      <w:r w:rsidRPr="00023722">
        <w:rPr>
          <w:rFonts w:ascii="TimesNewRomanPSMT" w:hAnsi="TimesNewRomanPSMT"/>
          <w:sz w:val="22"/>
          <w:szCs w:val="22"/>
        </w:rPr>
        <w:t>formulée</w:t>
      </w:r>
      <w:proofErr w:type="spellEnd"/>
      <w:r w:rsidRPr="00023722">
        <w:rPr>
          <w:rFonts w:ascii="TimesNewRomanPSMT" w:hAnsi="TimesNewRomanPSMT"/>
          <w:sz w:val="22"/>
          <w:szCs w:val="22"/>
        </w:rPr>
        <w:t xml:space="preserve"> en termes </w:t>
      </w:r>
      <w:proofErr w:type="spellStart"/>
      <w:r w:rsidRPr="00023722">
        <w:rPr>
          <w:rFonts w:ascii="TimesNewRomanPSMT" w:hAnsi="TimesNewRomanPSMT"/>
          <w:sz w:val="22"/>
          <w:szCs w:val="22"/>
        </w:rPr>
        <w:t>très</w:t>
      </w:r>
      <w:proofErr w:type="spellEnd"/>
      <w:r w:rsidRPr="00023722">
        <w:rPr>
          <w:rFonts w:ascii="TimesNewRomanPSMT" w:hAnsi="TimesNewRomanPSMT"/>
          <w:sz w:val="22"/>
          <w:szCs w:val="22"/>
        </w:rPr>
        <w:t xml:space="preserve"> </w:t>
      </w:r>
      <w:proofErr w:type="spellStart"/>
      <w:r w:rsidRPr="00023722">
        <w:rPr>
          <w:rFonts w:ascii="TimesNewRomanPSMT" w:hAnsi="TimesNewRomanPSMT"/>
          <w:sz w:val="22"/>
          <w:szCs w:val="22"/>
        </w:rPr>
        <w:t>généraux</w:t>
      </w:r>
      <w:proofErr w:type="spellEnd"/>
      <w:r w:rsidRPr="00023722">
        <w:rPr>
          <w:rFonts w:ascii="TimesNewRomanPSMT" w:hAnsi="TimesNewRomanPSMT"/>
          <w:sz w:val="22"/>
          <w:szCs w:val="22"/>
        </w:rPr>
        <w:t xml:space="preserve">, il en est ainsi lorsque le Conseil </w:t>
      </w:r>
      <w:proofErr w:type="spellStart"/>
      <w:r w:rsidRPr="00023722">
        <w:rPr>
          <w:rFonts w:ascii="TimesNewRomanPSMT" w:hAnsi="TimesNewRomanPSMT"/>
          <w:sz w:val="22"/>
          <w:szCs w:val="22"/>
        </w:rPr>
        <w:t>précise</w:t>
      </w:r>
      <w:proofErr w:type="spellEnd"/>
      <w:r w:rsidRPr="00023722">
        <w:rPr>
          <w:rFonts w:ascii="TimesNewRomanPSMT" w:hAnsi="TimesNewRomanPSMT"/>
          <w:sz w:val="22"/>
          <w:szCs w:val="22"/>
        </w:rPr>
        <w:t xml:space="preserve"> que le pouvoir </w:t>
      </w:r>
      <w:proofErr w:type="spellStart"/>
      <w:r w:rsidRPr="00023722">
        <w:rPr>
          <w:rFonts w:ascii="TimesNewRomanPSMT" w:hAnsi="TimesNewRomanPSMT"/>
          <w:sz w:val="22"/>
          <w:szCs w:val="22"/>
        </w:rPr>
        <w:t>réglementaire</w:t>
      </w:r>
      <w:proofErr w:type="spellEnd"/>
      <w:r w:rsidRPr="00023722">
        <w:rPr>
          <w:rFonts w:ascii="TimesNewRomanPSMT" w:hAnsi="TimesNewRomanPSMT"/>
          <w:sz w:val="22"/>
          <w:szCs w:val="22"/>
        </w:rPr>
        <w:t xml:space="preserve"> devra appliquer la loi «de </w:t>
      </w:r>
      <w:proofErr w:type="spellStart"/>
      <w:r w:rsidRPr="00023722">
        <w:rPr>
          <w:rFonts w:ascii="TimesNewRomanPSMT" w:hAnsi="TimesNewRomanPSMT"/>
          <w:sz w:val="22"/>
          <w:szCs w:val="22"/>
        </w:rPr>
        <w:t>manière</w:t>
      </w:r>
      <w:proofErr w:type="spellEnd"/>
      <w:r w:rsidRPr="00023722">
        <w:rPr>
          <w:rFonts w:ascii="TimesNewRomanPSMT" w:hAnsi="TimesNewRomanPSMT"/>
          <w:sz w:val="22"/>
          <w:szCs w:val="22"/>
        </w:rPr>
        <w:t xml:space="preserve"> à respecter le principe de la </w:t>
      </w:r>
      <w:proofErr w:type="spellStart"/>
      <w:r w:rsidRPr="00023722">
        <w:rPr>
          <w:rFonts w:ascii="TimesNewRomanPSMT" w:hAnsi="TimesNewRomanPSMT"/>
          <w:sz w:val="22"/>
          <w:szCs w:val="22"/>
        </w:rPr>
        <w:t>liberte</w:t>
      </w:r>
      <w:proofErr w:type="spellEnd"/>
      <w:r w:rsidRPr="00023722">
        <w:rPr>
          <w:rFonts w:ascii="TimesNewRomanPSMT" w:hAnsi="TimesNewRomanPSMT"/>
          <w:sz w:val="22"/>
          <w:szCs w:val="22"/>
        </w:rPr>
        <w:t>́ d’association » (</w:t>
      </w:r>
      <w:proofErr w:type="spellStart"/>
      <w:r w:rsidRPr="00023722">
        <w:rPr>
          <w:rFonts w:ascii="TimesNewRomanPSMT" w:hAnsi="TimesNewRomanPSMT"/>
          <w:sz w:val="22"/>
          <w:szCs w:val="22"/>
        </w:rPr>
        <w:t>décis</w:t>
      </w:r>
      <w:proofErr w:type="spellEnd"/>
      <w:r w:rsidRPr="00023722">
        <w:rPr>
          <w:rFonts w:ascii="TimesNewRomanPSMT" w:hAnsi="TimesNewRomanPSMT"/>
          <w:sz w:val="22"/>
          <w:szCs w:val="22"/>
        </w:rPr>
        <w:t xml:space="preserve">. 2000-434 DC) ou </w:t>
      </w:r>
      <w:proofErr w:type="spellStart"/>
      <w:r w:rsidRPr="00023722">
        <w:rPr>
          <w:rFonts w:ascii="TimesNewRomanPSMT" w:hAnsi="TimesNewRomanPSMT"/>
          <w:sz w:val="22"/>
          <w:szCs w:val="22"/>
        </w:rPr>
        <w:t>a</w:t>
      </w:r>
      <w:proofErr w:type="spellEnd"/>
      <w:r w:rsidRPr="00023722">
        <w:rPr>
          <w:rFonts w:ascii="TimesNewRomanPSMT" w:hAnsi="TimesNewRomanPSMT"/>
          <w:sz w:val="22"/>
          <w:szCs w:val="22"/>
        </w:rPr>
        <w:t xml:space="preserve">̀ ne pas mettre en cause le </w:t>
      </w:r>
      <w:proofErr w:type="spellStart"/>
      <w:r w:rsidRPr="00023722">
        <w:rPr>
          <w:rFonts w:ascii="TimesNewRomanPSMT" w:hAnsi="TimesNewRomanPSMT"/>
          <w:sz w:val="22"/>
          <w:szCs w:val="22"/>
        </w:rPr>
        <w:t>onzième</w:t>
      </w:r>
      <w:proofErr w:type="spellEnd"/>
      <w:r w:rsidRPr="00023722">
        <w:rPr>
          <w:rFonts w:ascii="TimesNewRomanPSMT" w:hAnsi="TimesNewRomanPSMT"/>
          <w:sz w:val="22"/>
          <w:szCs w:val="22"/>
        </w:rPr>
        <w:t xml:space="preserve"> </w:t>
      </w:r>
      <w:proofErr w:type="spellStart"/>
      <w:r w:rsidRPr="00023722">
        <w:rPr>
          <w:rFonts w:ascii="TimesNewRomanPSMT" w:hAnsi="TimesNewRomanPSMT"/>
          <w:sz w:val="22"/>
          <w:szCs w:val="22"/>
        </w:rPr>
        <w:t>alinéa</w:t>
      </w:r>
      <w:proofErr w:type="spellEnd"/>
      <w:r w:rsidRPr="00023722">
        <w:rPr>
          <w:rFonts w:ascii="TimesNewRomanPSMT" w:hAnsi="TimesNewRomanPSMT"/>
          <w:sz w:val="22"/>
          <w:szCs w:val="22"/>
        </w:rPr>
        <w:t xml:space="preserve"> du </w:t>
      </w:r>
      <w:proofErr w:type="spellStart"/>
      <w:r w:rsidRPr="00023722">
        <w:rPr>
          <w:rFonts w:ascii="TimesNewRomanPSMT" w:hAnsi="TimesNewRomanPSMT"/>
          <w:sz w:val="22"/>
          <w:szCs w:val="22"/>
        </w:rPr>
        <w:t>Préambule</w:t>
      </w:r>
      <w:proofErr w:type="spellEnd"/>
      <w:r w:rsidRPr="00023722">
        <w:rPr>
          <w:rFonts w:ascii="TimesNewRomanPSMT" w:hAnsi="TimesNewRomanPSMT"/>
          <w:sz w:val="22"/>
          <w:szCs w:val="22"/>
        </w:rPr>
        <w:t xml:space="preserve"> de 1946 (objectif du droit à la santé et au travail, </w:t>
      </w:r>
      <w:proofErr w:type="spellStart"/>
      <w:r w:rsidRPr="00023722">
        <w:rPr>
          <w:rFonts w:ascii="TimesNewRomanPSMT" w:hAnsi="TimesNewRomanPSMT"/>
          <w:sz w:val="22"/>
          <w:szCs w:val="22"/>
        </w:rPr>
        <w:t>décis</w:t>
      </w:r>
      <w:proofErr w:type="spellEnd"/>
      <w:r w:rsidRPr="00023722">
        <w:rPr>
          <w:rFonts w:ascii="TimesNewRomanPSMT" w:hAnsi="TimesNewRomanPSMT"/>
          <w:sz w:val="22"/>
          <w:szCs w:val="22"/>
        </w:rPr>
        <w:t xml:space="preserve">. 86-225 DC et 2004-504 DC), ou </w:t>
      </w:r>
      <w:proofErr w:type="spellStart"/>
      <w:r w:rsidRPr="00023722">
        <w:rPr>
          <w:rFonts w:ascii="TimesNewRomanPSMT" w:hAnsi="TimesNewRomanPSMT"/>
          <w:sz w:val="22"/>
          <w:szCs w:val="22"/>
        </w:rPr>
        <w:t>a</w:t>
      </w:r>
      <w:proofErr w:type="spellEnd"/>
      <w:r w:rsidRPr="00023722">
        <w:rPr>
          <w:rFonts w:ascii="TimesNewRomanPSMT" w:hAnsi="TimesNewRomanPSMT"/>
          <w:sz w:val="22"/>
          <w:szCs w:val="22"/>
        </w:rPr>
        <w:t>̀ respecter le droit de chacun de mener une vie familiale normale (</w:t>
      </w:r>
      <w:proofErr w:type="spellStart"/>
      <w:r w:rsidRPr="00023722">
        <w:rPr>
          <w:rFonts w:ascii="TimesNewRomanPSMT" w:hAnsi="TimesNewRomanPSMT"/>
          <w:sz w:val="22"/>
          <w:szCs w:val="22"/>
        </w:rPr>
        <w:t>décis</w:t>
      </w:r>
      <w:proofErr w:type="spellEnd"/>
      <w:r w:rsidRPr="00023722">
        <w:rPr>
          <w:rFonts w:ascii="TimesNewRomanPSMT" w:hAnsi="TimesNewRomanPSMT"/>
          <w:sz w:val="22"/>
          <w:szCs w:val="22"/>
        </w:rPr>
        <w:t xml:space="preserve">. 2003-467 DC). Aussi largement, mais de </w:t>
      </w:r>
      <w:proofErr w:type="spellStart"/>
      <w:r w:rsidRPr="00023722">
        <w:rPr>
          <w:rFonts w:ascii="TimesNewRomanPSMT" w:hAnsi="TimesNewRomanPSMT"/>
          <w:sz w:val="22"/>
          <w:szCs w:val="22"/>
        </w:rPr>
        <w:t>manière</w:t>
      </w:r>
      <w:proofErr w:type="spellEnd"/>
      <w:r w:rsidRPr="00023722">
        <w:rPr>
          <w:rFonts w:ascii="TimesNewRomanPSMT" w:hAnsi="TimesNewRomanPSMT"/>
          <w:sz w:val="22"/>
          <w:szCs w:val="22"/>
        </w:rPr>
        <w:t xml:space="preserve"> </w:t>
      </w:r>
      <w:proofErr w:type="spellStart"/>
      <w:r w:rsidRPr="00023722">
        <w:rPr>
          <w:rFonts w:ascii="TimesNewRomanPSMT" w:hAnsi="TimesNewRomanPSMT"/>
          <w:sz w:val="22"/>
          <w:szCs w:val="22"/>
        </w:rPr>
        <w:t>différente</w:t>
      </w:r>
      <w:proofErr w:type="spellEnd"/>
      <w:r w:rsidRPr="00023722">
        <w:rPr>
          <w:rFonts w:ascii="TimesNewRomanPSMT" w:hAnsi="TimesNewRomanPSMT"/>
          <w:sz w:val="22"/>
          <w:szCs w:val="22"/>
        </w:rPr>
        <w:t xml:space="preserve">, le Conseil constitutionnel </w:t>
      </w:r>
      <w:proofErr w:type="spellStart"/>
      <w:r w:rsidRPr="00023722">
        <w:rPr>
          <w:rFonts w:ascii="TimesNewRomanPSMT" w:hAnsi="TimesNewRomanPSMT"/>
          <w:sz w:val="22"/>
          <w:szCs w:val="22"/>
        </w:rPr>
        <w:t>précise</w:t>
      </w:r>
      <w:proofErr w:type="spellEnd"/>
      <w:r w:rsidRPr="00023722">
        <w:rPr>
          <w:rFonts w:ascii="TimesNewRomanPSMT" w:hAnsi="TimesNewRomanPSMT"/>
          <w:sz w:val="22"/>
          <w:szCs w:val="22"/>
        </w:rPr>
        <w:t xml:space="preserve"> qu’il appartiendra au Conseil d’</w:t>
      </w:r>
      <w:proofErr w:type="spellStart"/>
      <w:r w:rsidRPr="00023722">
        <w:rPr>
          <w:rFonts w:ascii="TimesNewRomanPSMT" w:hAnsi="TimesNewRomanPSMT"/>
          <w:sz w:val="22"/>
          <w:szCs w:val="22"/>
        </w:rPr>
        <w:t>État</w:t>
      </w:r>
      <w:proofErr w:type="spellEnd"/>
      <w:r w:rsidRPr="00023722">
        <w:rPr>
          <w:rFonts w:ascii="TimesNewRomanPSMT" w:hAnsi="TimesNewRomanPSMT"/>
          <w:sz w:val="22"/>
          <w:szCs w:val="22"/>
        </w:rPr>
        <w:t xml:space="preserve"> de </w:t>
      </w:r>
      <w:proofErr w:type="spellStart"/>
      <w:r w:rsidRPr="00023722">
        <w:rPr>
          <w:rFonts w:ascii="TimesNewRomanPSMT" w:hAnsi="TimesNewRomanPSMT"/>
          <w:sz w:val="22"/>
          <w:szCs w:val="22"/>
        </w:rPr>
        <w:t>vérifier</w:t>
      </w:r>
      <w:proofErr w:type="spellEnd"/>
      <w:r w:rsidRPr="00023722">
        <w:rPr>
          <w:rFonts w:ascii="TimesNewRomanPSMT" w:hAnsi="TimesNewRomanPSMT"/>
          <w:sz w:val="22"/>
          <w:szCs w:val="22"/>
        </w:rPr>
        <w:t xml:space="preserve"> l’existence et le </w:t>
      </w:r>
      <w:proofErr w:type="spellStart"/>
      <w:r w:rsidRPr="00023722">
        <w:rPr>
          <w:rFonts w:ascii="TimesNewRomanPSMT" w:hAnsi="TimesNewRomanPSMT"/>
          <w:sz w:val="22"/>
          <w:szCs w:val="22"/>
        </w:rPr>
        <w:t>caractère</w:t>
      </w:r>
      <w:proofErr w:type="spellEnd"/>
      <w:r w:rsidRPr="00023722">
        <w:rPr>
          <w:rFonts w:ascii="TimesNewRomanPSMT" w:hAnsi="TimesNewRomanPSMT"/>
          <w:sz w:val="22"/>
          <w:szCs w:val="22"/>
        </w:rPr>
        <w:t xml:space="preserve"> suffisant du motif d’</w:t>
      </w:r>
      <w:proofErr w:type="spellStart"/>
      <w:r w:rsidRPr="00023722">
        <w:rPr>
          <w:rFonts w:ascii="TimesNewRomanPSMT" w:hAnsi="TimesNewRomanPSMT"/>
          <w:sz w:val="22"/>
          <w:szCs w:val="22"/>
        </w:rPr>
        <w:t>intérêt</w:t>
      </w:r>
      <w:proofErr w:type="spellEnd"/>
      <w:r w:rsidRPr="00023722">
        <w:rPr>
          <w:rFonts w:ascii="TimesNewRomanPSMT" w:hAnsi="TimesNewRomanPSMT"/>
          <w:sz w:val="22"/>
          <w:szCs w:val="22"/>
        </w:rPr>
        <w:t xml:space="preserve"> </w:t>
      </w:r>
      <w:proofErr w:type="spellStart"/>
      <w:r w:rsidRPr="00023722">
        <w:rPr>
          <w:rFonts w:ascii="TimesNewRomanPSMT" w:hAnsi="TimesNewRomanPSMT"/>
          <w:sz w:val="22"/>
          <w:szCs w:val="22"/>
        </w:rPr>
        <w:t>général</w:t>
      </w:r>
      <w:proofErr w:type="spellEnd"/>
      <w:r w:rsidRPr="00023722">
        <w:rPr>
          <w:rFonts w:ascii="TimesNewRomanPSMT" w:hAnsi="TimesNewRomanPSMT"/>
          <w:sz w:val="22"/>
          <w:szCs w:val="22"/>
        </w:rPr>
        <w:t xml:space="preserve"> en cause (</w:t>
      </w:r>
      <w:proofErr w:type="spellStart"/>
      <w:r w:rsidRPr="00023722">
        <w:rPr>
          <w:rFonts w:ascii="TimesNewRomanPSMT" w:hAnsi="TimesNewRomanPSMT"/>
          <w:sz w:val="22"/>
          <w:szCs w:val="22"/>
        </w:rPr>
        <w:t>décis</w:t>
      </w:r>
      <w:proofErr w:type="spellEnd"/>
      <w:r w:rsidRPr="00023722">
        <w:rPr>
          <w:rFonts w:ascii="TimesNewRomanPSMT" w:hAnsi="TimesNewRomanPSMT"/>
          <w:sz w:val="22"/>
          <w:szCs w:val="22"/>
        </w:rPr>
        <w:t xml:space="preserve">. 2004-490 DC). </w:t>
      </w:r>
    </w:p>
    <w:p w:rsidR="00023722" w:rsidRPr="00023722" w:rsidRDefault="00023722" w:rsidP="007A051A">
      <w:pPr>
        <w:spacing w:before="100" w:beforeAutospacing="1" w:after="100" w:afterAutospacing="1"/>
        <w:jc w:val="both"/>
        <w:rPr>
          <w:rFonts w:ascii="Times New Roman" w:eastAsia="Times New Roman" w:hAnsi="Times New Roman" w:cs="Times New Roman"/>
          <w:lang w:eastAsia="fr-FR"/>
        </w:rPr>
      </w:pPr>
      <w:r w:rsidRPr="00023722">
        <w:rPr>
          <w:rFonts w:ascii="TimesNewRomanPSMT" w:eastAsia="Times New Roman" w:hAnsi="TimesNewRomanPSMT" w:cs="Times New Roman"/>
          <w:sz w:val="22"/>
          <w:szCs w:val="22"/>
          <w:lang w:eastAsia="fr-FR"/>
        </w:rPr>
        <w:t xml:space="preserve">Le Conseil peut aussi utiliser toute la palette des directives à sa disposition. Ainsi dans la </w:t>
      </w:r>
      <w:proofErr w:type="spellStart"/>
      <w:r w:rsidRPr="00023722">
        <w:rPr>
          <w:rFonts w:ascii="TimesNewRomanPSMT" w:eastAsia="Times New Roman" w:hAnsi="TimesNewRomanPSMT" w:cs="Times New Roman"/>
          <w:sz w:val="22"/>
          <w:szCs w:val="22"/>
          <w:lang w:eastAsia="fr-FR"/>
        </w:rPr>
        <w:t>décision</w:t>
      </w:r>
      <w:proofErr w:type="spellEnd"/>
      <w:r w:rsidRPr="00023722">
        <w:rPr>
          <w:rFonts w:ascii="TimesNewRomanPSMT" w:eastAsia="Times New Roman" w:hAnsi="TimesNewRomanPSMT" w:cs="Times New Roman"/>
          <w:sz w:val="22"/>
          <w:szCs w:val="22"/>
          <w:lang w:eastAsia="fr-FR"/>
        </w:rPr>
        <w:t xml:space="preserve"> 89-260 DC, il </w:t>
      </w:r>
      <w:proofErr w:type="spellStart"/>
      <w:r w:rsidRPr="00023722">
        <w:rPr>
          <w:rFonts w:ascii="TimesNewRomanPSMT" w:eastAsia="Times New Roman" w:hAnsi="TimesNewRomanPSMT" w:cs="Times New Roman"/>
          <w:sz w:val="22"/>
          <w:szCs w:val="22"/>
          <w:lang w:eastAsia="fr-FR"/>
        </w:rPr>
        <w:t>complète</w:t>
      </w:r>
      <w:proofErr w:type="spellEnd"/>
      <w:r w:rsidRPr="00023722">
        <w:rPr>
          <w:rFonts w:ascii="TimesNewRomanPSMT" w:eastAsia="Times New Roman" w:hAnsi="TimesNewRomanPSMT" w:cs="Times New Roman"/>
          <w:sz w:val="22"/>
          <w:szCs w:val="22"/>
          <w:lang w:eastAsia="fr-FR"/>
        </w:rPr>
        <w:t xml:space="preserve"> la norme </w:t>
      </w:r>
      <w:proofErr w:type="spellStart"/>
      <w:r w:rsidRPr="00023722">
        <w:rPr>
          <w:rFonts w:ascii="TimesNewRomanPSMT" w:eastAsia="Times New Roman" w:hAnsi="TimesNewRomanPSMT" w:cs="Times New Roman"/>
          <w:sz w:val="22"/>
          <w:szCs w:val="22"/>
          <w:lang w:eastAsia="fr-FR"/>
        </w:rPr>
        <w:t>législative</w:t>
      </w:r>
      <w:proofErr w:type="spellEnd"/>
      <w:r w:rsidRPr="00023722">
        <w:rPr>
          <w:rFonts w:ascii="TimesNewRomanPSMT" w:eastAsia="Times New Roman" w:hAnsi="TimesNewRomanPSMT" w:cs="Times New Roman"/>
          <w:sz w:val="22"/>
          <w:szCs w:val="22"/>
          <w:lang w:eastAsia="fr-FR"/>
        </w:rPr>
        <w:t xml:space="preserve"> relative aux sanctions contre les auteurs de </w:t>
      </w:r>
      <w:proofErr w:type="spellStart"/>
      <w:r w:rsidRPr="00023722">
        <w:rPr>
          <w:rFonts w:ascii="TimesNewRomanPSMT" w:eastAsia="Times New Roman" w:hAnsi="TimesNewRomanPSMT" w:cs="Times New Roman"/>
          <w:sz w:val="22"/>
          <w:szCs w:val="22"/>
          <w:lang w:eastAsia="fr-FR"/>
        </w:rPr>
        <w:t>délits</w:t>
      </w:r>
      <w:proofErr w:type="spellEnd"/>
      <w:r w:rsidRPr="00023722">
        <w:rPr>
          <w:rFonts w:ascii="TimesNewRomanPSMT" w:eastAsia="Times New Roman" w:hAnsi="TimesNewRomanPSMT" w:cs="Times New Roman"/>
          <w:sz w:val="22"/>
          <w:szCs w:val="22"/>
          <w:lang w:eastAsia="fr-FR"/>
        </w:rPr>
        <w:t xml:space="preserve"> boursiers en </w:t>
      </w:r>
      <w:proofErr w:type="spellStart"/>
      <w:r w:rsidRPr="00023722">
        <w:rPr>
          <w:rFonts w:ascii="TimesNewRomanPSMT" w:eastAsia="Times New Roman" w:hAnsi="TimesNewRomanPSMT" w:cs="Times New Roman"/>
          <w:sz w:val="22"/>
          <w:szCs w:val="22"/>
          <w:lang w:eastAsia="fr-FR"/>
        </w:rPr>
        <w:t>précisant</w:t>
      </w:r>
      <w:proofErr w:type="spellEnd"/>
      <w:r w:rsidRPr="00023722">
        <w:rPr>
          <w:rFonts w:ascii="TimesNewRomanPSMT" w:eastAsia="Times New Roman" w:hAnsi="TimesNewRomanPSMT" w:cs="Times New Roman"/>
          <w:sz w:val="22"/>
          <w:szCs w:val="22"/>
          <w:lang w:eastAsia="fr-FR"/>
        </w:rPr>
        <w:t xml:space="preserve"> que, dans l’</w:t>
      </w:r>
      <w:proofErr w:type="spellStart"/>
      <w:r w:rsidRPr="00023722">
        <w:rPr>
          <w:rFonts w:ascii="TimesNewRomanPSMT" w:eastAsia="Times New Roman" w:hAnsi="TimesNewRomanPSMT" w:cs="Times New Roman"/>
          <w:sz w:val="22"/>
          <w:szCs w:val="22"/>
          <w:lang w:eastAsia="fr-FR"/>
        </w:rPr>
        <w:t>hypothèse</w:t>
      </w:r>
      <w:proofErr w:type="spellEnd"/>
      <w:r w:rsidRPr="00023722">
        <w:rPr>
          <w:rFonts w:ascii="TimesNewRomanPSMT" w:eastAsia="Times New Roman" w:hAnsi="TimesNewRomanPSMT" w:cs="Times New Roman"/>
          <w:sz w:val="22"/>
          <w:szCs w:val="22"/>
          <w:lang w:eastAsia="fr-FR"/>
        </w:rPr>
        <w:t xml:space="preserve"> d’un cumul de sanctions </w:t>
      </w:r>
      <w:proofErr w:type="spellStart"/>
      <w:r w:rsidRPr="00023722">
        <w:rPr>
          <w:rFonts w:ascii="TimesNewRomanPSMT" w:eastAsia="Times New Roman" w:hAnsi="TimesNewRomanPSMT" w:cs="Times New Roman"/>
          <w:sz w:val="22"/>
          <w:szCs w:val="22"/>
          <w:lang w:eastAsia="fr-FR"/>
        </w:rPr>
        <w:t>financières</w:t>
      </w:r>
      <w:proofErr w:type="spellEnd"/>
      <w:r w:rsidRPr="00023722">
        <w:rPr>
          <w:rFonts w:ascii="TimesNewRomanPSMT" w:eastAsia="Times New Roman" w:hAnsi="TimesNewRomanPSMT" w:cs="Times New Roman"/>
          <w:sz w:val="22"/>
          <w:szCs w:val="22"/>
          <w:lang w:eastAsia="fr-FR"/>
        </w:rPr>
        <w:t xml:space="preserve"> et </w:t>
      </w:r>
      <w:proofErr w:type="spellStart"/>
      <w:r w:rsidRPr="00023722">
        <w:rPr>
          <w:rFonts w:ascii="TimesNewRomanPSMT" w:eastAsia="Times New Roman" w:hAnsi="TimesNewRomanPSMT" w:cs="Times New Roman"/>
          <w:sz w:val="22"/>
          <w:szCs w:val="22"/>
          <w:lang w:eastAsia="fr-FR"/>
        </w:rPr>
        <w:t>pénales</w:t>
      </w:r>
      <w:proofErr w:type="spellEnd"/>
      <w:r w:rsidRPr="00023722">
        <w:rPr>
          <w:rFonts w:ascii="TimesNewRomanPSMT" w:eastAsia="Times New Roman" w:hAnsi="TimesNewRomanPSMT" w:cs="Times New Roman"/>
          <w:sz w:val="22"/>
          <w:szCs w:val="22"/>
          <w:lang w:eastAsia="fr-FR"/>
        </w:rPr>
        <w:t xml:space="preserve">, le montant global des sanctions </w:t>
      </w:r>
      <w:proofErr w:type="spellStart"/>
      <w:r w:rsidRPr="00023722">
        <w:rPr>
          <w:rFonts w:ascii="TimesNewRomanPSMT" w:eastAsia="Times New Roman" w:hAnsi="TimesNewRomanPSMT" w:cs="Times New Roman"/>
          <w:sz w:val="22"/>
          <w:szCs w:val="22"/>
          <w:lang w:eastAsia="fr-FR"/>
        </w:rPr>
        <w:t>prononcées</w:t>
      </w:r>
      <w:proofErr w:type="spellEnd"/>
      <w:r w:rsidRPr="00023722">
        <w:rPr>
          <w:rFonts w:ascii="TimesNewRomanPSMT" w:eastAsia="Times New Roman" w:hAnsi="TimesNewRomanPSMT" w:cs="Times New Roman"/>
          <w:sz w:val="22"/>
          <w:szCs w:val="22"/>
          <w:lang w:eastAsia="fr-FR"/>
        </w:rPr>
        <w:t xml:space="preserve"> ne devra pas </w:t>
      </w:r>
      <w:proofErr w:type="spellStart"/>
      <w:r w:rsidRPr="00023722">
        <w:rPr>
          <w:rFonts w:ascii="TimesNewRomanPSMT" w:eastAsia="Times New Roman" w:hAnsi="TimesNewRomanPSMT" w:cs="Times New Roman"/>
          <w:sz w:val="22"/>
          <w:szCs w:val="22"/>
          <w:lang w:eastAsia="fr-FR"/>
        </w:rPr>
        <w:t>dépasser</w:t>
      </w:r>
      <w:proofErr w:type="spellEnd"/>
      <w:r w:rsidRPr="00023722">
        <w:rPr>
          <w:rFonts w:ascii="TimesNewRomanPSMT" w:eastAsia="Times New Roman" w:hAnsi="TimesNewRomanPSMT" w:cs="Times New Roman"/>
          <w:sz w:val="22"/>
          <w:szCs w:val="22"/>
          <w:lang w:eastAsia="fr-FR"/>
        </w:rPr>
        <w:t xml:space="preserve"> le montant le plus </w:t>
      </w:r>
      <w:proofErr w:type="spellStart"/>
      <w:r w:rsidRPr="00023722">
        <w:rPr>
          <w:rFonts w:ascii="TimesNewRomanPSMT" w:eastAsia="Times New Roman" w:hAnsi="TimesNewRomanPSMT" w:cs="Times New Roman"/>
          <w:sz w:val="22"/>
          <w:szCs w:val="22"/>
          <w:lang w:eastAsia="fr-FR"/>
        </w:rPr>
        <w:t>éleve</w:t>
      </w:r>
      <w:proofErr w:type="spellEnd"/>
      <w:r w:rsidRPr="00023722">
        <w:rPr>
          <w:rFonts w:ascii="TimesNewRomanPSMT" w:eastAsia="Times New Roman" w:hAnsi="TimesNewRomanPSMT" w:cs="Times New Roman"/>
          <w:sz w:val="22"/>
          <w:szCs w:val="22"/>
          <w:lang w:eastAsia="fr-FR"/>
        </w:rPr>
        <w:t xml:space="preserve">́ des sanctions encourues. Puis il demande aux </w:t>
      </w:r>
      <w:proofErr w:type="spellStart"/>
      <w:r w:rsidRPr="00023722">
        <w:rPr>
          <w:rFonts w:ascii="TimesNewRomanPSMT" w:eastAsia="Times New Roman" w:hAnsi="TimesNewRomanPSMT" w:cs="Times New Roman"/>
          <w:sz w:val="22"/>
          <w:szCs w:val="22"/>
          <w:lang w:eastAsia="fr-FR"/>
        </w:rPr>
        <w:t>autorités</w:t>
      </w:r>
      <w:proofErr w:type="spellEnd"/>
      <w:r w:rsidRPr="00023722">
        <w:rPr>
          <w:rFonts w:ascii="TimesNewRomanPSMT" w:eastAsia="Times New Roman" w:hAnsi="TimesNewRomanPSMT" w:cs="Times New Roman"/>
          <w:sz w:val="22"/>
          <w:szCs w:val="22"/>
          <w:lang w:eastAsia="fr-FR"/>
        </w:rPr>
        <w:t xml:space="preserve"> administratives et juridictionnelles </w:t>
      </w:r>
      <w:proofErr w:type="spellStart"/>
      <w:r w:rsidRPr="00023722">
        <w:rPr>
          <w:rFonts w:ascii="TimesNewRomanPSMT" w:eastAsia="Times New Roman" w:hAnsi="TimesNewRomanPSMT" w:cs="Times New Roman"/>
          <w:sz w:val="22"/>
          <w:szCs w:val="22"/>
          <w:lang w:eastAsia="fr-FR"/>
        </w:rPr>
        <w:t>compétentes</w:t>
      </w:r>
      <w:proofErr w:type="spellEnd"/>
      <w:r w:rsidRPr="00023722">
        <w:rPr>
          <w:rFonts w:ascii="TimesNewRomanPSMT" w:eastAsia="Times New Roman" w:hAnsi="TimesNewRomanPSMT" w:cs="Times New Roman"/>
          <w:sz w:val="22"/>
          <w:szCs w:val="22"/>
          <w:lang w:eastAsia="fr-FR"/>
        </w:rPr>
        <w:t xml:space="preserve"> de veiller au respect de cette exigence dans la mise en œuvre de ces dispositions. </w:t>
      </w:r>
    </w:p>
    <w:p w:rsidR="00023722" w:rsidRPr="00023722" w:rsidRDefault="00023722" w:rsidP="007A051A">
      <w:pPr>
        <w:spacing w:before="100" w:beforeAutospacing="1" w:after="100" w:afterAutospacing="1"/>
        <w:jc w:val="both"/>
        <w:rPr>
          <w:rFonts w:ascii="Times New Roman" w:eastAsia="Times New Roman" w:hAnsi="Times New Roman" w:cs="Times New Roman"/>
          <w:lang w:eastAsia="fr-FR"/>
        </w:rPr>
      </w:pPr>
      <w:r w:rsidRPr="00023722">
        <w:rPr>
          <w:rFonts w:ascii="TimesNewRomanPS" w:eastAsia="Times New Roman" w:hAnsi="TimesNewRomanPS" w:cs="Times New Roman"/>
          <w:i/>
          <w:iCs/>
          <w:sz w:val="22"/>
          <w:szCs w:val="22"/>
          <w:lang w:eastAsia="fr-FR"/>
        </w:rPr>
        <w:t xml:space="preserve">4. La modification du champ d’application de la loi </w:t>
      </w:r>
    </w:p>
    <w:p w:rsidR="00360F0B" w:rsidRPr="00360F0B" w:rsidRDefault="00023722" w:rsidP="007A051A">
      <w:pPr>
        <w:pStyle w:val="NormalWeb"/>
        <w:jc w:val="both"/>
      </w:pPr>
      <w:r w:rsidRPr="00023722">
        <w:rPr>
          <w:rFonts w:ascii="TimesNewRomanPSMT" w:hAnsi="TimesNewRomanPSMT"/>
          <w:sz w:val="22"/>
          <w:szCs w:val="22"/>
        </w:rPr>
        <w:t xml:space="preserve">La </w:t>
      </w:r>
      <w:proofErr w:type="spellStart"/>
      <w:r w:rsidRPr="00023722">
        <w:rPr>
          <w:rFonts w:ascii="TimesNewRomanPSMT" w:hAnsi="TimesNewRomanPSMT"/>
          <w:sz w:val="22"/>
          <w:szCs w:val="22"/>
        </w:rPr>
        <w:t>réserve</w:t>
      </w:r>
      <w:proofErr w:type="spellEnd"/>
      <w:r w:rsidRPr="00023722">
        <w:rPr>
          <w:rFonts w:ascii="TimesNewRomanPSMT" w:hAnsi="TimesNewRomanPSMT"/>
          <w:sz w:val="22"/>
          <w:szCs w:val="22"/>
        </w:rPr>
        <w:t xml:space="preserve"> d’</w:t>
      </w:r>
      <w:proofErr w:type="spellStart"/>
      <w:r w:rsidRPr="00023722">
        <w:rPr>
          <w:rFonts w:ascii="TimesNewRomanPSMT" w:hAnsi="TimesNewRomanPSMT"/>
          <w:sz w:val="22"/>
          <w:szCs w:val="22"/>
        </w:rPr>
        <w:t>interprétation</w:t>
      </w:r>
      <w:proofErr w:type="spellEnd"/>
      <w:r w:rsidRPr="00023722">
        <w:rPr>
          <w:rFonts w:ascii="TimesNewRomanPSMT" w:hAnsi="TimesNewRomanPSMT"/>
          <w:sz w:val="22"/>
          <w:szCs w:val="22"/>
        </w:rPr>
        <w:t xml:space="preserve"> peut </w:t>
      </w:r>
      <w:proofErr w:type="spellStart"/>
      <w:r w:rsidRPr="00023722">
        <w:rPr>
          <w:rFonts w:ascii="TimesNewRomanPSMT" w:hAnsi="TimesNewRomanPSMT"/>
          <w:sz w:val="22"/>
          <w:szCs w:val="22"/>
        </w:rPr>
        <w:t>opérer</w:t>
      </w:r>
      <w:proofErr w:type="spellEnd"/>
      <w:r w:rsidRPr="00023722">
        <w:rPr>
          <w:rFonts w:ascii="TimesNewRomanPSMT" w:hAnsi="TimesNewRomanPSMT"/>
          <w:sz w:val="22"/>
          <w:szCs w:val="22"/>
        </w:rPr>
        <w:t xml:space="preserve"> clairement une modification du champ d’application de la loi. C’est ainsi que dans la </w:t>
      </w:r>
      <w:proofErr w:type="spellStart"/>
      <w:r w:rsidRPr="00023722">
        <w:rPr>
          <w:rFonts w:ascii="TimesNewRomanPSMT" w:hAnsi="TimesNewRomanPSMT"/>
          <w:sz w:val="22"/>
          <w:szCs w:val="22"/>
        </w:rPr>
        <w:t>décision</w:t>
      </w:r>
      <w:proofErr w:type="spellEnd"/>
      <w:r w:rsidRPr="00023722">
        <w:rPr>
          <w:rFonts w:ascii="TimesNewRomanPSMT" w:hAnsi="TimesNewRomanPSMT"/>
          <w:sz w:val="22"/>
          <w:szCs w:val="22"/>
        </w:rPr>
        <w:t xml:space="preserve"> 82-141 DC relative à une loi sur la communication audiovisuelle, le Conseil </w:t>
      </w:r>
      <w:proofErr w:type="spellStart"/>
      <w:r w:rsidRPr="00023722">
        <w:rPr>
          <w:rFonts w:ascii="TimesNewRomanPSMT" w:hAnsi="TimesNewRomanPSMT"/>
          <w:sz w:val="22"/>
          <w:szCs w:val="22"/>
        </w:rPr>
        <w:t>élargit</w:t>
      </w:r>
      <w:proofErr w:type="spellEnd"/>
      <w:r w:rsidRPr="00023722">
        <w:rPr>
          <w:rFonts w:ascii="TimesNewRomanPSMT" w:hAnsi="TimesNewRomanPSMT"/>
          <w:sz w:val="22"/>
          <w:szCs w:val="22"/>
        </w:rPr>
        <w:t xml:space="preserve"> le champ du droit de </w:t>
      </w:r>
      <w:proofErr w:type="spellStart"/>
      <w:r w:rsidRPr="00023722">
        <w:rPr>
          <w:rFonts w:ascii="TimesNewRomanPSMT" w:hAnsi="TimesNewRomanPSMT"/>
          <w:sz w:val="22"/>
          <w:szCs w:val="22"/>
        </w:rPr>
        <w:t>réponse</w:t>
      </w:r>
      <w:proofErr w:type="spellEnd"/>
      <w:r w:rsidRPr="00023722">
        <w:rPr>
          <w:rFonts w:ascii="TimesNewRomanPSMT" w:hAnsi="TimesNewRomanPSMT"/>
          <w:sz w:val="22"/>
          <w:szCs w:val="22"/>
        </w:rPr>
        <w:t xml:space="preserve"> en retranchant les termes « sans but lucratif » </w:t>
      </w:r>
      <w:proofErr w:type="spellStart"/>
      <w:r w:rsidRPr="00023722">
        <w:rPr>
          <w:rFonts w:ascii="TimesNewRomanPSMT" w:hAnsi="TimesNewRomanPSMT"/>
          <w:sz w:val="22"/>
          <w:szCs w:val="22"/>
        </w:rPr>
        <w:t>utilisés</w:t>
      </w:r>
      <w:proofErr w:type="spellEnd"/>
      <w:r w:rsidRPr="00023722">
        <w:rPr>
          <w:rFonts w:ascii="TimesNewRomanPSMT" w:hAnsi="TimesNewRomanPSMT"/>
          <w:sz w:val="22"/>
          <w:szCs w:val="22"/>
        </w:rPr>
        <w:t xml:space="preserve"> pour </w:t>
      </w:r>
      <w:proofErr w:type="spellStart"/>
      <w:r w:rsidRPr="00023722">
        <w:rPr>
          <w:rFonts w:ascii="TimesNewRomanPSMT" w:hAnsi="TimesNewRomanPSMT"/>
          <w:sz w:val="22"/>
          <w:szCs w:val="22"/>
        </w:rPr>
        <w:t>définir</w:t>
      </w:r>
      <w:proofErr w:type="spellEnd"/>
      <w:r w:rsidRPr="00023722">
        <w:rPr>
          <w:rFonts w:ascii="TimesNewRomanPSMT" w:hAnsi="TimesNewRomanPSMT"/>
          <w:sz w:val="22"/>
          <w:szCs w:val="22"/>
        </w:rPr>
        <w:t xml:space="preserve"> les titulaires de ce droit. Le </w:t>
      </w:r>
      <w:proofErr w:type="spellStart"/>
      <w:r w:rsidRPr="00023722">
        <w:rPr>
          <w:rFonts w:ascii="TimesNewRomanPSMT" w:hAnsi="TimesNewRomanPSMT"/>
          <w:sz w:val="22"/>
          <w:szCs w:val="22"/>
        </w:rPr>
        <w:t>délibére</w:t>
      </w:r>
      <w:proofErr w:type="spellEnd"/>
      <w:r w:rsidRPr="00023722">
        <w:rPr>
          <w:rFonts w:ascii="TimesNewRomanPSMT" w:hAnsi="TimesNewRomanPSMT"/>
          <w:sz w:val="22"/>
          <w:szCs w:val="22"/>
        </w:rPr>
        <w:t xml:space="preserve">́ relatif </w:t>
      </w:r>
      <w:proofErr w:type="spellStart"/>
      <w:r w:rsidRPr="00023722">
        <w:rPr>
          <w:rFonts w:ascii="TimesNewRomanPSMT" w:hAnsi="TimesNewRomanPSMT"/>
          <w:sz w:val="22"/>
          <w:szCs w:val="22"/>
        </w:rPr>
        <w:t>a</w:t>
      </w:r>
      <w:proofErr w:type="spellEnd"/>
      <w:r w:rsidRPr="00023722">
        <w:rPr>
          <w:rFonts w:ascii="TimesNewRomanPSMT" w:hAnsi="TimesNewRomanPSMT"/>
          <w:sz w:val="22"/>
          <w:szCs w:val="22"/>
        </w:rPr>
        <w:t xml:space="preserve">̀ cette </w:t>
      </w:r>
      <w:proofErr w:type="spellStart"/>
      <w:r w:rsidRPr="00023722">
        <w:rPr>
          <w:rFonts w:ascii="TimesNewRomanPSMT" w:hAnsi="TimesNewRomanPSMT"/>
          <w:sz w:val="22"/>
          <w:szCs w:val="22"/>
        </w:rPr>
        <w:t>décision</w:t>
      </w:r>
      <w:proofErr w:type="spellEnd"/>
      <w:r w:rsidRPr="00023722">
        <w:rPr>
          <w:rFonts w:ascii="TimesNewRomanPSMT" w:hAnsi="TimesNewRomanPSMT"/>
          <w:sz w:val="22"/>
          <w:szCs w:val="22"/>
        </w:rPr>
        <w:t xml:space="preserve"> montre que cette intervention du Conseil quant </w:t>
      </w:r>
      <w:proofErr w:type="spellStart"/>
      <w:r w:rsidRPr="00023722">
        <w:rPr>
          <w:rFonts w:ascii="TimesNewRomanPSMT" w:hAnsi="TimesNewRomanPSMT"/>
          <w:sz w:val="22"/>
          <w:szCs w:val="22"/>
        </w:rPr>
        <w:t>a</w:t>
      </w:r>
      <w:proofErr w:type="spellEnd"/>
      <w:r w:rsidRPr="00023722">
        <w:rPr>
          <w:rFonts w:ascii="TimesNewRomanPSMT" w:hAnsi="TimesNewRomanPSMT"/>
          <w:sz w:val="22"/>
          <w:szCs w:val="22"/>
        </w:rPr>
        <w:t xml:space="preserve">̀ la substance </w:t>
      </w:r>
      <w:proofErr w:type="spellStart"/>
      <w:r w:rsidRPr="00023722">
        <w:rPr>
          <w:rFonts w:ascii="TimesNewRomanPSMT" w:hAnsi="TimesNewRomanPSMT"/>
          <w:sz w:val="22"/>
          <w:szCs w:val="22"/>
        </w:rPr>
        <w:t>même</w:t>
      </w:r>
      <w:proofErr w:type="spellEnd"/>
      <w:r w:rsidRPr="00023722">
        <w:rPr>
          <w:rFonts w:ascii="TimesNewRomanPSMT" w:hAnsi="TimesNewRomanPSMT"/>
          <w:sz w:val="22"/>
          <w:szCs w:val="22"/>
        </w:rPr>
        <w:t xml:space="preserve"> de la loi a fait l’objet d’un vrai </w:t>
      </w:r>
      <w:proofErr w:type="spellStart"/>
      <w:r w:rsidRPr="00023722">
        <w:rPr>
          <w:rFonts w:ascii="TimesNewRomanPSMT" w:hAnsi="TimesNewRomanPSMT"/>
          <w:sz w:val="22"/>
          <w:szCs w:val="22"/>
        </w:rPr>
        <w:t>débat</w:t>
      </w:r>
      <w:proofErr w:type="spellEnd"/>
      <w:r w:rsidRPr="00023722">
        <w:rPr>
          <w:rFonts w:ascii="TimesNewRomanPSMT" w:hAnsi="TimesNewRomanPSMT"/>
          <w:position w:val="10"/>
          <w:sz w:val="14"/>
          <w:szCs w:val="14"/>
        </w:rPr>
        <w:t>24</w:t>
      </w:r>
      <w:r w:rsidRPr="00023722">
        <w:rPr>
          <w:rFonts w:ascii="TimesNewRomanPSMT" w:hAnsi="TimesNewRomanPSMT"/>
          <w:sz w:val="22"/>
          <w:szCs w:val="22"/>
        </w:rPr>
        <w:t xml:space="preserve">. En </w:t>
      </w:r>
      <w:proofErr w:type="spellStart"/>
      <w:r w:rsidRPr="00023722">
        <w:rPr>
          <w:rFonts w:ascii="TimesNewRomanPSMT" w:hAnsi="TimesNewRomanPSMT"/>
          <w:sz w:val="22"/>
          <w:szCs w:val="22"/>
        </w:rPr>
        <w:t>réalite</w:t>
      </w:r>
      <w:proofErr w:type="spellEnd"/>
      <w:r w:rsidRPr="00023722">
        <w:rPr>
          <w:rFonts w:ascii="TimesNewRomanPSMT" w:hAnsi="TimesNewRomanPSMT"/>
          <w:sz w:val="22"/>
          <w:szCs w:val="22"/>
        </w:rPr>
        <w:t xml:space="preserve">́, dans une telle </w:t>
      </w:r>
      <w:proofErr w:type="spellStart"/>
      <w:r w:rsidRPr="00023722">
        <w:rPr>
          <w:rFonts w:ascii="TimesNewRomanPSMT" w:hAnsi="TimesNewRomanPSMT"/>
          <w:sz w:val="22"/>
          <w:szCs w:val="22"/>
        </w:rPr>
        <w:t>hypothèse</w:t>
      </w:r>
      <w:proofErr w:type="spellEnd"/>
      <w:r w:rsidRPr="00023722">
        <w:rPr>
          <w:rFonts w:ascii="TimesNewRomanPSMT" w:hAnsi="TimesNewRomanPSMT"/>
          <w:sz w:val="22"/>
          <w:szCs w:val="22"/>
        </w:rPr>
        <w:t xml:space="preserve"> le Conseil dit la loi à la place du </w:t>
      </w:r>
      <w:proofErr w:type="spellStart"/>
      <w:r w:rsidRPr="00023722">
        <w:rPr>
          <w:rFonts w:ascii="TimesNewRomanPSMT" w:hAnsi="TimesNewRomanPSMT"/>
          <w:sz w:val="22"/>
          <w:szCs w:val="22"/>
        </w:rPr>
        <w:t>législateur</w:t>
      </w:r>
      <w:proofErr w:type="spellEnd"/>
      <w:r w:rsidRPr="00023722">
        <w:rPr>
          <w:rFonts w:ascii="TimesNewRomanPSMT" w:hAnsi="TimesNewRomanPSMT"/>
          <w:sz w:val="22"/>
          <w:szCs w:val="22"/>
        </w:rPr>
        <w:t>. En effet, en l’</w:t>
      </w:r>
      <w:proofErr w:type="spellStart"/>
      <w:r w:rsidRPr="00023722">
        <w:rPr>
          <w:rFonts w:ascii="TimesNewRomanPSMT" w:hAnsi="TimesNewRomanPSMT"/>
          <w:sz w:val="22"/>
          <w:szCs w:val="22"/>
        </w:rPr>
        <w:t>espèce</w:t>
      </w:r>
      <w:proofErr w:type="spellEnd"/>
      <w:r w:rsidRPr="00023722">
        <w:rPr>
          <w:rFonts w:ascii="TimesNewRomanPSMT" w:hAnsi="TimesNewRomanPSMT"/>
          <w:sz w:val="22"/>
          <w:szCs w:val="22"/>
        </w:rPr>
        <w:t xml:space="preserve">, le </w:t>
      </w:r>
      <w:proofErr w:type="spellStart"/>
      <w:r w:rsidRPr="00023722">
        <w:rPr>
          <w:rFonts w:ascii="TimesNewRomanPSMT" w:hAnsi="TimesNewRomanPSMT"/>
          <w:sz w:val="22"/>
          <w:szCs w:val="22"/>
        </w:rPr>
        <w:t>législateur</w:t>
      </w:r>
      <w:proofErr w:type="spellEnd"/>
      <w:r w:rsidRPr="00023722">
        <w:rPr>
          <w:rFonts w:ascii="TimesNewRomanPSMT" w:hAnsi="TimesNewRomanPSMT"/>
          <w:sz w:val="22"/>
          <w:szCs w:val="22"/>
        </w:rPr>
        <w:t xml:space="preserve"> n’a entendu </w:t>
      </w:r>
      <w:proofErr w:type="spellStart"/>
      <w:r w:rsidRPr="00023722">
        <w:rPr>
          <w:rFonts w:ascii="TimesNewRomanPSMT" w:hAnsi="TimesNewRomanPSMT"/>
          <w:sz w:val="22"/>
          <w:szCs w:val="22"/>
        </w:rPr>
        <w:t>établir</w:t>
      </w:r>
      <w:proofErr w:type="spellEnd"/>
      <w:r w:rsidRPr="00023722">
        <w:rPr>
          <w:rFonts w:ascii="TimesNewRomanPSMT" w:hAnsi="TimesNewRomanPSMT"/>
          <w:sz w:val="22"/>
          <w:szCs w:val="22"/>
        </w:rPr>
        <w:t xml:space="preserve"> un droit de </w:t>
      </w:r>
      <w:proofErr w:type="spellStart"/>
      <w:r w:rsidRPr="00023722">
        <w:rPr>
          <w:rFonts w:ascii="TimesNewRomanPSMT" w:hAnsi="TimesNewRomanPSMT"/>
          <w:sz w:val="22"/>
          <w:szCs w:val="22"/>
        </w:rPr>
        <w:t>réponse</w:t>
      </w:r>
      <w:proofErr w:type="spellEnd"/>
      <w:r w:rsidRPr="00023722">
        <w:rPr>
          <w:rFonts w:ascii="TimesNewRomanPSMT" w:hAnsi="TimesNewRomanPSMT"/>
          <w:sz w:val="22"/>
          <w:szCs w:val="22"/>
        </w:rPr>
        <w:t xml:space="preserve"> dans le cadre de la communication audiovisuelle qu’à certaines </w:t>
      </w:r>
      <w:proofErr w:type="spellStart"/>
      <w:r w:rsidRPr="00023722">
        <w:rPr>
          <w:rFonts w:ascii="TimesNewRomanPSMT" w:hAnsi="TimesNewRomanPSMT"/>
          <w:sz w:val="22"/>
          <w:szCs w:val="22"/>
        </w:rPr>
        <w:t>catégories</w:t>
      </w:r>
      <w:proofErr w:type="spellEnd"/>
      <w:r w:rsidRPr="00023722">
        <w:rPr>
          <w:rFonts w:ascii="TimesNewRomanPSMT" w:hAnsi="TimesNewRomanPSMT"/>
          <w:sz w:val="22"/>
          <w:szCs w:val="22"/>
        </w:rPr>
        <w:t xml:space="preserve"> de personnes, le Conseil </w:t>
      </w:r>
      <w:proofErr w:type="spellStart"/>
      <w:r w:rsidRPr="00023722">
        <w:rPr>
          <w:rFonts w:ascii="TimesNewRomanPSMT" w:hAnsi="TimesNewRomanPSMT"/>
          <w:sz w:val="22"/>
          <w:szCs w:val="22"/>
        </w:rPr>
        <w:t>élargit</w:t>
      </w:r>
      <w:proofErr w:type="spellEnd"/>
      <w:r w:rsidRPr="00023722">
        <w:rPr>
          <w:rFonts w:ascii="TimesNewRomanPSMT" w:hAnsi="TimesNewRomanPSMT"/>
          <w:sz w:val="22"/>
          <w:szCs w:val="22"/>
        </w:rPr>
        <w:t xml:space="preserve"> le champ des personnes </w:t>
      </w:r>
      <w:proofErr w:type="spellStart"/>
      <w:r w:rsidRPr="00023722">
        <w:rPr>
          <w:rFonts w:ascii="TimesNewRomanPSMT" w:hAnsi="TimesNewRomanPSMT"/>
          <w:sz w:val="22"/>
          <w:szCs w:val="22"/>
        </w:rPr>
        <w:t>concernées</w:t>
      </w:r>
      <w:proofErr w:type="spellEnd"/>
      <w:r w:rsidRPr="00023722">
        <w:rPr>
          <w:rFonts w:ascii="TimesNewRomanPSMT" w:hAnsi="TimesNewRomanPSMT"/>
          <w:sz w:val="22"/>
          <w:szCs w:val="22"/>
        </w:rPr>
        <w:t xml:space="preserve"> en supprimant les imitations </w:t>
      </w:r>
      <w:proofErr w:type="spellStart"/>
      <w:r w:rsidRPr="00023722">
        <w:rPr>
          <w:rFonts w:ascii="TimesNewRomanPSMT" w:hAnsi="TimesNewRomanPSMT"/>
          <w:sz w:val="22"/>
          <w:szCs w:val="22"/>
        </w:rPr>
        <w:t>apportées</w:t>
      </w:r>
      <w:proofErr w:type="spellEnd"/>
      <w:r w:rsidRPr="00023722">
        <w:rPr>
          <w:rFonts w:ascii="TimesNewRomanPSMT" w:hAnsi="TimesNewRomanPSMT"/>
          <w:sz w:val="22"/>
          <w:szCs w:val="22"/>
        </w:rPr>
        <w:t xml:space="preserve">. Il n’est alors pas seulement fait obstacle à la </w:t>
      </w:r>
      <w:proofErr w:type="spellStart"/>
      <w:r w:rsidRPr="00023722">
        <w:rPr>
          <w:rFonts w:ascii="TimesNewRomanPSMT" w:hAnsi="TimesNewRomanPSMT"/>
          <w:sz w:val="22"/>
          <w:szCs w:val="22"/>
        </w:rPr>
        <w:t>volonte</w:t>
      </w:r>
      <w:proofErr w:type="spellEnd"/>
      <w:r w:rsidRPr="00023722">
        <w:rPr>
          <w:rFonts w:ascii="TimesNewRomanPSMT" w:hAnsi="TimesNewRomanPSMT"/>
          <w:sz w:val="22"/>
          <w:szCs w:val="22"/>
        </w:rPr>
        <w:t xml:space="preserve">́ du </w:t>
      </w:r>
      <w:proofErr w:type="spellStart"/>
      <w:r w:rsidRPr="00023722">
        <w:rPr>
          <w:rFonts w:ascii="TimesNewRomanPSMT" w:hAnsi="TimesNewRomanPSMT"/>
          <w:sz w:val="22"/>
          <w:szCs w:val="22"/>
        </w:rPr>
        <w:t>législateur</w:t>
      </w:r>
      <w:proofErr w:type="spellEnd"/>
      <w:r w:rsidRPr="00023722">
        <w:rPr>
          <w:rFonts w:ascii="TimesNewRomanPSMT" w:hAnsi="TimesNewRomanPSMT"/>
          <w:sz w:val="22"/>
          <w:szCs w:val="22"/>
        </w:rPr>
        <w:t xml:space="preserve"> pour des motifs constitutionnels, mais à la </w:t>
      </w:r>
      <w:proofErr w:type="spellStart"/>
      <w:r w:rsidRPr="00023722">
        <w:rPr>
          <w:rFonts w:ascii="TimesNewRomanPSMT" w:hAnsi="TimesNewRomanPSMT"/>
          <w:sz w:val="22"/>
          <w:szCs w:val="22"/>
        </w:rPr>
        <w:t>décision</w:t>
      </w:r>
      <w:proofErr w:type="spellEnd"/>
      <w:r w:rsidRPr="00023722">
        <w:rPr>
          <w:rFonts w:ascii="TimesNewRomanPSMT" w:hAnsi="TimesNewRomanPSMT"/>
          <w:sz w:val="22"/>
          <w:szCs w:val="22"/>
        </w:rPr>
        <w:t xml:space="preserve"> du </w:t>
      </w:r>
      <w:proofErr w:type="spellStart"/>
      <w:r w:rsidRPr="00023722">
        <w:rPr>
          <w:rFonts w:ascii="TimesNewRomanPSMT" w:hAnsi="TimesNewRomanPSMT"/>
          <w:sz w:val="22"/>
          <w:szCs w:val="22"/>
        </w:rPr>
        <w:t>législateur</w:t>
      </w:r>
      <w:proofErr w:type="spellEnd"/>
      <w:r w:rsidRPr="00023722">
        <w:rPr>
          <w:rFonts w:ascii="TimesNewRomanPSMT" w:hAnsi="TimesNewRomanPSMT"/>
          <w:sz w:val="22"/>
          <w:szCs w:val="22"/>
        </w:rPr>
        <w:t xml:space="preserve"> est </w:t>
      </w:r>
      <w:proofErr w:type="spellStart"/>
      <w:r w:rsidRPr="00023722">
        <w:rPr>
          <w:rFonts w:ascii="TimesNewRomanPSMT" w:hAnsi="TimesNewRomanPSMT"/>
          <w:sz w:val="22"/>
          <w:szCs w:val="22"/>
        </w:rPr>
        <w:t>substituée</w:t>
      </w:r>
      <w:proofErr w:type="spellEnd"/>
      <w:r w:rsidRPr="00023722">
        <w:rPr>
          <w:rFonts w:ascii="TimesNewRomanPSMT" w:hAnsi="TimesNewRomanPSMT"/>
          <w:sz w:val="22"/>
          <w:szCs w:val="22"/>
        </w:rPr>
        <w:t xml:space="preserve"> une autre </w:t>
      </w:r>
      <w:proofErr w:type="spellStart"/>
      <w:r w:rsidRPr="00023722">
        <w:rPr>
          <w:rFonts w:ascii="TimesNewRomanPSMT" w:hAnsi="TimesNewRomanPSMT"/>
          <w:sz w:val="22"/>
          <w:szCs w:val="22"/>
        </w:rPr>
        <w:t>décision</w:t>
      </w:r>
      <w:proofErr w:type="spellEnd"/>
      <w:r w:rsidRPr="00023722">
        <w:rPr>
          <w:rFonts w:ascii="TimesNewRomanPSMT" w:hAnsi="TimesNewRomanPSMT"/>
          <w:sz w:val="22"/>
          <w:szCs w:val="22"/>
        </w:rPr>
        <w:t xml:space="preserve">. Il est difficile de </w:t>
      </w:r>
      <w:proofErr w:type="spellStart"/>
      <w:r w:rsidRPr="00023722">
        <w:rPr>
          <w:rFonts w:ascii="TimesNewRomanPSMT" w:hAnsi="TimesNewRomanPSMT"/>
          <w:sz w:val="22"/>
          <w:szCs w:val="22"/>
        </w:rPr>
        <w:t>considérer</w:t>
      </w:r>
      <w:proofErr w:type="spellEnd"/>
      <w:r w:rsidRPr="00023722">
        <w:rPr>
          <w:rFonts w:ascii="TimesNewRomanPSMT" w:hAnsi="TimesNewRomanPSMT"/>
          <w:sz w:val="22"/>
          <w:szCs w:val="22"/>
        </w:rPr>
        <w:t xml:space="preserve"> que le </w:t>
      </w:r>
      <w:proofErr w:type="spellStart"/>
      <w:r w:rsidRPr="00023722">
        <w:rPr>
          <w:rFonts w:ascii="TimesNewRomanPSMT" w:hAnsi="TimesNewRomanPSMT"/>
          <w:sz w:val="22"/>
          <w:szCs w:val="22"/>
        </w:rPr>
        <w:t>législateur</w:t>
      </w:r>
      <w:proofErr w:type="spellEnd"/>
      <w:r w:rsidRPr="00023722">
        <w:rPr>
          <w:rFonts w:ascii="TimesNewRomanPSMT" w:hAnsi="TimesNewRomanPSMT"/>
          <w:sz w:val="22"/>
          <w:szCs w:val="22"/>
        </w:rPr>
        <w:t xml:space="preserve"> a voulu ce qu’il a exclu. La </w:t>
      </w:r>
      <w:proofErr w:type="spellStart"/>
      <w:r w:rsidRPr="00023722">
        <w:rPr>
          <w:rFonts w:ascii="TimesNewRomanPSMT" w:hAnsi="TimesNewRomanPSMT"/>
          <w:sz w:val="22"/>
          <w:szCs w:val="22"/>
        </w:rPr>
        <w:t>décision</w:t>
      </w:r>
      <w:proofErr w:type="spellEnd"/>
      <w:r w:rsidRPr="00023722">
        <w:rPr>
          <w:rFonts w:ascii="TimesNewRomanPSMT" w:hAnsi="TimesNewRomanPSMT"/>
          <w:sz w:val="22"/>
          <w:szCs w:val="22"/>
        </w:rPr>
        <w:t xml:space="preserve"> du Conseil ne peut alors se justifier que pour autant que deux conditions soient en l’</w:t>
      </w:r>
      <w:proofErr w:type="spellStart"/>
      <w:r w:rsidRPr="00023722">
        <w:rPr>
          <w:rFonts w:ascii="TimesNewRomanPSMT" w:hAnsi="TimesNewRomanPSMT"/>
          <w:sz w:val="22"/>
          <w:szCs w:val="22"/>
        </w:rPr>
        <w:t>espèce</w:t>
      </w:r>
      <w:proofErr w:type="spellEnd"/>
      <w:r w:rsidRPr="00023722">
        <w:rPr>
          <w:rFonts w:ascii="TimesNewRomanPSMT" w:hAnsi="TimesNewRomanPSMT"/>
          <w:sz w:val="22"/>
          <w:szCs w:val="22"/>
        </w:rPr>
        <w:t xml:space="preserve"> remplies : la Constitution exige un droit de </w:t>
      </w:r>
      <w:proofErr w:type="spellStart"/>
      <w:r w:rsidRPr="00023722">
        <w:rPr>
          <w:rFonts w:ascii="TimesNewRomanPSMT" w:hAnsi="TimesNewRomanPSMT"/>
          <w:sz w:val="22"/>
          <w:szCs w:val="22"/>
        </w:rPr>
        <w:t>réponse</w:t>
      </w:r>
      <w:proofErr w:type="spellEnd"/>
      <w:r w:rsidRPr="00023722">
        <w:rPr>
          <w:rFonts w:ascii="TimesNewRomanPSMT" w:hAnsi="TimesNewRomanPSMT"/>
          <w:sz w:val="22"/>
          <w:szCs w:val="22"/>
        </w:rPr>
        <w:t xml:space="preserve"> et ce droit de </w:t>
      </w:r>
      <w:proofErr w:type="spellStart"/>
      <w:r w:rsidRPr="00023722">
        <w:rPr>
          <w:rFonts w:ascii="TimesNewRomanPSMT" w:hAnsi="TimesNewRomanPSMT"/>
          <w:sz w:val="22"/>
          <w:szCs w:val="22"/>
        </w:rPr>
        <w:t>réponse</w:t>
      </w:r>
      <w:proofErr w:type="spellEnd"/>
      <w:r w:rsidRPr="00023722">
        <w:rPr>
          <w:rFonts w:ascii="TimesNewRomanPSMT" w:hAnsi="TimesNewRomanPSMT"/>
          <w:sz w:val="22"/>
          <w:szCs w:val="22"/>
        </w:rPr>
        <w:t xml:space="preserve"> ne doit pas </w:t>
      </w:r>
      <w:proofErr w:type="spellStart"/>
      <w:r w:rsidRPr="00023722">
        <w:rPr>
          <w:rFonts w:ascii="TimesNewRomanPSMT" w:hAnsi="TimesNewRomanPSMT"/>
          <w:sz w:val="22"/>
          <w:szCs w:val="22"/>
        </w:rPr>
        <w:t>être</w:t>
      </w:r>
      <w:proofErr w:type="spellEnd"/>
      <w:r w:rsidRPr="00023722">
        <w:rPr>
          <w:rFonts w:ascii="TimesNewRomanPSMT" w:hAnsi="TimesNewRomanPSMT"/>
          <w:sz w:val="22"/>
          <w:szCs w:val="22"/>
        </w:rPr>
        <w:t xml:space="preserve"> </w:t>
      </w:r>
      <w:proofErr w:type="spellStart"/>
      <w:r w:rsidRPr="00023722">
        <w:rPr>
          <w:rFonts w:ascii="TimesNewRomanPSMT" w:hAnsi="TimesNewRomanPSMT"/>
          <w:sz w:val="22"/>
          <w:szCs w:val="22"/>
        </w:rPr>
        <w:t>réserve</w:t>
      </w:r>
      <w:proofErr w:type="spellEnd"/>
      <w:r w:rsidRPr="00023722">
        <w:rPr>
          <w:rFonts w:ascii="TimesNewRomanPSMT" w:hAnsi="TimesNewRomanPSMT"/>
          <w:sz w:val="22"/>
          <w:szCs w:val="22"/>
        </w:rPr>
        <w:t>́ à certains titulaires. En effet, si seul le principe d’</w:t>
      </w:r>
      <w:proofErr w:type="spellStart"/>
      <w:r w:rsidRPr="00023722">
        <w:rPr>
          <w:rFonts w:ascii="TimesNewRomanPSMT" w:hAnsi="TimesNewRomanPSMT"/>
          <w:sz w:val="22"/>
          <w:szCs w:val="22"/>
        </w:rPr>
        <w:t>égalite</w:t>
      </w:r>
      <w:proofErr w:type="spellEnd"/>
      <w:r w:rsidRPr="00023722">
        <w:rPr>
          <w:rFonts w:ascii="TimesNewRomanPSMT" w:hAnsi="TimesNewRomanPSMT"/>
          <w:sz w:val="22"/>
          <w:szCs w:val="22"/>
        </w:rPr>
        <w:t xml:space="preserve">́ est en cause, le </w:t>
      </w:r>
      <w:proofErr w:type="spellStart"/>
      <w:r w:rsidRPr="00023722">
        <w:rPr>
          <w:rFonts w:ascii="TimesNewRomanPSMT" w:hAnsi="TimesNewRomanPSMT"/>
          <w:sz w:val="22"/>
          <w:szCs w:val="22"/>
        </w:rPr>
        <w:t>législateur</w:t>
      </w:r>
      <w:proofErr w:type="spellEnd"/>
      <w:r w:rsidRPr="00023722">
        <w:rPr>
          <w:rFonts w:ascii="TimesNewRomanPSMT" w:hAnsi="TimesNewRomanPSMT"/>
          <w:sz w:val="22"/>
          <w:szCs w:val="22"/>
        </w:rPr>
        <w:t xml:space="preserve"> aurait pu </w:t>
      </w:r>
      <w:proofErr w:type="spellStart"/>
      <w:r w:rsidRPr="00023722">
        <w:rPr>
          <w:rFonts w:ascii="TimesNewRomanPSMT" w:hAnsi="TimesNewRomanPSMT"/>
          <w:sz w:val="22"/>
          <w:szCs w:val="22"/>
        </w:rPr>
        <w:t>préférer</w:t>
      </w:r>
      <w:proofErr w:type="spellEnd"/>
      <w:r w:rsidRPr="00023722">
        <w:rPr>
          <w:rFonts w:ascii="TimesNewRomanPSMT" w:hAnsi="TimesNewRomanPSMT"/>
          <w:sz w:val="22"/>
          <w:szCs w:val="22"/>
        </w:rPr>
        <w:t xml:space="preserve"> ne pas attribuer de droit de </w:t>
      </w:r>
      <w:proofErr w:type="spellStart"/>
      <w:r w:rsidRPr="00023722">
        <w:rPr>
          <w:rFonts w:ascii="TimesNewRomanPSMT" w:hAnsi="TimesNewRomanPSMT"/>
          <w:sz w:val="22"/>
          <w:szCs w:val="22"/>
        </w:rPr>
        <w:t>réponse</w:t>
      </w:r>
      <w:proofErr w:type="spellEnd"/>
      <w:r w:rsidRPr="00023722">
        <w:rPr>
          <w:rFonts w:ascii="TimesNewRomanPSMT" w:hAnsi="TimesNewRomanPSMT"/>
          <w:sz w:val="22"/>
          <w:szCs w:val="22"/>
        </w:rPr>
        <w:t xml:space="preserve">, et dans ce cas, c’est la </w:t>
      </w:r>
      <w:proofErr w:type="spellStart"/>
      <w:r w:rsidRPr="00023722">
        <w:rPr>
          <w:rFonts w:ascii="TimesNewRomanPSMT" w:hAnsi="TimesNewRomanPSMT"/>
          <w:sz w:val="22"/>
          <w:szCs w:val="22"/>
        </w:rPr>
        <w:t>déclaration</w:t>
      </w:r>
      <w:proofErr w:type="spellEnd"/>
      <w:r w:rsidRPr="00023722">
        <w:rPr>
          <w:rFonts w:ascii="TimesNewRomanPSMT" w:hAnsi="TimesNewRomanPSMT"/>
          <w:sz w:val="22"/>
          <w:szCs w:val="22"/>
        </w:rPr>
        <w:t xml:space="preserve"> </w:t>
      </w:r>
      <w:r w:rsidRPr="00023722">
        <w:rPr>
          <w:rFonts w:ascii="TimesNewRomanPSMT" w:hAnsi="TimesNewRomanPSMT"/>
          <w:sz w:val="22"/>
          <w:szCs w:val="22"/>
        </w:rPr>
        <w:lastRenderedPageBreak/>
        <w:t xml:space="preserve">de non </w:t>
      </w:r>
      <w:proofErr w:type="spellStart"/>
      <w:r w:rsidRPr="00023722">
        <w:rPr>
          <w:rFonts w:ascii="TimesNewRomanPSMT" w:hAnsi="TimesNewRomanPSMT"/>
          <w:sz w:val="22"/>
          <w:szCs w:val="22"/>
        </w:rPr>
        <w:t>conformite</w:t>
      </w:r>
      <w:proofErr w:type="spellEnd"/>
      <w:r w:rsidRPr="00023722">
        <w:rPr>
          <w:rFonts w:ascii="TimesNewRomanPSMT" w:hAnsi="TimesNewRomanPSMT"/>
          <w:sz w:val="22"/>
          <w:szCs w:val="22"/>
        </w:rPr>
        <w:t xml:space="preserve">́ qui renvoie la </w:t>
      </w:r>
      <w:proofErr w:type="spellStart"/>
      <w:r w:rsidRPr="00023722">
        <w:rPr>
          <w:rFonts w:ascii="TimesNewRomanPSMT" w:hAnsi="TimesNewRomanPSMT"/>
          <w:sz w:val="22"/>
          <w:szCs w:val="22"/>
        </w:rPr>
        <w:t>décision</w:t>
      </w:r>
      <w:proofErr w:type="spellEnd"/>
      <w:r w:rsidRPr="00023722">
        <w:rPr>
          <w:rFonts w:ascii="TimesNewRomanPSMT" w:hAnsi="TimesNewRomanPSMT"/>
          <w:sz w:val="22"/>
          <w:szCs w:val="22"/>
        </w:rPr>
        <w:t xml:space="preserve"> au </w:t>
      </w:r>
      <w:proofErr w:type="spellStart"/>
      <w:r w:rsidRPr="00023722">
        <w:rPr>
          <w:rFonts w:ascii="TimesNewRomanPSMT" w:hAnsi="TimesNewRomanPSMT"/>
          <w:sz w:val="22"/>
          <w:szCs w:val="22"/>
        </w:rPr>
        <w:t>législateur</w:t>
      </w:r>
      <w:proofErr w:type="spellEnd"/>
      <w:r w:rsidRPr="00023722">
        <w:rPr>
          <w:rFonts w:ascii="TimesNewRomanPSMT" w:hAnsi="TimesNewRomanPSMT"/>
          <w:sz w:val="22"/>
          <w:szCs w:val="22"/>
        </w:rPr>
        <w:t xml:space="preserve"> qui est la plus respectueuse de sa </w:t>
      </w:r>
      <w:proofErr w:type="spellStart"/>
      <w:r w:rsidRPr="00023722">
        <w:rPr>
          <w:rFonts w:ascii="TimesNewRomanPSMT" w:hAnsi="TimesNewRomanPSMT"/>
          <w:sz w:val="22"/>
          <w:szCs w:val="22"/>
        </w:rPr>
        <w:t>compétence</w:t>
      </w:r>
      <w:proofErr w:type="spellEnd"/>
      <w:r w:rsidRPr="00023722">
        <w:rPr>
          <w:rFonts w:ascii="TimesNewRomanPSMT" w:hAnsi="TimesNewRomanPSMT"/>
          <w:sz w:val="22"/>
          <w:szCs w:val="22"/>
        </w:rPr>
        <w:t xml:space="preserve">. De la </w:t>
      </w:r>
      <w:proofErr w:type="spellStart"/>
      <w:r w:rsidRPr="00023722">
        <w:rPr>
          <w:rFonts w:ascii="TimesNewRomanPSMT" w:hAnsi="TimesNewRomanPSMT"/>
          <w:sz w:val="22"/>
          <w:szCs w:val="22"/>
        </w:rPr>
        <w:t>même</w:t>
      </w:r>
      <w:proofErr w:type="spellEnd"/>
      <w:r w:rsidRPr="00023722">
        <w:rPr>
          <w:rFonts w:ascii="TimesNewRomanPSMT" w:hAnsi="TimesNewRomanPSMT"/>
          <w:sz w:val="22"/>
          <w:szCs w:val="22"/>
        </w:rPr>
        <w:t xml:space="preserve"> </w:t>
      </w:r>
      <w:proofErr w:type="spellStart"/>
      <w:r w:rsidRPr="00023722">
        <w:rPr>
          <w:rFonts w:ascii="TimesNewRomanPSMT" w:hAnsi="TimesNewRomanPSMT"/>
          <w:sz w:val="22"/>
          <w:szCs w:val="22"/>
        </w:rPr>
        <w:t>manière</w:t>
      </w:r>
      <w:proofErr w:type="spellEnd"/>
      <w:r w:rsidRPr="00023722">
        <w:rPr>
          <w:rFonts w:ascii="TimesNewRomanPSMT" w:hAnsi="TimesNewRomanPSMT"/>
          <w:sz w:val="22"/>
          <w:szCs w:val="22"/>
        </w:rPr>
        <w:t xml:space="preserve">, sous couvert d’une </w:t>
      </w:r>
      <w:proofErr w:type="spellStart"/>
      <w:r w:rsidRPr="00023722">
        <w:rPr>
          <w:rFonts w:ascii="TimesNewRomanPSMT" w:hAnsi="TimesNewRomanPSMT"/>
          <w:sz w:val="22"/>
          <w:szCs w:val="22"/>
        </w:rPr>
        <w:t>réserve</w:t>
      </w:r>
      <w:proofErr w:type="spellEnd"/>
      <w:r w:rsidRPr="00023722">
        <w:rPr>
          <w:rFonts w:ascii="TimesNewRomanPSMT" w:hAnsi="TimesNewRomanPSMT"/>
          <w:sz w:val="22"/>
          <w:szCs w:val="22"/>
        </w:rPr>
        <w:t xml:space="preserve"> d’</w:t>
      </w:r>
      <w:proofErr w:type="spellStart"/>
      <w:r w:rsidRPr="00023722">
        <w:rPr>
          <w:rFonts w:ascii="TimesNewRomanPSMT" w:hAnsi="TimesNewRomanPSMT"/>
          <w:sz w:val="22"/>
          <w:szCs w:val="22"/>
        </w:rPr>
        <w:t>interprétation</w:t>
      </w:r>
      <w:proofErr w:type="spellEnd"/>
      <w:r w:rsidRPr="00023722">
        <w:rPr>
          <w:rFonts w:ascii="TimesNewRomanPSMT" w:hAnsi="TimesNewRomanPSMT"/>
          <w:sz w:val="22"/>
          <w:szCs w:val="22"/>
        </w:rPr>
        <w:t xml:space="preserve">, le Conseil censure le </w:t>
      </w:r>
      <w:proofErr w:type="spellStart"/>
      <w:r w:rsidRPr="00023722">
        <w:rPr>
          <w:rFonts w:ascii="TimesNewRomanPSMT" w:hAnsi="TimesNewRomanPSMT"/>
          <w:sz w:val="22"/>
          <w:szCs w:val="22"/>
        </w:rPr>
        <w:t>caractère</w:t>
      </w:r>
      <w:proofErr w:type="spellEnd"/>
      <w:r w:rsidRPr="00023722">
        <w:rPr>
          <w:rFonts w:ascii="TimesNewRomanPSMT" w:hAnsi="TimesNewRomanPSMT"/>
          <w:sz w:val="22"/>
          <w:szCs w:val="22"/>
        </w:rPr>
        <w:t xml:space="preserve"> limitatif du </w:t>
      </w:r>
      <w:proofErr w:type="spellStart"/>
      <w:r w:rsidRPr="00023722">
        <w:rPr>
          <w:rFonts w:ascii="TimesNewRomanPSMT" w:hAnsi="TimesNewRomanPSMT"/>
          <w:sz w:val="22"/>
          <w:szCs w:val="22"/>
        </w:rPr>
        <w:t>préjudice</w:t>
      </w:r>
      <w:proofErr w:type="spellEnd"/>
      <w:r w:rsidRPr="00023722">
        <w:rPr>
          <w:rFonts w:ascii="TimesNewRomanPSMT" w:hAnsi="TimesNewRomanPSMT"/>
          <w:sz w:val="22"/>
          <w:szCs w:val="22"/>
        </w:rPr>
        <w:t xml:space="preserve"> indemnisable en cas de </w:t>
      </w:r>
      <w:proofErr w:type="spellStart"/>
      <w:r w:rsidRPr="00023722">
        <w:rPr>
          <w:rFonts w:ascii="TimesNewRomanPSMT" w:hAnsi="TimesNewRomanPSMT"/>
          <w:sz w:val="22"/>
          <w:szCs w:val="22"/>
        </w:rPr>
        <w:t>réquisition</w:t>
      </w:r>
      <w:proofErr w:type="spellEnd"/>
      <w:r w:rsidRPr="00023722">
        <w:rPr>
          <w:rFonts w:ascii="TimesNewRomanPSMT" w:hAnsi="TimesNewRomanPSMT"/>
          <w:sz w:val="22"/>
          <w:szCs w:val="22"/>
        </w:rPr>
        <w:t xml:space="preserve"> de </w:t>
      </w:r>
      <w:r w:rsidR="00360F0B" w:rsidRPr="00360F0B">
        <w:rPr>
          <w:rFonts w:ascii="TimesNewRomanPSMT" w:hAnsi="TimesNewRomanPSMT"/>
          <w:sz w:val="22"/>
          <w:szCs w:val="22"/>
        </w:rPr>
        <w:t>logement (</w:t>
      </w:r>
      <w:proofErr w:type="spellStart"/>
      <w:r w:rsidR="00360F0B" w:rsidRPr="00360F0B">
        <w:rPr>
          <w:rFonts w:ascii="TimesNewRomanPSMT" w:hAnsi="TimesNewRomanPSMT"/>
          <w:sz w:val="22"/>
          <w:szCs w:val="22"/>
        </w:rPr>
        <w:t>décis</w:t>
      </w:r>
      <w:proofErr w:type="spellEnd"/>
      <w:r w:rsidR="00360F0B" w:rsidRPr="00360F0B">
        <w:rPr>
          <w:rFonts w:ascii="TimesNewRomanPSMT" w:hAnsi="TimesNewRomanPSMT"/>
          <w:sz w:val="22"/>
          <w:szCs w:val="22"/>
        </w:rPr>
        <w:t xml:space="preserve"> 98-403 DC). On peut, en l’</w:t>
      </w:r>
      <w:proofErr w:type="spellStart"/>
      <w:r w:rsidR="00360F0B" w:rsidRPr="00360F0B">
        <w:rPr>
          <w:rFonts w:ascii="TimesNewRomanPSMT" w:hAnsi="TimesNewRomanPSMT"/>
          <w:sz w:val="22"/>
          <w:szCs w:val="22"/>
        </w:rPr>
        <w:t>espèce</w:t>
      </w:r>
      <w:proofErr w:type="spellEnd"/>
      <w:r w:rsidR="00360F0B" w:rsidRPr="00360F0B">
        <w:rPr>
          <w:rFonts w:ascii="TimesNewRomanPSMT" w:hAnsi="TimesNewRomanPSMT"/>
          <w:sz w:val="22"/>
          <w:szCs w:val="22"/>
        </w:rPr>
        <w:t xml:space="preserve">, estimer que le droit </w:t>
      </w:r>
      <w:proofErr w:type="spellStart"/>
      <w:r w:rsidR="00360F0B" w:rsidRPr="00360F0B">
        <w:rPr>
          <w:rFonts w:ascii="TimesNewRomanPSMT" w:hAnsi="TimesNewRomanPSMT"/>
          <w:sz w:val="22"/>
          <w:szCs w:val="22"/>
        </w:rPr>
        <w:t>a</w:t>
      </w:r>
      <w:proofErr w:type="spellEnd"/>
      <w:r w:rsidR="00360F0B" w:rsidRPr="00360F0B">
        <w:rPr>
          <w:rFonts w:ascii="TimesNewRomanPSMT" w:hAnsi="TimesNewRomanPSMT"/>
          <w:sz w:val="22"/>
          <w:szCs w:val="22"/>
        </w:rPr>
        <w:t xml:space="preserve">̀ </w:t>
      </w:r>
      <w:proofErr w:type="spellStart"/>
      <w:r w:rsidR="00360F0B" w:rsidRPr="00360F0B">
        <w:rPr>
          <w:rFonts w:ascii="TimesNewRomanPSMT" w:hAnsi="TimesNewRomanPSMT"/>
          <w:sz w:val="22"/>
          <w:szCs w:val="22"/>
        </w:rPr>
        <w:t>réparation</w:t>
      </w:r>
      <w:proofErr w:type="spellEnd"/>
      <w:r w:rsidR="00360F0B" w:rsidRPr="00360F0B">
        <w:rPr>
          <w:rFonts w:ascii="TimesNewRomanPSMT" w:hAnsi="TimesNewRomanPSMT"/>
          <w:sz w:val="22"/>
          <w:szCs w:val="22"/>
        </w:rPr>
        <w:t xml:space="preserve"> constituant une exigence constitutionnelle, le </w:t>
      </w:r>
      <w:proofErr w:type="spellStart"/>
      <w:r w:rsidR="00360F0B" w:rsidRPr="00360F0B">
        <w:rPr>
          <w:rFonts w:ascii="TimesNewRomanPSMT" w:hAnsi="TimesNewRomanPSMT"/>
          <w:sz w:val="22"/>
          <w:szCs w:val="22"/>
        </w:rPr>
        <w:t>législateur</w:t>
      </w:r>
      <w:proofErr w:type="spellEnd"/>
      <w:r w:rsidR="00360F0B" w:rsidRPr="00360F0B">
        <w:rPr>
          <w:rFonts w:ascii="TimesNewRomanPSMT" w:hAnsi="TimesNewRomanPSMT"/>
          <w:sz w:val="22"/>
          <w:szCs w:val="22"/>
        </w:rPr>
        <w:t xml:space="preserve"> ne disposait pas d’autres alternatives. Dans le </w:t>
      </w:r>
      <w:proofErr w:type="spellStart"/>
      <w:r w:rsidR="00360F0B" w:rsidRPr="00360F0B">
        <w:rPr>
          <w:rFonts w:ascii="TimesNewRomanPSMT" w:hAnsi="TimesNewRomanPSMT"/>
          <w:sz w:val="22"/>
          <w:szCs w:val="22"/>
        </w:rPr>
        <w:t>même</w:t>
      </w:r>
      <w:proofErr w:type="spellEnd"/>
      <w:r w:rsidR="00360F0B" w:rsidRPr="00360F0B">
        <w:rPr>
          <w:rFonts w:ascii="TimesNewRomanPSMT" w:hAnsi="TimesNewRomanPSMT"/>
          <w:sz w:val="22"/>
          <w:szCs w:val="22"/>
        </w:rPr>
        <w:t xml:space="preserve"> sens, afin que soit </w:t>
      </w:r>
      <w:proofErr w:type="spellStart"/>
      <w:r w:rsidR="00360F0B" w:rsidRPr="00360F0B">
        <w:rPr>
          <w:rFonts w:ascii="TimesNewRomanPSMT" w:hAnsi="TimesNewRomanPSMT"/>
          <w:sz w:val="22"/>
          <w:szCs w:val="22"/>
        </w:rPr>
        <w:t>respecte</w:t>
      </w:r>
      <w:proofErr w:type="spellEnd"/>
      <w:r w:rsidR="00360F0B" w:rsidRPr="00360F0B">
        <w:rPr>
          <w:rFonts w:ascii="TimesNewRomanPSMT" w:hAnsi="TimesNewRomanPSMT"/>
          <w:sz w:val="22"/>
          <w:szCs w:val="22"/>
        </w:rPr>
        <w:t>́ le principe d’</w:t>
      </w:r>
      <w:proofErr w:type="spellStart"/>
      <w:r w:rsidR="00360F0B" w:rsidRPr="00360F0B">
        <w:rPr>
          <w:rFonts w:ascii="TimesNewRomanPSMT" w:hAnsi="TimesNewRomanPSMT"/>
          <w:sz w:val="22"/>
          <w:szCs w:val="22"/>
        </w:rPr>
        <w:t>égalite</w:t>
      </w:r>
      <w:proofErr w:type="spellEnd"/>
      <w:r w:rsidR="00360F0B" w:rsidRPr="00360F0B">
        <w:rPr>
          <w:rFonts w:ascii="TimesNewRomanPSMT" w:hAnsi="TimesNewRomanPSMT"/>
          <w:sz w:val="22"/>
          <w:szCs w:val="22"/>
        </w:rPr>
        <w:t xml:space="preserve">́ de traitement des candidats dans les concours de la fonction publique, le Conseil constitutionnel impose que la </w:t>
      </w:r>
      <w:proofErr w:type="spellStart"/>
      <w:r w:rsidR="00360F0B" w:rsidRPr="00360F0B">
        <w:rPr>
          <w:rFonts w:ascii="TimesNewRomanPSMT" w:hAnsi="TimesNewRomanPSMT"/>
          <w:sz w:val="22"/>
          <w:szCs w:val="22"/>
        </w:rPr>
        <w:t>faculte</w:t>
      </w:r>
      <w:proofErr w:type="spellEnd"/>
      <w:r w:rsidR="00360F0B" w:rsidRPr="00360F0B">
        <w:rPr>
          <w:rFonts w:ascii="TimesNewRomanPSMT" w:hAnsi="TimesNewRomanPSMT"/>
          <w:sz w:val="22"/>
          <w:szCs w:val="22"/>
        </w:rPr>
        <w:t xml:space="preserve">́, </w:t>
      </w:r>
      <w:proofErr w:type="spellStart"/>
      <w:r w:rsidR="00360F0B" w:rsidRPr="00360F0B">
        <w:rPr>
          <w:rFonts w:ascii="TimesNewRomanPSMT" w:hAnsi="TimesNewRomanPSMT"/>
          <w:sz w:val="22"/>
          <w:szCs w:val="22"/>
        </w:rPr>
        <w:t>instaurée</w:t>
      </w:r>
      <w:proofErr w:type="spellEnd"/>
      <w:r w:rsidR="00360F0B" w:rsidRPr="00360F0B">
        <w:rPr>
          <w:rFonts w:ascii="TimesNewRomanPSMT" w:hAnsi="TimesNewRomanPSMT"/>
          <w:sz w:val="22"/>
          <w:szCs w:val="22"/>
        </w:rPr>
        <w:t xml:space="preserve"> par la loi, de consultation des dossiers individuels des candidats, soit en fait comprise comme une obligation (</w:t>
      </w:r>
      <w:proofErr w:type="spellStart"/>
      <w:r w:rsidR="00360F0B" w:rsidRPr="00360F0B">
        <w:rPr>
          <w:rFonts w:ascii="TimesNewRomanPSMT" w:hAnsi="TimesNewRomanPSMT"/>
          <w:sz w:val="22"/>
          <w:szCs w:val="22"/>
        </w:rPr>
        <w:t>décis</w:t>
      </w:r>
      <w:proofErr w:type="spellEnd"/>
      <w:r w:rsidR="00360F0B" w:rsidRPr="00360F0B">
        <w:rPr>
          <w:rFonts w:ascii="TimesNewRomanPSMT" w:hAnsi="TimesNewRomanPSMT"/>
          <w:sz w:val="22"/>
          <w:szCs w:val="22"/>
        </w:rPr>
        <w:t xml:space="preserve">. 76-67 DC). Le raisonnement est le </w:t>
      </w:r>
      <w:proofErr w:type="spellStart"/>
      <w:r w:rsidR="00360F0B" w:rsidRPr="00360F0B">
        <w:rPr>
          <w:rFonts w:ascii="TimesNewRomanPSMT" w:hAnsi="TimesNewRomanPSMT"/>
          <w:sz w:val="22"/>
          <w:szCs w:val="22"/>
        </w:rPr>
        <w:t>même</w:t>
      </w:r>
      <w:proofErr w:type="spellEnd"/>
      <w:r w:rsidR="00360F0B" w:rsidRPr="00360F0B">
        <w:rPr>
          <w:rFonts w:ascii="TimesNewRomanPSMT" w:hAnsi="TimesNewRomanPSMT"/>
          <w:sz w:val="22"/>
          <w:szCs w:val="22"/>
        </w:rPr>
        <w:t xml:space="preserve"> s’agissant des conditions d’attribution du statut civil coutumier à un enfant (</w:t>
      </w:r>
      <w:proofErr w:type="spellStart"/>
      <w:r w:rsidR="00360F0B" w:rsidRPr="00360F0B">
        <w:rPr>
          <w:rFonts w:ascii="TimesNewRomanPSMT" w:hAnsi="TimesNewRomanPSMT"/>
          <w:sz w:val="22"/>
          <w:szCs w:val="22"/>
        </w:rPr>
        <w:t>décis</w:t>
      </w:r>
      <w:proofErr w:type="spellEnd"/>
      <w:r w:rsidR="00360F0B" w:rsidRPr="00360F0B">
        <w:rPr>
          <w:rFonts w:ascii="TimesNewRomanPSMT" w:hAnsi="TimesNewRomanPSMT"/>
          <w:sz w:val="22"/>
          <w:szCs w:val="22"/>
        </w:rPr>
        <w:t xml:space="preserve">. 99-410 DC). En ce sens </w:t>
      </w:r>
      <w:proofErr w:type="spellStart"/>
      <w:r w:rsidR="00360F0B" w:rsidRPr="00360F0B">
        <w:rPr>
          <w:rFonts w:ascii="TimesNewRomanPSMT" w:hAnsi="TimesNewRomanPSMT"/>
          <w:sz w:val="22"/>
          <w:szCs w:val="22"/>
        </w:rPr>
        <w:t>également</w:t>
      </w:r>
      <w:proofErr w:type="spellEnd"/>
      <w:r w:rsidR="00360F0B" w:rsidRPr="00360F0B">
        <w:rPr>
          <w:rFonts w:ascii="TimesNewRomanPSMT" w:hAnsi="TimesNewRomanPSMT"/>
          <w:sz w:val="22"/>
          <w:szCs w:val="22"/>
        </w:rPr>
        <w:t xml:space="preserve"> la </w:t>
      </w:r>
      <w:proofErr w:type="spellStart"/>
      <w:r w:rsidR="00360F0B" w:rsidRPr="00360F0B">
        <w:rPr>
          <w:rFonts w:ascii="TimesNewRomanPSMT" w:hAnsi="TimesNewRomanPSMT"/>
          <w:sz w:val="22"/>
          <w:szCs w:val="22"/>
        </w:rPr>
        <w:t>décision</w:t>
      </w:r>
      <w:proofErr w:type="spellEnd"/>
      <w:r w:rsidR="00360F0B" w:rsidRPr="00360F0B">
        <w:rPr>
          <w:rFonts w:ascii="TimesNewRomanPSMT" w:hAnsi="TimesNewRomanPSMT"/>
          <w:sz w:val="22"/>
          <w:szCs w:val="22"/>
        </w:rPr>
        <w:t xml:space="preserve"> (</w:t>
      </w:r>
      <w:proofErr w:type="spellStart"/>
      <w:r w:rsidR="00360F0B" w:rsidRPr="00360F0B">
        <w:rPr>
          <w:rFonts w:ascii="TimesNewRomanPSMT" w:hAnsi="TimesNewRomanPSMT"/>
          <w:sz w:val="22"/>
          <w:szCs w:val="22"/>
        </w:rPr>
        <w:t>décis</w:t>
      </w:r>
      <w:proofErr w:type="spellEnd"/>
      <w:r w:rsidR="00360F0B" w:rsidRPr="00360F0B">
        <w:rPr>
          <w:rFonts w:ascii="TimesNewRomanPSMT" w:hAnsi="TimesNewRomanPSMT"/>
          <w:sz w:val="22"/>
          <w:szCs w:val="22"/>
        </w:rPr>
        <w:t xml:space="preserve">. 2005- 528 DC) par laquelle le Conseil </w:t>
      </w:r>
      <w:proofErr w:type="spellStart"/>
      <w:r w:rsidR="00360F0B" w:rsidRPr="00360F0B">
        <w:rPr>
          <w:rFonts w:ascii="TimesNewRomanPSMT" w:hAnsi="TimesNewRomanPSMT"/>
          <w:sz w:val="22"/>
          <w:szCs w:val="22"/>
        </w:rPr>
        <w:t>précise</w:t>
      </w:r>
      <w:proofErr w:type="spellEnd"/>
      <w:r w:rsidR="00360F0B" w:rsidRPr="00360F0B">
        <w:rPr>
          <w:rFonts w:ascii="TimesNewRomanPSMT" w:hAnsi="TimesNewRomanPSMT"/>
          <w:sz w:val="22"/>
          <w:szCs w:val="22"/>
        </w:rPr>
        <w:t xml:space="preserve">, alors que la loi ne le fait pas, que la </w:t>
      </w:r>
      <w:proofErr w:type="spellStart"/>
      <w:r w:rsidR="00360F0B" w:rsidRPr="00360F0B">
        <w:rPr>
          <w:rFonts w:ascii="TimesNewRomanPSMT" w:hAnsi="TimesNewRomanPSMT"/>
          <w:sz w:val="22"/>
          <w:szCs w:val="22"/>
        </w:rPr>
        <w:t>régularisation</w:t>
      </w:r>
      <w:proofErr w:type="spellEnd"/>
      <w:r w:rsidR="00360F0B" w:rsidRPr="00360F0B">
        <w:rPr>
          <w:rFonts w:ascii="TimesNewRomanPSMT" w:hAnsi="TimesNewRomanPSMT"/>
          <w:sz w:val="22"/>
          <w:szCs w:val="22"/>
        </w:rPr>
        <w:t xml:space="preserve"> de la situation d’un enfant entré en France dans la cadre du regroupement lui ouvre droit aux prestations familiales. Le Conseil juge </w:t>
      </w:r>
      <w:proofErr w:type="spellStart"/>
      <w:r w:rsidR="00360F0B" w:rsidRPr="00360F0B">
        <w:rPr>
          <w:rFonts w:ascii="TimesNewRomanPSMT" w:hAnsi="TimesNewRomanPSMT"/>
          <w:sz w:val="22"/>
          <w:szCs w:val="22"/>
        </w:rPr>
        <w:t>également</w:t>
      </w:r>
      <w:proofErr w:type="spellEnd"/>
      <w:r w:rsidR="00360F0B" w:rsidRPr="00360F0B">
        <w:rPr>
          <w:rFonts w:ascii="TimesNewRomanPSMT" w:hAnsi="TimesNewRomanPSMT"/>
          <w:sz w:val="22"/>
          <w:szCs w:val="22"/>
        </w:rPr>
        <w:t xml:space="preserve"> qu’une disposition </w:t>
      </w:r>
      <w:proofErr w:type="spellStart"/>
      <w:r w:rsidR="00360F0B" w:rsidRPr="00360F0B">
        <w:rPr>
          <w:rFonts w:ascii="TimesNewRomanPSMT" w:hAnsi="TimesNewRomanPSMT"/>
          <w:sz w:val="22"/>
          <w:szCs w:val="22"/>
        </w:rPr>
        <w:t>législative</w:t>
      </w:r>
      <w:proofErr w:type="spellEnd"/>
      <w:r w:rsidR="00360F0B" w:rsidRPr="00360F0B">
        <w:rPr>
          <w:rFonts w:ascii="TimesNewRomanPSMT" w:hAnsi="TimesNewRomanPSMT"/>
          <w:sz w:val="22"/>
          <w:szCs w:val="22"/>
        </w:rPr>
        <w:t xml:space="preserve"> doit s’entendre comme s’appliquant sous </w:t>
      </w:r>
      <w:proofErr w:type="spellStart"/>
      <w:r w:rsidR="00360F0B" w:rsidRPr="00360F0B">
        <w:rPr>
          <w:rFonts w:ascii="TimesNewRomanPSMT" w:hAnsi="TimesNewRomanPSMT"/>
          <w:sz w:val="22"/>
          <w:szCs w:val="22"/>
        </w:rPr>
        <w:t>réserve</w:t>
      </w:r>
      <w:proofErr w:type="spellEnd"/>
      <w:r w:rsidR="00360F0B" w:rsidRPr="00360F0B">
        <w:rPr>
          <w:rFonts w:ascii="TimesNewRomanPSMT" w:hAnsi="TimesNewRomanPSMT"/>
          <w:sz w:val="22"/>
          <w:szCs w:val="22"/>
        </w:rPr>
        <w:t xml:space="preserve"> du respect de l’ensemble des stipulations d’une convention, alors que la loi ne vise qu’un article de cette convention (</w:t>
      </w:r>
      <w:proofErr w:type="spellStart"/>
      <w:r w:rsidR="00360F0B" w:rsidRPr="00360F0B">
        <w:rPr>
          <w:rFonts w:ascii="TimesNewRomanPSMT" w:hAnsi="TimesNewRomanPSMT"/>
          <w:sz w:val="22"/>
          <w:szCs w:val="22"/>
        </w:rPr>
        <w:t>décis</w:t>
      </w:r>
      <w:proofErr w:type="spellEnd"/>
      <w:r w:rsidR="00360F0B" w:rsidRPr="00360F0B">
        <w:rPr>
          <w:rFonts w:ascii="TimesNewRomanPSMT" w:hAnsi="TimesNewRomanPSMT"/>
          <w:sz w:val="22"/>
          <w:szCs w:val="22"/>
        </w:rPr>
        <w:t xml:space="preserve">. 93-325 DC). </w:t>
      </w:r>
    </w:p>
    <w:p w:rsidR="00360F0B" w:rsidRPr="00360F0B" w:rsidRDefault="00360F0B" w:rsidP="007A051A">
      <w:pPr>
        <w:spacing w:before="100" w:beforeAutospacing="1" w:after="100" w:afterAutospacing="1"/>
        <w:jc w:val="both"/>
        <w:rPr>
          <w:rFonts w:ascii="Times New Roman" w:eastAsia="Times New Roman" w:hAnsi="Times New Roman" w:cs="Times New Roman"/>
          <w:lang w:eastAsia="fr-FR"/>
        </w:rPr>
      </w:pPr>
      <w:r w:rsidRPr="00360F0B">
        <w:rPr>
          <w:rFonts w:ascii="TimesNewRomanPSMT" w:eastAsia="Times New Roman" w:hAnsi="TimesNewRomanPSMT" w:cs="Times New Roman"/>
          <w:sz w:val="22"/>
          <w:szCs w:val="22"/>
          <w:lang w:eastAsia="fr-FR"/>
        </w:rPr>
        <w:t xml:space="preserve">Il s’agit en fait d’une correction de la loi. La </w:t>
      </w:r>
      <w:proofErr w:type="spellStart"/>
      <w:r w:rsidRPr="00360F0B">
        <w:rPr>
          <w:rFonts w:ascii="TimesNewRomanPSMT" w:eastAsia="Times New Roman" w:hAnsi="TimesNewRomanPSMT" w:cs="Times New Roman"/>
          <w:sz w:val="22"/>
          <w:szCs w:val="22"/>
          <w:lang w:eastAsia="fr-FR"/>
        </w:rPr>
        <w:t>même</w:t>
      </w:r>
      <w:proofErr w:type="spellEnd"/>
      <w:r w:rsidRPr="00360F0B">
        <w:rPr>
          <w:rFonts w:ascii="TimesNewRomanPSMT" w:eastAsia="Times New Roman" w:hAnsi="TimesNewRomanPSMT" w:cs="Times New Roman"/>
          <w:sz w:val="22"/>
          <w:szCs w:val="22"/>
          <w:lang w:eastAsia="fr-FR"/>
        </w:rPr>
        <w:t xml:space="preserve"> logique se retrouve dans la </w:t>
      </w:r>
      <w:proofErr w:type="spellStart"/>
      <w:r w:rsidRPr="00360F0B">
        <w:rPr>
          <w:rFonts w:ascii="TimesNewRomanPSMT" w:eastAsia="Times New Roman" w:hAnsi="TimesNewRomanPSMT" w:cs="Times New Roman"/>
          <w:sz w:val="22"/>
          <w:szCs w:val="22"/>
          <w:lang w:eastAsia="fr-FR"/>
        </w:rPr>
        <w:t>décision</w:t>
      </w:r>
      <w:proofErr w:type="spellEnd"/>
      <w:r w:rsidRPr="00360F0B">
        <w:rPr>
          <w:rFonts w:ascii="TimesNewRomanPSMT" w:eastAsia="Times New Roman" w:hAnsi="TimesNewRomanPSMT" w:cs="Times New Roman"/>
          <w:sz w:val="22"/>
          <w:szCs w:val="22"/>
          <w:lang w:eastAsia="fr-FR"/>
        </w:rPr>
        <w:t xml:space="preserve"> 89-257 DC. La disposition </w:t>
      </w:r>
      <w:proofErr w:type="spellStart"/>
      <w:r w:rsidRPr="00360F0B">
        <w:rPr>
          <w:rFonts w:ascii="TimesNewRomanPSMT" w:eastAsia="Times New Roman" w:hAnsi="TimesNewRomanPSMT" w:cs="Times New Roman"/>
          <w:sz w:val="22"/>
          <w:szCs w:val="22"/>
          <w:lang w:eastAsia="fr-FR"/>
        </w:rPr>
        <w:t>législative</w:t>
      </w:r>
      <w:proofErr w:type="spellEnd"/>
      <w:r w:rsidRPr="00360F0B">
        <w:rPr>
          <w:rFonts w:ascii="TimesNewRomanPSMT" w:eastAsia="Times New Roman" w:hAnsi="TimesNewRomanPSMT" w:cs="Times New Roman"/>
          <w:sz w:val="22"/>
          <w:szCs w:val="22"/>
          <w:lang w:eastAsia="fr-FR"/>
        </w:rPr>
        <w:t xml:space="preserve"> </w:t>
      </w:r>
      <w:proofErr w:type="spellStart"/>
      <w:r w:rsidRPr="00360F0B">
        <w:rPr>
          <w:rFonts w:ascii="TimesNewRomanPSMT" w:eastAsia="Times New Roman" w:hAnsi="TimesNewRomanPSMT" w:cs="Times New Roman"/>
          <w:sz w:val="22"/>
          <w:szCs w:val="22"/>
          <w:lang w:eastAsia="fr-FR"/>
        </w:rPr>
        <w:t>examinée</w:t>
      </w:r>
      <w:proofErr w:type="spellEnd"/>
      <w:r w:rsidRPr="00360F0B">
        <w:rPr>
          <w:rFonts w:ascii="TimesNewRomanPSMT" w:eastAsia="Times New Roman" w:hAnsi="TimesNewRomanPSMT" w:cs="Times New Roman"/>
          <w:sz w:val="22"/>
          <w:szCs w:val="22"/>
          <w:lang w:eastAsia="fr-FR"/>
        </w:rPr>
        <w:t xml:space="preserve"> </w:t>
      </w:r>
      <w:proofErr w:type="spellStart"/>
      <w:r w:rsidRPr="00360F0B">
        <w:rPr>
          <w:rFonts w:ascii="TimesNewRomanPSMT" w:eastAsia="Times New Roman" w:hAnsi="TimesNewRomanPSMT" w:cs="Times New Roman"/>
          <w:sz w:val="22"/>
          <w:szCs w:val="22"/>
          <w:lang w:eastAsia="fr-FR"/>
        </w:rPr>
        <w:t>prévoit</w:t>
      </w:r>
      <w:proofErr w:type="spellEnd"/>
      <w:r w:rsidRPr="00360F0B">
        <w:rPr>
          <w:rFonts w:ascii="TimesNewRomanPSMT" w:eastAsia="Times New Roman" w:hAnsi="TimesNewRomanPSMT" w:cs="Times New Roman"/>
          <w:sz w:val="22"/>
          <w:szCs w:val="22"/>
          <w:lang w:eastAsia="fr-FR"/>
        </w:rPr>
        <w:t xml:space="preserve"> qu’un syndicat peut introduire une action en justice en faveur d’un salarié à condition d’avertir ce dernier par une lettre </w:t>
      </w:r>
      <w:proofErr w:type="spellStart"/>
      <w:r w:rsidRPr="00360F0B">
        <w:rPr>
          <w:rFonts w:ascii="TimesNewRomanPSMT" w:eastAsia="Times New Roman" w:hAnsi="TimesNewRomanPSMT" w:cs="Times New Roman"/>
          <w:sz w:val="22"/>
          <w:szCs w:val="22"/>
          <w:lang w:eastAsia="fr-FR"/>
        </w:rPr>
        <w:t>recommandée</w:t>
      </w:r>
      <w:proofErr w:type="spellEnd"/>
      <w:r w:rsidRPr="00360F0B">
        <w:rPr>
          <w:rFonts w:ascii="TimesNewRomanPSMT" w:eastAsia="Times New Roman" w:hAnsi="TimesNewRomanPSMT" w:cs="Times New Roman"/>
          <w:sz w:val="22"/>
          <w:szCs w:val="22"/>
          <w:lang w:eastAsia="fr-FR"/>
        </w:rPr>
        <w:t xml:space="preserve"> avec accusé de </w:t>
      </w:r>
      <w:proofErr w:type="spellStart"/>
      <w:r w:rsidRPr="00360F0B">
        <w:rPr>
          <w:rFonts w:ascii="TimesNewRomanPSMT" w:eastAsia="Times New Roman" w:hAnsi="TimesNewRomanPSMT" w:cs="Times New Roman"/>
          <w:sz w:val="22"/>
          <w:szCs w:val="22"/>
          <w:lang w:eastAsia="fr-FR"/>
        </w:rPr>
        <w:t>réception</w:t>
      </w:r>
      <w:proofErr w:type="spellEnd"/>
      <w:r w:rsidRPr="00360F0B">
        <w:rPr>
          <w:rFonts w:ascii="TimesNewRomanPSMT" w:eastAsia="Times New Roman" w:hAnsi="TimesNewRomanPSMT" w:cs="Times New Roman"/>
          <w:sz w:val="22"/>
          <w:szCs w:val="22"/>
          <w:lang w:eastAsia="fr-FR"/>
        </w:rPr>
        <w:t xml:space="preserve">. Le Conseil ajoute à la loi en </w:t>
      </w:r>
      <w:proofErr w:type="spellStart"/>
      <w:r w:rsidRPr="00360F0B">
        <w:rPr>
          <w:rFonts w:ascii="TimesNewRomanPSMT" w:eastAsia="Times New Roman" w:hAnsi="TimesNewRomanPSMT" w:cs="Times New Roman"/>
          <w:sz w:val="22"/>
          <w:szCs w:val="22"/>
          <w:lang w:eastAsia="fr-FR"/>
        </w:rPr>
        <w:t>précisant</w:t>
      </w:r>
      <w:proofErr w:type="spellEnd"/>
      <w:r w:rsidRPr="00360F0B">
        <w:rPr>
          <w:rFonts w:ascii="TimesNewRomanPSMT" w:eastAsia="Times New Roman" w:hAnsi="TimesNewRomanPSMT" w:cs="Times New Roman"/>
          <w:sz w:val="22"/>
          <w:szCs w:val="22"/>
          <w:lang w:eastAsia="fr-FR"/>
        </w:rPr>
        <w:t xml:space="preserve"> que la lettre doit contenir toute </w:t>
      </w:r>
      <w:proofErr w:type="spellStart"/>
      <w:r w:rsidRPr="00360F0B">
        <w:rPr>
          <w:rFonts w:ascii="TimesNewRomanPSMT" w:eastAsia="Times New Roman" w:hAnsi="TimesNewRomanPSMT" w:cs="Times New Roman"/>
          <w:sz w:val="22"/>
          <w:szCs w:val="22"/>
          <w:lang w:eastAsia="fr-FR"/>
        </w:rPr>
        <w:t>précision</w:t>
      </w:r>
      <w:proofErr w:type="spellEnd"/>
      <w:r w:rsidRPr="00360F0B">
        <w:rPr>
          <w:rFonts w:ascii="TimesNewRomanPSMT" w:eastAsia="Times New Roman" w:hAnsi="TimesNewRomanPSMT" w:cs="Times New Roman"/>
          <w:sz w:val="22"/>
          <w:szCs w:val="22"/>
          <w:lang w:eastAsia="fr-FR"/>
        </w:rPr>
        <w:t xml:space="preserve"> utile sur la nature et l’objet de l’action </w:t>
      </w:r>
      <w:proofErr w:type="spellStart"/>
      <w:r w:rsidRPr="00360F0B">
        <w:rPr>
          <w:rFonts w:ascii="TimesNewRomanPSMT" w:eastAsia="Times New Roman" w:hAnsi="TimesNewRomanPSMT" w:cs="Times New Roman"/>
          <w:sz w:val="22"/>
          <w:szCs w:val="22"/>
          <w:lang w:eastAsia="fr-FR"/>
        </w:rPr>
        <w:t>exercée</w:t>
      </w:r>
      <w:proofErr w:type="spellEnd"/>
      <w:r w:rsidRPr="00360F0B">
        <w:rPr>
          <w:rFonts w:ascii="TimesNewRomanPSMT" w:eastAsia="Times New Roman" w:hAnsi="TimesNewRomanPSMT" w:cs="Times New Roman"/>
          <w:sz w:val="22"/>
          <w:szCs w:val="22"/>
          <w:lang w:eastAsia="fr-FR"/>
        </w:rPr>
        <w:t xml:space="preserve">, la </w:t>
      </w:r>
      <w:proofErr w:type="spellStart"/>
      <w:r w:rsidRPr="00360F0B">
        <w:rPr>
          <w:rFonts w:ascii="TimesNewRomanPSMT" w:eastAsia="Times New Roman" w:hAnsi="TimesNewRomanPSMT" w:cs="Times New Roman"/>
          <w:sz w:val="22"/>
          <w:szCs w:val="22"/>
          <w:lang w:eastAsia="fr-FR"/>
        </w:rPr>
        <w:t>portée</w:t>
      </w:r>
      <w:proofErr w:type="spellEnd"/>
      <w:r w:rsidRPr="00360F0B">
        <w:rPr>
          <w:rFonts w:ascii="TimesNewRomanPSMT" w:eastAsia="Times New Roman" w:hAnsi="TimesNewRomanPSMT" w:cs="Times New Roman"/>
          <w:sz w:val="22"/>
          <w:szCs w:val="22"/>
          <w:lang w:eastAsia="fr-FR"/>
        </w:rPr>
        <w:t xml:space="preserve"> de l’acceptation et le droit de mettre un terme </w:t>
      </w:r>
      <w:proofErr w:type="spellStart"/>
      <w:r w:rsidRPr="00360F0B">
        <w:rPr>
          <w:rFonts w:ascii="TimesNewRomanPSMT" w:eastAsia="Times New Roman" w:hAnsi="TimesNewRomanPSMT" w:cs="Times New Roman"/>
          <w:sz w:val="22"/>
          <w:szCs w:val="22"/>
          <w:lang w:eastAsia="fr-FR"/>
        </w:rPr>
        <w:t>a</w:t>
      </w:r>
      <w:proofErr w:type="spellEnd"/>
      <w:r w:rsidRPr="00360F0B">
        <w:rPr>
          <w:rFonts w:ascii="TimesNewRomanPSMT" w:eastAsia="Times New Roman" w:hAnsi="TimesNewRomanPSMT" w:cs="Times New Roman"/>
          <w:sz w:val="22"/>
          <w:szCs w:val="22"/>
          <w:lang w:eastAsia="fr-FR"/>
        </w:rPr>
        <w:t xml:space="preserve">̀ tout moment </w:t>
      </w:r>
      <w:proofErr w:type="spellStart"/>
      <w:r w:rsidRPr="00360F0B">
        <w:rPr>
          <w:rFonts w:ascii="TimesNewRomanPSMT" w:eastAsia="Times New Roman" w:hAnsi="TimesNewRomanPSMT" w:cs="Times New Roman"/>
          <w:sz w:val="22"/>
          <w:szCs w:val="22"/>
          <w:lang w:eastAsia="fr-FR"/>
        </w:rPr>
        <w:t>a</w:t>
      </w:r>
      <w:proofErr w:type="spellEnd"/>
      <w:r w:rsidRPr="00360F0B">
        <w:rPr>
          <w:rFonts w:ascii="TimesNewRomanPSMT" w:eastAsia="Times New Roman" w:hAnsi="TimesNewRomanPSMT" w:cs="Times New Roman"/>
          <w:sz w:val="22"/>
          <w:szCs w:val="22"/>
          <w:lang w:eastAsia="fr-FR"/>
        </w:rPr>
        <w:t xml:space="preserve">̀ cette action. Dans cette </w:t>
      </w:r>
      <w:proofErr w:type="spellStart"/>
      <w:r w:rsidRPr="00360F0B">
        <w:rPr>
          <w:rFonts w:ascii="TimesNewRomanPSMT" w:eastAsia="Times New Roman" w:hAnsi="TimesNewRomanPSMT" w:cs="Times New Roman"/>
          <w:sz w:val="22"/>
          <w:szCs w:val="22"/>
          <w:lang w:eastAsia="fr-FR"/>
        </w:rPr>
        <w:t>hypothèse</w:t>
      </w:r>
      <w:proofErr w:type="spellEnd"/>
      <w:r w:rsidRPr="00360F0B">
        <w:rPr>
          <w:rFonts w:ascii="TimesNewRomanPSMT" w:eastAsia="Times New Roman" w:hAnsi="TimesNewRomanPSMT" w:cs="Times New Roman"/>
          <w:sz w:val="22"/>
          <w:szCs w:val="22"/>
          <w:lang w:eastAsia="fr-FR"/>
        </w:rPr>
        <w:t xml:space="preserve">, le Conseil ne se borne pas </w:t>
      </w:r>
      <w:proofErr w:type="spellStart"/>
      <w:r w:rsidRPr="00360F0B">
        <w:rPr>
          <w:rFonts w:ascii="TimesNewRomanPSMT" w:eastAsia="Times New Roman" w:hAnsi="TimesNewRomanPSMT" w:cs="Times New Roman"/>
          <w:sz w:val="22"/>
          <w:szCs w:val="22"/>
          <w:lang w:eastAsia="fr-FR"/>
        </w:rPr>
        <w:t>a</w:t>
      </w:r>
      <w:proofErr w:type="spellEnd"/>
      <w:r w:rsidRPr="00360F0B">
        <w:rPr>
          <w:rFonts w:ascii="TimesNewRomanPSMT" w:eastAsia="Times New Roman" w:hAnsi="TimesNewRomanPSMT" w:cs="Times New Roman"/>
          <w:sz w:val="22"/>
          <w:szCs w:val="22"/>
          <w:lang w:eastAsia="fr-FR"/>
        </w:rPr>
        <w:t xml:space="preserve">̀ </w:t>
      </w:r>
      <w:proofErr w:type="spellStart"/>
      <w:r w:rsidRPr="00360F0B">
        <w:rPr>
          <w:rFonts w:ascii="TimesNewRomanPSMT" w:eastAsia="Times New Roman" w:hAnsi="TimesNewRomanPSMT" w:cs="Times New Roman"/>
          <w:sz w:val="22"/>
          <w:szCs w:val="22"/>
          <w:lang w:eastAsia="fr-FR"/>
        </w:rPr>
        <w:t>préciser</w:t>
      </w:r>
      <w:proofErr w:type="spellEnd"/>
      <w:r w:rsidRPr="00360F0B">
        <w:rPr>
          <w:rFonts w:ascii="TimesNewRomanPSMT" w:eastAsia="Times New Roman" w:hAnsi="TimesNewRomanPSMT" w:cs="Times New Roman"/>
          <w:sz w:val="22"/>
          <w:szCs w:val="22"/>
          <w:lang w:eastAsia="fr-FR"/>
        </w:rPr>
        <w:t xml:space="preserve"> la </w:t>
      </w:r>
      <w:proofErr w:type="spellStart"/>
      <w:r w:rsidRPr="00360F0B">
        <w:rPr>
          <w:rFonts w:ascii="TimesNewRomanPSMT" w:eastAsia="Times New Roman" w:hAnsi="TimesNewRomanPSMT" w:cs="Times New Roman"/>
          <w:sz w:val="22"/>
          <w:szCs w:val="22"/>
          <w:lang w:eastAsia="fr-FR"/>
        </w:rPr>
        <w:t>manière</w:t>
      </w:r>
      <w:proofErr w:type="spellEnd"/>
      <w:r w:rsidRPr="00360F0B">
        <w:rPr>
          <w:rFonts w:ascii="TimesNewRomanPSMT" w:eastAsia="Times New Roman" w:hAnsi="TimesNewRomanPSMT" w:cs="Times New Roman"/>
          <w:sz w:val="22"/>
          <w:szCs w:val="22"/>
          <w:lang w:eastAsia="fr-FR"/>
        </w:rPr>
        <w:t xml:space="preserve"> dont la loi devra </w:t>
      </w:r>
      <w:proofErr w:type="spellStart"/>
      <w:r w:rsidRPr="00360F0B">
        <w:rPr>
          <w:rFonts w:ascii="TimesNewRomanPSMT" w:eastAsia="Times New Roman" w:hAnsi="TimesNewRomanPSMT" w:cs="Times New Roman"/>
          <w:sz w:val="22"/>
          <w:szCs w:val="22"/>
          <w:lang w:eastAsia="fr-FR"/>
        </w:rPr>
        <w:t>être</w:t>
      </w:r>
      <w:proofErr w:type="spellEnd"/>
      <w:r w:rsidRPr="00360F0B">
        <w:rPr>
          <w:rFonts w:ascii="TimesNewRomanPSMT" w:eastAsia="Times New Roman" w:hAnsi="TimesNewRomanPSMT" w:cs="Times New Roman"/>
          <w:sz w:val="22"/>
          <w:szCs w:val="22"/>
          <w:lang w:eastAsia="fr-FR"/>
        </w:rPr>
        <w:t xml:space="preserve"> </w:t>
      </w:r>
      <w:proofErr w:type="spellStart"/>
      <w:r w:rsidRPr="00360F0B">
        <w:rPr>
          <w:rFonts w:ascii="TimesNewRomanPSMT" w:eastAsia="Times New Roman" w:hAnsi="TimesNewRomanPSMT" w:cs="Times New Roman"/>
          <w:sz w:val="22"/>
          <w:szCs w:val="22"/>
          <w:lang w:eastAsia="fr-FR"/>
        </w:rPr>
        <w:t>appliquée</w:t>
      </w:r>
      <w:proofErr w:type="spellEnd"/>
      <w:r w:rsidRPr="00360F0B">
        <w:rPr>
          <w:rFonts w:ascii="TimesNewRomanPSMT" w:eastAsia="Times New Roman" w:hAnsi="TimesNewRomanPSMT" w:cs="Times New Roman"/>
          <w:sz w:val="22"/>
          <w:szCs w:val="22"/>
          <w:lang w:eastAsia="fr-FR"/>
        </w:rPr>
        <w:t xml:space="preserve">, il modifie le sens de la </w:t>
      </w:r>
      <w:proofErr w:type="spellStart"/>
      <w:r w:rsidRPr="00360F0B">
        <w:rPr>
          <w:rFonts w:ascii="TimesNewRomanPSMT" w:eastAsia="Times New Roman" w:hAnsi="TimesNewRomanPSMT" w:cs="Times New Roman"/>
          <w:sz w:val="22"/>
          <w:szCs w:val="22"/>
          <w:lang w:eastAsia="fr-FR"/>
        </w:rPr>
        <w:t>règle</w:t>
      </w:r>
      <w:proofErr w:type="spellEnd"/>
      <w:r w:rsidRPr="00360F0B">
        <w:rPr>
          <w:rFonts w:ascii="TimesNewRomanPSMT" w:eastAsia="Times New Roman" w:hAnsi="TimesNewRomanPSMT" w:cs="Times New Roman"/>
          <w:sz w:val="22"/>
          <w:szCs w:val="22"/>
          <w:lang w:eastAsia="fr-FR"/>
        </w:rPr>
        <w:t xml:space="preserve"> </w:t>
      </w:r>
      <w:proofErr w:type="spellStart"/>
      <w:r w:rsidRPr="00360F0B">
        <w:rPr>
          <w:rFonts w:ascii="TimesNewRomanPSMT" w:eastAsia="Times New Roman" w:hAnsi="TimesNewRomanPSMT" w:cs="Times New Roman"/>
          <w:sz w:val="22"/>
          <w:szCs w:val="22"/>
          <w:lang w:eastAsia="fr-FR"/>
        </w:rPr>
        <w:t>posée</w:t>
      </w:r>
      <w:proofErr w:type="spellEnd"/>
      <w:r w:rsidRPr="00360F0B">
        <w:rPr>
          <w:rFonts w:ascii="TimesNewRomanPSMT" w:eastAsia="Times New Roman" w:hAnsi="TimesNewRomanPSMT" w:cs="Times New Roman"/>
          <w:sz w:val="22"/>
          <w:szCs w:val="22"/>
          <w:lang w:eastAsia="fr-FR"/>
        </w:rPr>
        <w:t xml:space="preserve">. De </w:t>
      </w:r>
      <w:proofErr w:type="spellStart"/>
      <w:r w:rsidRPr="00360F0B">
        <w:rPr>
          <w:rFonts w:ascii="TimesNewRomanPSMT" w:eastAsia="Times New Roman" w:hAnsi="TimesNewRomanPSMT" w:cs="Times New Roman"/>
          <w:sz w:val="22"/>
          <w:szCs w:val="22"/>
          <w:lang w:eastAsia="fr-FR"/>
        </w:rPr>
        <w:t>manière</w:t>
      </w:r>
      <w:proofErr w:type="spellEnd"/>
      <w:r w:rsidRPr="00360F0B">
        <w:rPr>
          <w:rFonts w:ascii="TimesNewRomanPSMT" w:eastAsia="Times New Roman" w:hAnsi="TimesNewRomanPSMT" w:cs="Times New Roman"/>
          <w:sz w:val="22"/>
          <w:szCs w:val="22"/>
          <w:lang w:eastAsia="fr-FR"/>
        </w:rPr>
        <w:t xml:space="preserve"> </w:t>
      </w:r>
      <w:proofErr w:type="spellStart"/>
      <w:r w:rsidRPr="00360F0B">
        <w:rPr>
          <w:rFonts w:ascii="TimesNewRomanPSMT" w:eastAsia="Times New Roman" w:hAnsi="TimesNewRomanPSMT" w:cs="Times New Roman"/>
          <w:sz w:val="22"/>
          <w:szCs w:val="22"/>
          <w:lang w:eastAsia="fr-FR"/>
        </w:rPr>
        <w:t>très</w:t>
      </w:r>
      <w:proofErr w:type="spellEnd"/>
      <w:r w:rsidRPr="00360F0B">
        <w:rPr>
          <w:rFonts w:ascii="TimesNewRomanPSMT" w:eastAsia="Times New Roman" w:hAnsi="TimesNewRomanPSMT" w:cs="Times New Roman"/>
          <w:sz w:val="22"/>
          <w:szCs w:val="22"/>
          <w:lang w:eastAsia="fr-FR"/>
        </w:rPr>
        <w:t xml:space="preserve"> directe alors que le </w:t>
      </w:r>
      <w:proofErr w:type="spellStart"/>
      <w:r w:rsidRPr="00360F0B">
        <w:rPr>
          <w:rFonts w:ascii="TimesNewRomanPSMT" w:eastAsia="Times New Roman" w:hAnsi="TimesNewRomanPSMT" w:cs="Times New Roman"/>
          <w:sz w:val="22"/>
          <w:szCs w:val="22"/>
          <w:lang w:eastAsia="fr-FR"/>
        </w:rPr>
        <w:t>législateur</w:t>
      </w:r>
      <w:proofErr w:type="spellEnd"/>
      <w:r w:rsidRPr="00360F0B">
        <w:rPr>
          <w:rFonts w:ascii="TimesNewRomanPSMT" w:eastAsia="Times New Roman" w:hAnsi="TimesNewRomanPSMT" w:cs="Times New Roman"/>
          <w:sz w:val="22"/>
          <w:szCs w:val="22"/>
          <w:lang w:eastAsia="fr-FR"/>
        </w:rPr>
        <w:t xml:space="preserve"> avait </w:t>
      </w:r>
      <w:proofErr w:type="spellStart"/>
      <w:r w:rsidRPr="00360F0B">
        <w:rPr>
          <w:rFonts w:ascii="TimesNewRomanPSMT" w:eastAsia="Times New Roman" w:hAnsi="TimesNewRomanPSMT" w:cs="Times New Roman"/>
          <w:sz w:val="22"/>
          <w:szCs w:val="22"/>
          <w:lang w:eastAsia="fr-FR"/>
        </w:rPr>
        <w:t>souhaite</w:t>
      </w:r>
      <w:proofErr w:type="spellEnd"/>
      <w:r w:rsidRPr="00360F0B">
        <w:rPr>
          <w:rFonts w:ascii="TimesNewRomanPSMT" w:eastAsia="Times New Roman" w:hAnsi="TimesNewRomanPSMT" w:cs="Times New Roman"/>
          <w:sz w:val="22"/>
          <w:szCs w:val="22"/>
          <w:lang w:eastAsia="fr-FR"/>
        </w:rPr>
        <w:t xml:space="preserve">́ imposer des quotas par sexes dans la composition des recrutements de la fonction publique, le Conseil </w:t>
      </w:r>
      <w:proofErr w:type="spellStart"/>
      <w:r w:rsidRPr="00360F0B">
        <w:rPr>
          <w:rFonts w:ascii="TimesNewRomanPSMT" w:eastAsia="Times New Roman" w:hAnsi="TimesNewRomanPSMT" w:cs="Times New Roman"/>
          <w:sz w:val="22"/>
          <w:szCs w:val="22"/>
          <w:lang w:eastAsia="fr-FR"/>
        </w:rPr>
        <w:t>enlève</w:t>
      </w:r>
      <w:proofErr w:type="spellEnd"/>
      <w:r w:rsidRPr="00360F0B">
        <w:rPr>
          <w:rFonts w:ascii="TimesNewRomanPSMT" w:eastAsia="Times New Roman" w:hAnsi="TimesNewRomanPSMT" w:cs="Times New Roman"/>
          <w:sz w:val="22"/>
          <w:szCs w:val="22"/>
          <w:lang w:eastAsia="fr-FR"/>
        </w:rPr>
        <w:t xml:space="preserve"> le « venin » de la loi en </w:t>
      </w:r>
      <w:proofErr w:type="spellStart"/>
      <w:r w:rsidRPr="00360F0B">
        <w:rPr>
          <w:rFonts w:ascii="TimesNewRomanPSMT" w:eastAsia="Times New Roman" w:hAnsi="TimesNewRomanPSMT" w:cs="Times New Roman"/>
          <w:sz w:val="22"/>
          <w:szCs w:val="22"/>
          <w:lang w:eastAsia="fr-FR"/>
        </w:rPr>
        <w:t>précisant</w:t>
      </w:r>
      <w:proofErr w:type="spellEnd"/>
      <w:r w:rsidRPr="00360F0B">
        <w:rPr>
          <w:rFonts w:ascii="TimesNewRomanPSMT" w:eastAsia="Times New Roman" w:hAnsi="TimesNewRomanPSMT" w:cs="Times New Roman"/>
          <w:sz w:val="22"/>
          <w:szCs w:val="22"/>
          <w:lang w:eastAsia="fr-FR"/>
        </w:rPr>
        <w:t xml:space="preserve">, à l’encontre de la </w:t>
      </w:r>
      <w:r w:rsidR="00887B71" w:rsidRPr="00360F0B">
        <w:rPr>
          <w:rFonts w:ascii="TimesNewRomanPSMT" w:eastAsia="Times New Roman" w:hAnsi="TimesNewRomanPSMT" w:cs="Times New Roman"/>
          <w:sz w:val="22"/>
          <w:szCs w:val="22"/>
          <w:lang w:eastAsia="fr-FR"/>
        </w:rPr>
        <w:t>volonté</w:t>
      </w:r>
      <w:r w:rsidRPr="00360F0B">
        <w:rPr>
          <w:rFonts w:ascii="TimesNewRomanPSMT" w:eastAsia="Times New Roman" w:hAnsi="TimesNewRomanPSMT" w:cs="Times New Roman"/>
          <w:sz w:val="22"/>
          <w:szCs w:val="22"/>
          <w:lang w:eastAsia="fr-FR"/>
        </w:rPr>
        <w:t xml:space="preserve">́ </w:t>
      </w:r>
      <w:proofErr w:type="spellStart"/>
      <w:r w:rsidRPr="00360F0B">
        <w:rPr>
          <w:rFonts w:ascii="TimesNewRomanPSMT" w:eastAsia="Times New Roman" w:hAnsi="TimesNewRomanPSMT" w:cs="Times New Roman"/>
          <w:sz w:val="22"/>
          <w:szCs w:val="22"/>
          <w:lang w:eastAsia="fr-FR"/>
        </w:rPr>
        <w:t>exprimée</w:t>
      </w:r>
      <w:proofErr w:type="spellEnd"/>
      <w:r w:rsidRPr="00360F0B">
        <w:rPr>
          <w:rFonts w:ascii="TimesNewRomanPSMT" w:eastAsia="Times New Roman" w:hAnsi="TimesNewRomanPSMT" w:cs="Times New Roman"/>
          <w:sz w:val="22"/>
          <w:szCs w:val="22"/>
          <w:lang w:eastAsia="fr-FR"/>
        </w:rPr>
        <w:t xml:space="preserve"> par le </w:t>
      </w:r>
      <w:proofErr w:type="spellStart"/>
      <w:r w:rsidRPr="00360F0B">
        <w:rPr>
          <w:rFonts w:ascii="TimesNewRomanPSMT" w:eastAsia="Times New Roman" w:hAnsi="TimesNewRomanPSMT" w:cs="Times New Roman"/>
          <w:sz w:val="22"/>
          <w:szCs w:val="22"/>
          <w:lang w:eastAsia="fr-FR"/>
        </w:rPr>
        <w:t>législateur</w:t>
      </w:r>
      <w:proofErr w:type="spellEnd"/>
      <w:r w:rsidRPr="00360F0B">
        <w:rPr>
          <w:rFonts w:ascii="TimesNewRomanPSMT" w:eastAsia="Times New Roman" w:hAnsi="TimesNewRomanPSMT" w:cs="Times New Roman"/>
          <w:sz w:val="22"/>
          <w:szCs w:val="22"/>
          <w:lang w:eastAsia="fr-FR"/>
        </w:rPr>
        <w:t xml:space="preserve">, que la </w:t>
      </w:r>
      <w:proofErr w:type="spellStart"/>
      <w:r w:rsidRPr="00360F0B">
        <w:rPr>
          <w:rFonts w:ascii="TimesNewRomanPSMT" w:eastAsia="Times New Roman" w:hAnsi="TimesNewRomanPSMT" w:cs="Times New Roman"/>
          <w:sz w:val="22"/>
          <w:szCs w:val="22"/>
          <w:lang w:eastAsia="fr-FR"/>
        </w:rPr>
        <w:t>considération</w:t>
      </w:r>
      <w:proofErr w:type="spellEnd"/>
      <w:r w:rsidRPr="00360F0B">
        <w:rPr>
          <w:rFonts w:ascii="TimesNewRomanPSMT" w:eastAsia="Times New Roman" w:hAnsi="TimesNewRomanPSMT" w:cs="Times New Roman"/>
          <w:sz w:val="22"/>
          <w:szCs w:val="22"/>
          <w:lang w:eastAsia="fr-FR"/>
        </w:rPr>
        <w:t xml:space="preserve"> du sexe ne devra pas </w:t>
      </w:r>
      <w:r w:rsidR="00887B71" w:rsidRPr="00360F0B">
        <w:rPr>
          <w:rFonts w:ascii="TimesNewRomanPSMT" w:eastAsia="Times New Roman" w:hAnsi="TimesNewRomanPSMT" w:cs="Times New Roman"/>
          <w:sz w:val="22"/>
          <w:szCs w:val="22"/>
          <w:lang w:eastAsia="fr-FR"/>
        </w:rPr>
        <w:t>prévaloir</w:t>
      </w:r>
      <w:r w:rsidRPr="00360F0B">
        <w:rPr>
          <w:rFonts w:ascii="TimesNewRomanPSMT" w:eastAsia="Times New Roman" w:hAnsi="TimesNewRomanPSMT" w:cs="Times New Roman"/>
          <w:sz w:val="22"/>
          <w:szCs w:val="22"/>
          <w:lang w:eastAsia="fr-FR"/>
        </w:rPr>
        <w:t xml:space="preserve"> sur celle tenant aux </w:t>
      </w:r>
      <w:proofErr w:type="spellStart"/>
      <w:r w:rsidRPr="00360F0B">
        <w:rPr>
          <w:rFonts w:ascii="TimesNewRomanPSMT" w:eastAsia="Times New Roman" w:hAnsi="TimesNewRomanPSMT" w:cs="Times New Roman"/>
          <w:sz w:val="22"/>
          <w:szCs w:val="22"/>
          <w:lang w:eastAsia="fr-FR"/>
        </w:rPr>
        <w:t>capacités</w:t>
      </w:r>
      <w:proofErr w:type="spellEnd"/>
      <w:r w:rsidRPr="00360F0B">
        <w:rPr>
          <w:rFonts w:ascii="TimesNewRomanPSMT" w:eastAsia="Times New Roman" w:hAnsi="TimesNewRomanPSMT" w:cs="Times New Roman"/>
          <w:sz w:val="22"/>
          <w:szCs w:val="22"/>
          <w:lang w:eastAsia="fr-FR"/>
        </w:rPr>
        <w:t xml:space="preserve"> (</w:t>
      </w:r>
      <w:proofErr w:type="spellStart"/>
      <w:r w:rsidRPr="00360F0B">
        <w:rPr>
          <w:rFonts w:ascii="TimesNewRomanPSMT" w:eastAsia="Times New Roman" w:hAnsi="TimesNewRomanPSMT" w:cs="Times New Roman"/>
          <w:sz w:val="22"/>
          <w:szCs w:val="22"/>
          <w:lang w:eastAsia="fr-FR"/>
        </w:rPr>
        <w:t>décis</w:t>
      </w:r>
      <w:proofErr w:type="spellEnd"/>
      <w:r w:rsidRPr="00360F0B">
        <w:rPr>
          <w:rFonts w:ascii="TimesNewRomanPSMT" w:eastAsia="Times New Roman" w:hAnsi="TimesNewRomanPSMT" w:cs="Times New Roman"/>
          <w:sz w:val="22"/>
          <w:szCs w:val="22"/>
          <w:lang w:eastAsia="fr-FR"/>
        </w:rPr>
        <w:t xml:space="preserve">. 2006-533DC). Il en est de </w:t>
      </w:r>
      <w:proofErr w:type="spellStart"/>
      <w:r w:rsidRPr="00360F0B">
        <w:rPr>
          <w:rFonts w:ascii="TimesNewRomanPSMT" w:eastAsia="Times New Roman" w:hAnsi="TimesNewRomanPSMT" w:cs="Times New Roman"/>
          <w:sz w:val="22"/>
          <w:szCs w:val="22"/>
          <w:lang w:eastAsia="fr-FR"/>
        </w:rPr>
        <w:t>même</w:t>
      </w:r>
      <w:proofErr w:type="spellEnd"/>
      <w:r w:rsidRPr="00360F0B">
        <w:rPr>
          <w:rFonts w:ascii="TimesNewRomanPSMT" w:eastAsia="Times New Roman" w:hAnsi="TimesNewRomanPSMT" w:cs="Times New Roman"/>
          <w:sz w:val="22"/>
          <w:szCs w:val="22"/>
          <w:lang w:eastAsia="fr-FR"/>
        </w:rPr>
        <w:t xml:space="preserve"> lorsque le Conseil </w:t>
      </w:r>
      <w:proofErr w:type="spellStart"/>
      <w:r w:rsidRPr="00360F0B">
        <w:rPr>
          <w:rFonts w:ascii="TimesNewRomanPSMT" w:eastAsia="Times New Roman" w:hAnsi="TimesNewRomanPSMT" w:cs="Times New Roman"/>
          <w:sz w:val="22"/>
          <w:szCs w:val="22"/>
          <w:lang w:eastAsia="fr-FR"/>
        </w:rPr>
        <w:t>précise</w:t>
      </w:r>
      <w:proofErr w:type="spellEnd"/>
      <w:r w:rsidRPr="00360F0B">
        <w:rPr>
          <w:rFonts w:ascii="TimesNewRomanPSMT" w:eastAsia="Times New Roman" w:hAnsi="TimesNewRomanPSMT" w:cs="Times New Roman"/>
          <w:sz w:val="22"/>
          <w:szCs w:val="22"/>
          <w:lang w:eastAsia="fr-FR"/>
        </w:rPr>
        <w:t xml:space="preserve"> que la </w:t>
      </w:r>
      <w:proofErr w:type="spellStart"/>
      <w:r w:rsidRPr="00360F0B">
        <w:rPr>
          <w:rFonts w:ascii="TimesNewRomanPSMT" w:eastAsia="Times New Roman" w:hAnsi="TimesNewRomanPSMT" w:cs="Times New Roman"/>
          <w:sz w:val="22"/>
          <w:szCs w:val="22"/>
          <w:lang w:eastAsia="fr-FR"/>
        </w:rPr>
        <w:t>priorite</w:t>
      </w:r>
      <w:proofErr w:type="spellEnd"/>
      <w:r w:rsidRPr="00360F0B">
        <w:rPr>
          <w:rFonts w:ascii="TimesNewRomanPSMT" w:eastAsia="Times New Roman" w:hAnsi="TimesNewRomanPSMT" w:cs="Times New Roman"/>
          <w:sz w:val="22"/>
          <w:szCs w:val="22"/>
          <w:lang w:eastAsia="fr-FR"/>
        </w:rPr>
        <w:t xml:space="preserve">́ </w:t>
      </w:r>
      <w:proofErr w:type="spellStart"/>
      <w:r w:rsidRPr="00360F0B">
        <w:rPr>
          <w:rFonts w:ascii="TimesNewRomanPSMT" w:eastAsia="Times New Roman" w:hAnsi="TimesNewRomanPSMT" w:cs="Times New Roman"/>
          <w:sz w:val="22"/>
          <w:szCs w:val="22"/>
          <w:lang w:eastAsia="fr-FR"/>
        </w:rPr>
        <w:t>instituée</w:t>
      </w:r>
      <w:proofErr w:type="spellEnd"/>
      <w:r w:rsidRPr="00360F0B">
        <w:rPr>
          <w:rFonts w:ascii="TimesNewRomanPSMT" w:eastAsia="Times New Roman" w:hAnsi="TimesNewRomanPSMT" w:cs="Times New Roman"/>
          <w:sz w:val="22"/>
          <w:szCs w:val="22"/>
          <w:lang w:eastAsia="fr-FR"/>
        </w:rPr>
        <w:t xml:space="preserve"> par le </w:t>
      </w:r>
      <w:proofErr w:type="spellStart"/>
      <w:r w:rsidRPr="00360F0B">
        <w:rPr>
          <w:rFonts w:ascii="TimesNewRomanPSMT" w:eastAsia="Times New Roman" w:hAnsi="TimesNewRomanPSMT" w:cs="Times New Roman"/>
          <w:sz w:val="22"/>
          <w:szCs w:val="22"/>
          <w:lang w:eastAsia="fr-FR"/>
        </w:rPr>
        <w:t>législateur</w:t>
      </w:r>
      <w:proofErr w:type="spellEnd"/>
      <w:r w:rsidRPr="00360F0B">
        <w:rPr>
          <w:rFonts w:ascii="TimesNewRomanPSMT" w:eastAsia="Times New Roman" w:hAnsi="TimesNewRomanPSMT" w:cs="Times New Roman"/>
          <w:sz w:val="22"/>
          <w:szCs w:val="22"/>
          <w:lang w:eastAsia="fr-FR"/>
        </w:rPr>
        <w:t xml:space="preserve"> en faveur des </w:t>
      </w:r>
      <w:proofErr w:type="spellStart"/>
      <w:r w:rsidRPr="00360F0B">
        <w:rPr>
          <w:rFonts w:ascii="TimesNewRomanPSMT" w:eastAsia="Times New Roman" w:hAnsi="TimesNewRomanPSMT" w:cs="Times New Roman"/>
          <w:sz w:val="22"/>
          <w:szCs w:val="22"/>
          <w:lang w:eastAsia="fr-FR"/>
        </w:rPr>
        <w:t>étudiants</w:t>
      </w:r>
      <w:proofErr w:type="spellEnd"/>
      <w:r w:rsidRPr="00360F0B">
        <w:rPr>
          <w:rFonts w:ascii="TimesNewRomanPSMT" w:eastAsia="Times New Roman" w:hAnsi="TimesNewRomanPSMT" w:cs="Times New Roman"/>
          <w:sz w:val="22"/>
          <w:szCs w:val="22"/>
          <w:lang w:eastAsia="fr-FR"/>
        </w:rPr>
        <w:t xml:space="preserve"> boursiers ne joue qu’à aptitudes </w:t>
      </w:r>
      <w:proofErr w:type="spellStart"/>
      <w:r w:rsidRPr="00360F0B">
        <w:rPr>
          <w:rFonts w:ascii="TimesNewRomanPSMT" w:eastAsia="Times New Roman" w:hAnsi="TimesNewRomanPSMT" w:cs="Times New Roman"/>
          <w:sz w:val="22"/>
          <w:szCs w:val="22"/>
          <w:lang w:eastAsia="fr-FR"/>
        </w:rPr>
        <w:t>égales</w:t>
      </w:r>
      <w:proofErr w:type="spellEnd"/>
      <w:r w:rsidRPr="00360F0B">
        <w:rPr>
          <w:rFonts w:ascii="TimesNewRomanPSMT" w:eastAsia="Times New Roman" w:hAnsi="TimesNewRomanPSMT" w:cs="Times New Roman"/>
          <w:sz w:val="22"/>
          <w:szCs w:val="22"/>
          <w:lang w:eastAsia="fr-FR"/>
        </w:rPr>
        <w:t xml:space="preserve"> (</w:t>
      </w:r>
      <w:proofErr w:type="spellStart"/>
      <w:r w:rsidRPr="00360F0B">
        <w:rPr>
          <w:rFonts w:ascii="TimesNewRomanPSMT" w:eastAsia="Times New Roman" w:hAnsi="TimesNewRomanPSMT" w:cs="Times New Roman"/>
          <w:sz w:val="22"/>
          <w:szCs w:val="22"/>
          <w:lang w:eastAsia="fr-FR"/>
        </w:rPr>
        <w:t>décis</w:t>
      </w:r>
      <w:proofErr w:type="spellEnd"/>
      <w:r w:rsidRPr="00360F0B">
        <w:rPr>
          <w:rFonts w:ascii="TimesNewRomanPSMT" w:eastAsia="Times New Roman" w:hAnsi="TimesNewRomanPSMT" w:cs="Times New Roman"/>
          <w:sz w:val="22"/>
          <w:szCs w:val="22"/>
          <w:lang w:eastAsia="fr-FR"/>
        </w:rPr>
        <w:t xml:space="preserve">. 2003-471 DC). Ou encore, lorsque le Conseil </w:t>
      </w:r>
      <w:proofErr w:type="spellStart"/>
      <w:r w:rsidRPr="00360F0B">
        <w:rPr>
          <w:rFonts w:ascii="TimesNewRomanPSMT" w:eastAsia="Times New Roman" w:hAnsi="TimesNewRomanPSMT" w:cs="Times New Roman"/>
          <w:sz w:val="22"/>
          <w:szCs w:val="22"/>
          <w:lang w:eastAsia="fr-FR"/>
        </w:rPr>
        <w:t>précise</w:t>
      </w:r>
      <w:proofErr w:type="spellEnd"/>
      <w:r w:rsidRPr="00360F0B">
        <w:rPr>
          <w:rFonts w:ascii="TimesNewRomanPSMT" w:eastAsia="Times New Roman" w:hAnsi="TimesNewRomanPSMT" w:cs="Times New Roman"/>
          <w:sz w:val="22"/>
          <w:szCs w:val="22"/>
          <w:lang w:eastAsia="fr-FR"/>
        </w:rPr>
        <w:t xml:space="preserve"> qu’une disposition </w:t>
      </w:r>
      <w:proofErr w:type="spellStart"/>
      <w:r w:rsidRPr="00360F0B">
        <w:rPr>
          <w:rFonts w:ascii="TimesNewRomanPSMT" w:eastAsia="Times New Roman" w:hAnsi="TimesNewRomanPSMT" w:cs="Times New Roman"/>
          <w:sz w:val="22"/>
          <w:szCs w:val="22"/>
          <w:lang w:eastAsia="fr-FR"/>
        </w:rPr>
        <w:t>écartant</w:t>
      </w:r>
      <w:proofErr w:type="spellEnd"/>
      <w:r w:rsidRPr="00360F0B">
        <w:rPr>
          <w:rFonts w:ascii="TimesNewRomanPSMT" w:eastAsia="Times New Roman" w:hAnsi="TimesNewRomanPSMT" w:cs="Times New Roman"/>
          <w:sz w:val="22"/>
          <w:szCs w:val="22"/>
          <w:lang w:eastAsia="fr-FR"/>
        </w:rPr>
        <w:t xml:space="preserve"> la </w:t>
      </w:r>
      <w:proofErr w:type="spellStart"/>
      <w:r w:rsidRPr="00360F0B">
        <w:rPr>
          <w:rFonts w:ascii="TimesNewRomanPSMT" w:eastAsia="Times New Roman" w:hAnsi="TimesNewRomanPSMT" w:cs="Times New Roman"/>
          <w:sz w:val="22"/>
          <w:szCs w:val="22"/>
          <w:lang w:eastAsia="fr-FR"/>
        </w:rPr>
        <w:t>responsabilite</w:t>
      </w:r>
      <w:proofErr w:type="spellEnd"/>
      <w:r w:rsidRPr="00360F0B">
        <w:rPr>
          <w:rFonts w:ascii="TimesNewRomanPSMT" w:eastAsia="Times New Roman" w:hAnsi="TimesNewRomanPSMT" w:cs="Times New Roman"/>
          <w:sz w:val="22"/>
          <w:szCs w:val="22"/>
          <w:lang w:eastAsia="fr-FR"/>
        </w:rPr>
        <w:t xml:space="preserve">́ </w:t>
      </w:r>
      <w:proofErr w:type="spellStart"/>
      <w:r w:rsidRPr="00360F0B">
        <w:rPr>
          <w:rFonts w:ascii="TimesNewRomanPSMT" w:eastAsia="Times New Roman" w:hAnsi="TimesNewRomanPSMT" w:cs="Times New Roman"/>
          <w:sz w:val="22"/>
          <w:szCs w:val="22"/>
          <w:lang w:eastAsia="fr-FR"/>
        </w:rPr>
        <w:t>pénale</w:t>
      </w:r>
      <w:proofErr w:type="spellEnd"/>
      <w:r w:rsidRPr="00360F0B">
        <w:rPr>
          <w:rFonts w:ascii="TimesNewRomanPSMT" w:eastAsia="Times New Roman" w:hAnsi="TimesNewRomanPSMT" w:cs="Times New Roman"/>
          <w:sz w:val="22"/>
          <w:szCs w:val="22"/>
          <w:lang w:eastAsia="fr-FR"/>
        </w:rPr>
        <w:t xml:space="preserve"> et civile de certaines personnes dans certaines </w:t>
      </w:r>
      <w:proofErr w:type="spellStart"/>
      <w:r w:rsidRPr="00360F0B">
        <w:rPr>
          <w:rFonts w:ascii="TimesNewRomanPSMT" w:eastAsia="Times New Roman" w:hAnsi="TimesNewRomanPSMT" w:cs="Times New Roman"/>
          <w:sz w:val="22"/>
          <w:szCs w:val="22"/>
          <w:lang w:eastAsia="fr-FR"/>
        </w:rPr>
        <w:t>hypothèses</w:t>
      </w:r>
      <w:proofErr w:type="spellEnd"/>
      <w:r w:rsidRPr="00360F0B">
        <w:rPr>
          <w:rFonts w:ascii="TimesNewRomanPSMT" w:eastAsia="Times New Roman" w:hAnsi="TimesNewRomanPSMT" w:cs="Times New Roman"/>
          <w:sz w:val="22"/>
          <w:szCs w:val="22"/>
          <w:lang w:eastAsia="fr-FR"/>
        </w:rPr>
        <w:t xml:space="preserve"> ne saurait avoir pour effet d’engager leur </w:t>
      </w:r>
      <w:proofErr w:type="spellStart"/>
      <w:r w:rsidRPr="00360F0B">
        <w:rPr>
          <w:rFonts w:ascii="TimesNewRomanPSMT" w:eastAsia="Times New Roman" w:hAnsi="TimesNewRomanPSMT" w:cs="Times New Roman"/>
          <w:sz w:val="22"/>
          <w:szCs w:val="22"/>
          <w:lang w:eastAsia="fr-FR"/>
        </w:rPr>
        <w:t>responsabilite</w:t>
      </w:r>
      <w:proofErr w:type="spellEnd"/>
      <w:r w:rsidRPr="00360F0B">
        <w:rPr>
          <w:rFonts w:ascii="TimesNewRomanPSMT" w:eastAsia="Times New Roman" w:hAnsi="TimesNewRomanPSMT" w:cs="Times New Roman"/>
          <w:sz w:val="22"/>
          <w:szCs w:val="22"/>
          <w:lang w:eastAsia="fr-FR"/>
        </w:rPr>
        <w:t>́ dans d’autres cas (</w:t>
      </w:r>
      <w:proofErr w:type="spellStart"/>
      <w:r w:rsidRPr="00360F0B">
        <w:rPr>
          <w:rFonts w:ascii="TimesNewRomanPSMT" w:eastAsia="Times New Roman" w:hAnsi="TimesNewRomanPSMT" w:cs="Times New Roman"/>
          <w:sz w:val="22"/>
          <w:szCs w:val="22"/>
          <w:lang w:eastAsia="fr-FR"/>
        </w:rPr>
        <w:t>décis</w:t>
      </w:r>
      <w:proofErr w:type="spellEnd"/>
      <w:r w:rsidRPr="00360F0B">
        <w:rPr>
          <w:rFonts w:ascii="TimesNewRomanPSMT" w:eastAsia="Times New Roman" w:hAnsi="TimesNewRomanPSMT" w:cs="Times New Roman"/>
          <w:sz w:val="22"/>
          <w:szCs w:val="22"/>
          <w:lang w:eastAsia="fr-FR"/>
        </w:rPr>
        <w:t xml:space="preserve">. 2004-496 DC). De </w:t>
      </w:r>
      <w:proofErr w:type="spellStart"/>
      <w:r w:rsidRPr="00360F0B">
        <w:rPr>
          <w:rFonts w:ascii="TimesNewRomanPSMT" w:eastAsia="Times New Roman" w:hAnsi="TimesNewRomanPSMT" w:cs="Times New Roman"/>
          <w:sz w:val="22"/>
          <w:szCs w:val="22"/>
          <w:lang w:eastAsia="fr-FR"/>
        </w:rPr>
        <w:t>même</w:t>
      </w:r>
      <w:proofErr w:type="spellEnd"/>
      <w:r w:rsidRPr="00360F0B">
        <w:rPr>
          <w:rFonts w:ascii="TimesNewRomanPSMT" w:eastAsia="Times New Roman" w:hAnsi="TimesNewRomanPSMT" w:cs="Times New Roman"/>
          <w:sz w:val="22"/>
          <w:szCs w:val="22"/>
          <w:lang w:eastAsia="fr-FR"/>
        </w:rPr>
        <w:t xml:space="preserve"> que le </w:t>
      </w:r>
      <w:proofErr w:type="spellStart"/>
      <w:r w:rsidRPr="00360F0B">
        <w:rPr>
          <w:rFonts w:ascii="TimesNewRomanPSMT" w:eastAsia="Times New Roman" w:hAnsi="TimesNewRomanPSMT" w:cs="Times New Roman"/>
          <w:sz w:val="22"/>
          <w:szCs w:val="22"/>
          <w:lang w:eastAsia="fr-FR"/>
        </w:rPr>
        <w:t>délit</w:t>
      </w:r>
      <w:proofErr w:type="spellEnd"/>
      <w:r w:rsidRPr="00360F0B">
        <w:rPr>
          <w:rFonts w:ascii="TimesNewRomanPSMT" w:eastAsia="Times New Roman" w:hAnsi="TimesNewRomanPSMT" w:cs="Times New Roman"/>
          <w:sz w:val="22"/>
          <w:szCs w:val="22"/>
          <w:lang w:eastAsia="fr-FR"/>
        </w:rPr>
        <w:t xml:space="preserve"> d’aide au </w:t>
      </w:r>
      <w:proofErr w:type="spellStart"/>
      <w:r w:rsidRPr="00360F0B">
        <w:rPr>
          <w:rFonts w:ascii="TimesNewRomanPSMT" w:eastAsia="Times New Roman" w:hAnsi="TimesNewRomanPSMT" w:cs="Times New Roman"/>
          <w:sz w:val="22"/>
          <w:szCs w:val="22"/>
          <w:lang w:eastAsia="fr-FR"/>
        </w:rPr>
        <w:t>séjour</w:t>
      </w:r>
      <w:proofErr w:type="spellEnd"/>
      <w:r w:rsidRPr="00360F0B">
        <w:rPr>
          <w:rFonts w:ascii="TimesNewRomanPSMT" w:eastAsia="Times New Roman" w:hAnsi="TimesNewRomanPSMT" w:cs="Times New Roman"/>
          <w:sz w:val="22"/>
          <w:szCs w:val="22"/>
          <w:lang w:eastAsia="fr-FR"/>
        </w:rPr>
        <w:t xml:space="preserve"> </w:t>
      </w:r>
      <w:proofErr w:type="spellStart"/>
      <w:r w:rsidRPr="00360F0B">
        <w:rPr>
          <w:rFonts w:ascii="TimesNewRomanPSMT" w:eastAsia="Times New Roman" w:hAnsi="TimesNewRomanPSMT" w:cs="Times New Roman"/>
          <w:sz w:val="22"/>
          <w:szCs w:val="22"/>
          <w:lang w:eastAsia="fr-FR"/>
        </w:rPr>
        <w:t>irrégulier</w:t>
      </w:r>
      <w:proofErr w:type="spellEnd"/>
      <w:r w:rsidRPr="00360F0B">
        <w:rPr>
          <w:rFonts w:ascii="TimesNewRomanPSMT" w:eastAsia="Times New Roman" w:hAnsi="TimesNewRomanPSMT" w:cs="Times New Roman"/>
          <w:sz w:val="22"/>
          <w:szCs w:val="22"/>
          <w:lang w:eastAsia="fr-FR"/>
        </w:rPr>
        <w:t xml:space="preserve"> des </w:t>
      </w:r>
      <w:proofErr w:type="spellStart"/>
      <w:r w:rsidRPr="00360F0B">
        <w:rPr>
          <w:rFonts w:ascii="TimesNewRomanPSMT" w:eastAsia="Times New Roman" w:hAnsi="TimesNewRomanPSMT" w:cs="Times New Roman"/>
          <w:sz w:val="22"/>
          <w:szCs w:val="22"/>
          <w:lang w:eastAsia="fr-FR"/>
        </w:rPr>
        <w:t>étrangers</w:t>
      </w:r>
      <w:proofErr w:type="spellEnd"/>
      <w:r w:rsidRPr="00360F0B">
        <w:rPr>
          <w:rFonts w:ascii="TimesNewRomanPSMT" w:eastAsia="Times New Roman" w:hAnsi="TimesNewRomanPSMT" w:cs="Times New Roman"/>
          <w:sz w:val="22"/>
          <w:szCs w:val="22"/>
          <w:lang w:eastAsia="fr-FR"/>
        </w:rPr>
        <w:t xml:space="preserve"> en France commis en bande </w:t>
      </w:r>
      <w:proofErr w:type="spellStart"/>
      <w:r w:rsidRPr="00360F0B">
        <w:rPr>
          <w:rFonts w:ascii="TimesNewRomanPSMT" w:eastAsia="Times New Roman" w:hAnsi="TimesNewRomanPSMT" w:cs="Times New Roman"/>
          <w:sz w:val="22"/>
          <w:szCs w:val="22"/>
          <w:lang w:eastAsia="fr-FR"/>
        </w:rPr>
        <w:t>organisée</w:t>
      </w:r>
      <w:proofErr w:type="spellEnd"/>
      <w:r w:rsidRPr="00360F0B">
        <w:rPr>
          <w:rFonts w:ascii="TimesNewRomanPSMT" w:eastAsia="Times New Roman" w:hAnsi="TimesNewRomanPSMT" w:cs="Times New Roman"/>
          <w:sz w:val="22"/>
          <w:szCs w:val="22"/>
          <w:lang w:eastAsia="fr-FR"/>
        </w:rPr>
        <w:t xml:space="preserve"> ne saurait concerner les organismes humanitaires d’aide aux </w:t>
      </w:r>
      <w:proofErr w:type="spellStart"/>
      <w:r w:rsidRPr="00360F0B">
        <w:rPr>
          <w:rFonts w:ascii="TimesNewRomanPSMT" w:eastAsia="Times New Roman" w:hAnsi="TimesNewRomanPSMT" w:cs="Times New Roman"/>
          <w:sz w:val="22"/>
          <w:szCs w:val="22"/>
          <w:lang w:eastAsia="fr-FR"/>
        </w:rPr>
        <w:t>étrangers</w:t>
      </w:r>
      <w:proofErr w:type="spellEnd"/>
      <w:r w:rsidRPr="00360F0B">
        <w:rPr>
          <w:rFonts w:ascii="TimesNewRomanPSMT" w:eastAsia="Times New Roman" w:hAnsi="TimesNewRomanPSMT" w:cs="Times New Roman"/>
          <w:sz w:val="22"/>
          <w:szCs w:val="22"/>
          <w:lang w:eastAsia="fr-FR"/>
        </w:rPr>
        <w:t xml:space="preserve"> (</w:t>
      </w:r>
      <w:proofErr w:type="spellStart"/>
      <w:r w:rsidRPr="00360F0B">
        <w:rPr>
          <w:rFonts w:ascii="TimesNewRomanPSMT" w:eastAsia="Times New Roman" w:hAnsi="TimesNewRomanPSMT" w:cs="Times New Roman"/>
          <w:sz w:val="22"/>
          <w:szCs w:val="22"/>
          <w:lang w:eastAsia="fr-FR"/>
        </w:rPr>
        <w:t>décis</w:t>
      </w:r>
      <w:proofErr w:type="spellEnd"/>
      <w:r w:rsidRPr="00360F0B">
        <w:rPr>
          <w:rFonts w:ascii="TimesNewRomanPSMT" w:eastAsia="Times New Roman" w:hAnsi="TimesNewRomanPSMT" w:cs="Times New Roman"/>
          <w:sz w:val="22"/>
          <w:szCs w:val="22"/>
          <w:lang w:eastAsia="fr-FR"/>
        </w:rPr>
        <w:t xml:space="preserve">. 2004- 492 DC). </w:t>
      </w:r>
    </w:p>
    <w:p w:rsidR="00360F0B" w:rsidRPr="00360F0B" w:rsidRDefault="00360F0B" w:rsidP="007A051A">
      <w:pPr>
        <w:spacing w:before="100" w:beforeAutospacing="1" w:after="100" w:afterAutospacing="1"/>
        <w:jc w:val="both"/>
        <w:rPr>
          <w:rFonts w:ascii="Times New Roman" w:eastAsia="Times New Roman" w:hAnsi="Times New Roman" w:cs="Times New Roman"/>
          <w:lang w:eastAsia="fr-FR"/>
        </w:rPr>
      </w:pPr>
      <w:r w:rsidRPr="00360F0B">
        <w:rPr>
          <w:rFonts w:ascii="TimesNewRomanPS" w:eastAsia="Times New Roman" w:hAnsi="TimesNewRomanPS" w:cs="Times New Roman"/>
          <w:i/>
          <w:iCs/>
          <w:sz w:val="22"/>
          <w:szCs w:val="22"/>
          <w:lang w:eastAsia="fr-FR"/>
        </w:rPr>
        <w:t xml:space="preserve">5. La paralysie de l’application de la loi </w:t>
      </w:r>
    </w:p>
    <w:p w:rsidR="00360F0B" w:rsidRPr="00360F0B" w:rsidRDefault="00360F0B" w:rsidP="007A051A">
      <w:pPr>
        <w:spacing w:before="100" w:beforeAutospacing="1" w:after="100" w:afterAutospacing="1"/>
        <w:jc w:val="both"/>
        <w:rPr>
          <w:rFonts w:ascii="Times New Roman" w:eastAsia="Times New Roman" w:hAnsi="Times New Roman" w:cs="Times New Roman"/>
          <w:lang w:eastAsia="fr-FR"/>
        </w:rPr>
      </w:pPr>
      <w:r w:rsidRPr="00360F0B">
        <w:rPr>
          <w:rFonts w:ascii="TimesNewRomanPSMT" w:eastAsia="Times New Roman" w:hAnsi="TimesNewRomanPSMT" w:cs="Times New Roman"/>
          <w:sz w:val="22"/>
          <w:szCs w:val="22"/>
          <w:lang w:eastAsia="fr-FR"/>
        </w:rPr>
        <w:t xml:space="preserve">Le </w:t>
      </w:r>
      <w:proofErr w:type="spellStart"/>
      <w:r w:rsidRPr="00360F0B">
        <w:rPr>
          <w:rFonts w:ascii="TimesNewRomanPSMT" w:eastAsia="Times New Roman" w:hAnsi="TimesNewRomanPSMT" w:cs="Times New Roman"/>
          <w:sz w:val="22"/>
          <w:szCs w:val="22"/>
          <w:lang w:eastAsia="fr-FR"/>
        </w:rPr>
        <w:t>procéde</w:t>
      </w:r>
      <w:proofErr w:type="spellEnd"/>
      <w:r w:rsidRPr="00360F0B">
        <w:rPr>
          <w:rFonts w:ascii="TimesNewRomanPSMT" w:eastAsia="Times New Roman" w:hAnsi="TimesNewRomanPSMT" w:cs="Times New Roman"/>
          <w:sz w:val="22"/>
          <w:szCs w:val="22"/>
          <w:lang w:eastAsia="fr-FR"/>
        </w:rPr>
        <w:t xml:space="preserve">́ des </w:t>
      </w:r>
      <w:proofErr w:type="spellStart"/>
      <w:r w:rsidRPr="00360F0B">
        <w:rPr>
          <w:rFonts w:ascii="TimesNewRomanPSMT" w:eastAsia="Times New Roman" w:hAnsi="TimesNewRomanPSMT" w:cs="Times New Roman"/>
          <w:sz w:val="22"/>
          <w:szCs w:val="22"/>
          <w:lang w:eastAsia="fr-FR"/>
        </w:rPr>
        <w:t>réserves</w:t>
      </w:r>
      <w:proofErr w:type="spellEnd"/>
      <w:r w:rsidRPr="00360F0B">
        <w:rPr>
          <w:rFonts w:ascii="TimesNewRomanPSMT" w:eastAsia="Times New Roman" w:hAnsi="TimesNewRomanPSMT" w:cs="Times New Roman"/>
          <w:sz w:val="22"/>
          <w:szCs w:val="22"/>
          <w:lang w:eastAsia="fr-FR"/>
        </w:rPr>
        <w:t xml:space="preserve"> d’</w:t>
      </w:r>
      <w:proofErr w:type="spellStart"/>
      <w:r w:rsidRPr="00360F0B">
        <w:rPr>
          <w:rFonts w:ascii="TimesNewRomanPSMT" w:eastAsia="Times New Roman" w:hAnsi="TimesNewRomanPSMT" w:cs="Times New Roman"/>
          <w:sz w:val="22"/>
          <w:szCs w:val="22"/>
          <w:lang w:eastAsia="fr-FR"/>
        </w:rPr>
        <w:t>interprétation</w:t>
      </w:r>
      <w:proofErr w:type="spellEnd"/>
      <w:r w:rsidRPr="00360F0B">
        <w:rPr>
          <w:rFonts w:ascii="TimesNewRomanPSMT" w:eastAsia="Times New Roman" w:hAnsi="TimesNewRomanPSMT" w:cs="Times New Roman"/>
          <w:sz w:val="22"/>
          <w:szCs w:val="22"/>
          <w:lang w:eastAsia="fr-FR"/>
        </w:rPr>
        <w:t xml:space="preserve"> peut </w:t>
      </w:r>
      <w:proofErr w:type="spellStart"/>
      <w:r w:rsidRPr="00360F0B">
        <w:rPr>
          <w:rFonts w:ascii="TimesNewRomanPSMT" w:eastAsia="Times New Roman" w:hAnsi="TimesNewRomanPSMT" w:cs="Times New Roman"/>
          <w:sz w:val="22"/>
          <w:szCs w:val="22"/>
          <w:lang w:eastAsia="fr-FR"/>
        </w:rPr>
        <w:t>également</w:t>
      </w:r>
      <w:proofErr w:type="spellEnd"/>
      <w:r w:rsidRPr="00360F0B">
        <w:rPr>
          <w:rFonts w:ascii="TimesNewRomanPSMT" w:eastAsia="Times New Roman" w:hAnsi="TimesNewRomanPSMT" w:cs="Times New Roman"/>
          <w:sz w:val="22"/>
          <w:szCs w:val="22"/>
          <w:lang w:eastAsia="fr-FR"/>
        </w:rPr>
        <w:t xml:space="preserve"> avoir pour effet, ou pour objet, d’</w:t>
      </w:r>
      <w:proofErr w:type="spellStart"/>
      <w:r w:rsidRPr="00360F0B">
        <w:rPr>
          <w:rFonts w:ascii="TimesNewRomanPSMT" w:eastAsia="Times New Roman" w:hAnsi="TimesNewRomanPSMT" w:cs="Times New Roman"/>
          <w:sz w:val="22"/>
          <w:szCs w:val="22"/>
          <w:lang w:eastAsia="fr-FR"/>
        </w:rPr>
        <w:t>infléchir</w:t>
      </w:r>
      <w:proofErr w:type="spellEnd"/>
      <w:r w:rsidRPr="00360F0B">
        <w:rPr>
          <w:rFonts w:ascii="TimesNewRomanPSMT" w:eastAsia="Times New Roman" w:hAnsi="TimesNewRomanPSMT" w:cs="Times New Roman"/>
          <w:sz w:val="22"/>
          <w:szCs w:val="22"/>
          <w:lang w:eastAsia="fr-FR"/>
        </w:rPr>
        <w:t xml:space="preserve"> la </w:t>
      </w:r>
      <w:proofErr w:type="spellStart"/>
      <w:r w:rsidRPr="00360F0B">
        <w:rPr>
          <w:rFonts w:ascii="TimesNewRomanPSMT" w:eastAsia="Times New Roman" w:hAnsi="TimesNewRomanPSMT" w:cs="Times New Roman"/>
          <w:sz w:val="22"/>
          <w:szCs w:val="22"/>
          <w:lang w:eastAsia="fr-FR"/>
        </w:rPr>
        <w:t>volonte</w:t>
      </w:r>
      <w:proofErr w:type="spellEnd"/>
      <w:r w:rsidRPr="00360F0B">
        <w:rPr>
          <w:rFonts w:ascii="TimesNewRomanPSMT" w:eastAsia="Times New Roman" w:hAnsi="TimesNewRomanPSMT" w:cs="Times New Roman"/>
          <w:sz w:val="22"/>
          <w:szCs w:val="22"/>
          <w:lang w:eastAsia="fr-FR"/>
        </w:rPr>
        <w:t xml:space="preserve">́ du </w:t>
      </w:r>
      <w:proofErr w:type="spellStart"/>
      <w:r w:rsidRPr="00360F0B">
        <w:rPr>
          <w:rFonts w:ascii="TimesNewRomanPSMT" w:eastAsia="Times New Roman" w:hAnsi="TimesNewRomanPSMT" w:cs="Times New Roman"/>
          <w:sz w:val="22"/>
          <w:szCs w:val="22"/>
          <w:lang w:eastAsia="fr-FR"/>
        </w:rPr>
        <w:t>législateur</w:t>
      </w:r>
      <w:proofErr w:type="spellEnd"/>
      <w:r w:rsidRPr="00360F0B">
        <w:rPr>
          <w:rFonts w:ascii="TimesNewRomanPSMT" w:eastAsia="Times New Roman" w:hAnsi="TimesNewRomanPSMT" w:cs="Times New Roman"/>
          <w:sz w:val="22"/>
          <w:szCs w:val="22"/>
          <w:lang w:eastAsia="fr-FR"/>
        </w:rPr>
        <w:t xml:space="preserve">. Tel est le cas dans la </w:t>
      </w:r>
      <w:proofErr w:type="spellStart"/>
      <w:r w:rsidRPr="00360F0B">
        <w:rPr>
          <w:rFonts w:ascii="TimesNewRomanPSMT" w:eastAsia="Times New Roman" w:hAnsi="TimesNewRomanPSMT" w:cs="Times New Roman"/>
          <w:sz w:val="22"/>
          <w:szCs w:val="22"/>
          <w:lang w:eastAsia="fr-FR"/>
        </w:rPr>
        <w:t>décision</w:t>
      </w:r>
      <w:proofErr w:type="spellEnd"/>
      <w:r w:rsidRPr="00360F0B">
        <w:rPr>
          <w:rFonts w:ascii="TimesNewRomanPSMT" w:eastAsia="Times New Roman" w:hAnsi="TimesNewRomanPSMT" w:cs="Times New Roman"/>
          <w:sz w:val="22"/>
          <w:szCs w:val="22"/>
          <w:lang w:eastAsia="fr-FR"/>
        </w:rPr>
        <w:t xml:space="preserve"> 93-323 DC par laquelle le Conseil ne censure pas de nouvelles </w:t>
      </w:r>
      <w:proofErr w:type="spellStart"/>
      <w:r w:rsidRPr="00360F0B">
        <w:rPr>
          <w:rFonts w:ascii="TimesNewRomanPSMT" w:eastAsia="Times New Roman" w:hAnsi="TimesNewRomanPSMT" w:cs="Times New Roman"/>
          <w:sz w:val="22"/>
          <w:szCs w:val="22"/>
          <w:lang w:eastAsia="fr-FR"/>
        </w:rPr>
        <w:t>modalités</w:t>
      </w:r>
      <w:proofErr w:type="spellEnd"/>
      <w:r w:rsidRPr="00360F0B">
        <w:rPr>
          <w:rFonts w:ascii="TimesNewRomanPSMT" w:eastAsia="Times New Roman" w:hAnsi="TimesNewRomanPSMT" w:cs="Times New Roman"/>
          <w:sz w:val="22"/>
          <w:szCs w:val="22"/>
          <w:lang w:eastAsia="fr-FR"/>
        </w:rPr>
        <w:t xml:space="preserve"> de </w:t>
      </w:r>
      <w:proofErr w:type="spellStart"/>
      <w:r w:rsidRPr="00360F0B">
        <w:rPr>
          <w:rFonts w:ascii="TimesNewRomanPSMT" w:eastAsia="Times New Roman" w:hAnsi="TimesNewRomanPSMT" w:cs="Times New Roman"/>
          <w:sz w:val="22"/>
          <w:szCs w:val="22"/>
          <w:lang w:eastAsia="fr-FR"/>
        </w:rPr>
        <w:t>contrôle</w:t>
      </w:r>
      <w:proofErr w:type="spellEnd"/>
      <w:r w:rsidRPr="00360F0B">
        <w:rPr>
          <w:rFonts w:ascii="TimesNewRomanPSMT" w:eastAsia="Times New Roman" w:hAnsi="TimesNewRomanPSMT" w:cs="Times New Roman"/>
          <w:sz w:val="22"/>
          <w:szCs w:val="22"/>
          <w:lang w:eastAsia="fr-FR"/>
        </w:rPr>
        <w:t xml:space="preserve"> d’</w:t>
      </w:r>
      <w:proofErr w:type="spellStart"/>
      <w:r w:rsidRPr="00360F0B">
        <w:rPr>
          <w:rFonts w:ascii="TimesNewRomanPSMT" w:eastAsia="Times New Roman" w:hAnsi="TimesNewRomanPSMT" w:cs="Times New Roman"/>
          <w:sz w:val="22"/>
          <w:szCs w:val="22"/>
          <w:lang w:eastAsia="fr-FR"/>
        </w:rPr>
        <w:t>identite</w:t>
      </w:r>
      <w:proofErr w:type="spellEnd"/>
      <w:r w:rsidRPr="00360F0B">
        <w:rPr>
          <w:rFonts w:ascii="TimesNewRomanPSMT" w:eastAsia="Times New Roman" w:hAnsi="TimesNewRomanPSMT" w:cs="Times New Roman"/>
          <w:sz w:val="22"/>
          <w:szCs w:val="22"/>
          <w:lang w:eastAsia="fr-FR"/>
        </w:rPr>
        <w:t xml:space="preserve">́, visant en fait </w:t>
      </w:r>
      <w:proofErr w:type="spellStart"/>
      <w:r w:rsidRPr="00360F0B">
        <w:rPr>
          <w:rFonts w:ascii="TimesNewRomanPSMT" w:eastAsia="Times New Roman" w:hAnsi="TimesNewRomanPSMT" w:cs="Times New Roman"/>
          <w:sz w:val="22"/>
          <w:szCs w:val="22"/>
          <w:lang w:eastAsia="fr-FR"/>
        </w:rPr>
        <w:t>a</w:t>
      </w:r>
      <w:proofErr w:type="spellEnd"/>
      <w:r w:rsidRPr="00360F0B">
        <w:rPr>
          <w:rFonts w:ascii="TimesNewRomanPSMT" w:eastAsia="Times New Roman" w:hAnsi="TimesNewRomanPSMT" w:cs="Times New Roman"/>
          <w:sz w:val="22"/>
          <w:szCs w:val="22"/>
          <w:lang w:eastAsia="fr-FR"/>
        </w:rPr>
        <w:t xml:space="preserve">̀ mettre fin </w:t>
      </w:r>
      <w:proofErr w:type="spellStart"/>
      <w:r w:rsidRPr="00360F0B">
        <w:rPr>
          <w:rFonts w:ascii="TimesNewRomanPSMT" w:eastAsia="Times New Roman" w:hAnsi="TimesNewRomanPSMT" w:cs="Times New Roman"/>
          <w:sz w:val="22"/>
          <w:szCs w:val="22"/>
          <w:lang w:eastAsia="fr-FR"/>
        </w:rPr>
        <w:t>a</w:t>
      </w:r>
      <w:proofErr w:type="spellEnd"/>
      <w:r w:rsidRPr="00360F0B">
        <w:rPr>
          <w:rFonts w:ascii="TimesNewRomanPSMT" w:eastAsia="Times New Roman" w:hAnsi="TimesNewRomanPSMT" w:cs="Times New Roman"/>
          <w:sz w:val="22"/>
          <w:szCs w:val="22"/>
          <w:lang w:eastAsia="fr-FR"/>
        </w:rPr>
        <w:t xml:space="preserve">̀ une jurisprudence de la Cour de cassation, tout en subordonnant la </w:t>
      </w:r>
      <w:proofErr w:type="spellStart"/>
      <w:r w:rsidRPr="00360F0B">
        <w:rPr>
          <w:rFonts w:ascii="TimesNewRomanPSMT" w:eastAsia="Times New Roman" w:hAnsi="TimesNewRomanPSMT" w:cs="Times New Roman"/>
          <w:sz w:val="22"/>
          <w:szCs w:val="22"/>
          <w:lang w:eastAsia="fr-FR"/>
        </w:rPr>
        <w:t>constitutionnalite</w:t>
      </w:r>
      <w:proofErr w:type="spellEnd"/>
      <w:r w:rsidRPr="00360F0B">
        <w:rPr>
          <w:rFonts w:ascii="TimesNewRomanPSMT" w:eastAsia="Times New Roman" w:hAnsi="TimesNewRomanPSMT" w:cs="Times New Roman"/>
          <w:sz w:val="22"/>
          <w:szCs w:val="22"/>
          <w:lang w:eastAsia="fr-FR"/>
        </w:rPr>
        <w:t xml:space="preserve">́ de la loi au respect d’un certain nombre de conditions qu’elle ne contient pas et qu’il </w:t>
      </w:r>
      <w:proofErr w:type="spellStart"/>
      <w:r w:rsidRPr="00360F0B">
        <w:rPr>
          <w:rFonts w:ascii="TimesNewRomanPSMT" w:eastAsia="Times New Roman" w:hAnsi="TimesNewRomanPSMT" w:cs="Times New Roman"/>
          <w:sz w:val="22"/>
          <w:szCs w:val="22"/>
          <w:lang w:eastAsia="fr-FR"/>
        </w:rPr>
        <w:t>énumère</w:t>
      </w:r>
      <w:proofErr w:type="spellEnd"/>
      <w:r w:rsidRPr="00360F0B">
        <w:rPr>
          <w:rFonts w:ascii="TimesNewRomanPSMT" w:eastAsia="Times New Roman" w:hAnsi="TimesNewRomanPSMT" w:cs="Times New Roman"/>
          <w:sz w:val="22"/>
          <w:szCs w:val="22"/>
          <w:lang w:eastAsia="fr-FR"/>
        </w:rPr>
        <w:t xml:space="preserve">, ces conditions se rapprochant de celles </w:t>
      </w:r>
      <w:proofErr w:type="spellStart"/>
      <w:r w:rsidRPr="00360F0B">
        <w:rPr>
          <w:rFonts w:ascii="TimesNewRomanPSMT" w:eastAsia="Times New Roman" w:hAnsi="TimesNewRomanPSMT" w:cs="Times New Roman"/>
          <w:sz w:val="22"/>
          <w:szCs w:val="22"/>
          <w:lang w:eastAsia="fr-FR"/>
        </w:rPr>
        <w:t>exigées</w:t>
      </w:r>
      <w:proofErr w:type="spellEnd"/>
      <w:r w:rsidRPr="00360F0B">
        <w:rPr>
          <w:rFonts w:ascii="TimesNewRomanPSMT" w:eastAsia="Times New Roman" w:hAnsi="TimesNewRomanPSMT" w:cs="Times New Roman"/>
          <w:sz w:val="22"/>
          <w:szCs w:val="22"/>
          <w:lang w:eastAsia="fr-FR"/>
        </w:rPr>
        <w:t xml:space="preserve"> par la Cour de cassation et auxquelles le </w:t>
      </w:r>
      <w:proofErr w:type="spellStart"/>
      <w:r w:rsidRPr="00360F0B">
        <w:rPr>
          <w:rFonts w:ascii="TimesNewRomanPSMT" w:eastAsia="Times New Roman" w:hAnsi="TimesNewRomanPSMT" w:cs="Times New Roman"/>
          <w:sz w:val="22"/>
          <w:szCs w:val="22"/>
          <w:lang w:eastAsia="fr-FR"/>
        </w:rPr>
        <w:t>législateur</w:t>
      </w:r>
      <w:proofErr w:type="spellEnd"/>
      <w:r w:rsidRPr="00360F0B">
        <w:rPr>
          <w:rFonts w:ascii="TimesNewRomanPSMT" w:eastAsia="Times New Roman" w:hAnsi="TimesNewRomanPSMT" w:cs="Times New Roman"/>
          <w:sz w:val="22"/>
          <w:szCs w:val="22"/>
          <w:lang w:eastAsia="fr-FR"/>
        </w:rPr>
        <w:t xml:space="preserve"> entendait justement faire obstacle. </w:t>
      </w:r>
    </w:p>
    <w:p w:rsidR="00360F0B" w:rsidRPr="00360F0B" w:rsidRDefault="00360F0B" w:rsidP="007A051A">
      <w:pPr>
        <w:spacing w:before="100" w:beforeAutospacing="1" w:after="100" w:afterAutospacing="1"/>
        <w:jc w:val="both"/>
        <w:rPr>
          <w:rFonts w:ascii="Times New Roman" w:eastAsia="Times New Roman" w:hAnsi="Times New Roman" w:cs="Times New Roman"/>
          <w:lang w:eastAsia="fr-FR"/>
        </w:rPr>
      </w:pPr>
      <w:r w:rsidRPr="00360F0B">
        <w:rPr>
          <w:rFonts w:ascii="TimesNewRomanPSMT" w:eastAsia="Times New Roman" w:hAnsi="TimesNewRomanPSMT" w:cs="Times New Roman"/>
          <w:sz w:val="22"/>
          <w:szCs w:val="22"/>
          <w:lang w:eastAsia="fr-FR"/>
        </w:rPr>
        <w:t xml:space="preserve">Le Conseil a </w:t>
      </w:r>
      <w:proofErr w:type="spellStart"/>
      <w:r w:rsidRPr="00360F0B">
        <w:rPr>
          <w:rFonts w:ascii="TimesNewRomanPSMT" w:eastAsia="Times New Roman" w:hAnsi="TimesNewRomanPSMT" w:cs="Times New Roman"/>
          <w:sz w:val="22"/>
          <w:szCs w:val="22"/>
          <w:lang w:eastAsia="fr-FR"/>
        </w:rPr>
        <w:t>même</w:t>
      </w:r>
      <w:proofErr w:type="spellEnd"/>
      <w:r w:rsidRPr="00360F0B">
        <w:rPr>
          <w:rFonts w:ascii="TimesNewRomanPSMT" w:eastAsia="Times New Roman" w:hAnsi="TimesNewRomanPSMT" w:cs="Times New Roman"/>
          <w:sz w:val="22"/>
          <w:szCs w:val="22"/>
          <w:lang w:eastAsia="fr-FR"/>
        </w:rPr>
        <w:t xml:space="preserve"> </w:t>
      </w:r>
      <w:proofErr w:type="spellStart"/>
      <w:r w:rsidRPr="00360F0B">
        <w:rPr>
          <w:rFonts w:ascii="TimesNewRomanPSMT" w:eastAsia="Times New Roman" w:hAnsi="TimesNewRomanPSMT" w:cs="Times New Roman"/>
          <w:sz w:val="22"/>
          <w:szCs w:val="22"/>
          <w:lang w:eastAsia="fr-FR"/>
        </w:rPr>
        <w:t>éte</w:t>
      </w:r>
      <w:proofErr w:type="spellEnd"/>
      <w:r w:rsidRPr="00360F0B">
        <w:rPr>
          <w:rFonts w:ascii="TimesNewRomanPSMT" w:eastAsia="Times New Roman" w:hAnsi="TimesNewRomanPSMT" w:cs="Times New Roman"/>
          <w:sz w:val="22"/>
          <w:szCs w:val="22"/>
          <w:lang w:eastAsia="fr-FR"/>
        </w:rPr>
        <w:t>́ jusqu’</w:t>
      </w:r>
      <w:proofErr w:type="spellStart"/>
      <w:r w:rsidRPr="00360F0B">
        <w:rPr>
          <w:rFonts w:ascii="TimesNewRomanPSMT" w:eastAsia="Times New Roman" w:hAnsi="TimesNewRomanPSMT" w:cs="Times New Roman"/>
          <w:sz w:val="22"/>
          <w:szCs w:val="22"/>
          <w:lang w:eastAsia="fr-FR"/>
        </w:rPr>
        <w:t>a</w:t>
      </w:r>
      <w:proofErr w:type="spellEnd"/>
      <w:r w:rsidRPr="00360F0B">
        <w:rPr>
          <w:rFonts w:ascii="TimesNewRomanPSMT" w:eastAsia="Times New Roman" w:hAnsi="TimesNewRomanPSMT" w:cs="Times New Roman"/>
          <w:sz w:val="22"/>
          <w:szCs w:val="22"/>
          <w:lang w:eastAsia="fr-FR"/>
        </w:rPr>
        <w:t xml:space="preserve">̀ poser des conditions à l’application de la loi qui la rendent partiellement inapplicable. Tel a </w:t>
      </w:r>
      <w:proofErr w:type="spellStart"/>
      <w:r w:rsidRPr="00360F0B">
        <w:rPr>
          <w:rFonts w:ascii="TimesNewRomanPSMT" w:eastAsia="Times New Roman" w:hAnsi="TimesNewRomanPSMT" w:cs="Times New Roman"/>
          <w:sz w:val="22"/>
          <w:szCs w:val="22"/>
          <w:lang w:eastAsia="fr-FR"/>
        </w:rPr>
        <w:t>éte</w:t>
      </w:r>
      <w:proofErr w:type="spellEnd"/>
      <w:r w:rsidRPr="00360F0B">
        <w:rPr>
          <w:rFonts w:ascii="TimesNewRomanPSMT" w:eastAsia="Times New Roman" w:hAnsi="TimesNewRomanPSMT" w:cs="Times New Roman"/>
          <w:sz w:val="22"/>
          <w:szCs w:val="22"/>
          <w:lang w:eastAsia="fr-FR"/>
        </w:rPr>
        <w:t xml:space="preserve">́ le cas s’agissant de l’utilisation des tests </w:t>
      </w:r>
      <w:proofErr w:type="spellStart"/>
      <w:r w:rsidRPr="00360F0B">
        <w:rPr>
          <w:rFonts w:ascii="TimesNewRomanPSMT" w:eastAsia="Times New Roman" w:hAnsi="TimesNewRomanPSMT" w:cs="Times New Roman"/>
          <w:sz w:val="22"/>
          <w:szCs w:val="22"/>
          <w:lang w:eastAsia="fr-FR"/>
        </w:rPr>
        <w:t>génétiques</w:t>
      </w:r>
      <w:proofErr w:type="spellEnd"/>
      <w:r w:rsidRPr="00360F0B">
        <w:rPr>
          <w:rFonts w:ascii="TimesNewRomanPSMT" w:eastAsia="Times New Roman" w:hAnsi="TimesNewRomanPSMT" w:cs="Times New Roman"/>
          <w:sz w:val="22"/>
          <w:szCs w:val="22"/>
          <w:lang w:eastAsia="fr-FR"/>
        </w:rPr>
        <w:t xml:space="preserve"> dans le cadre du regroupent familial (</w:t>
      </w:r>
      <w:proofErr w:type="spellStart"/>
      <w:r w:rsidRPr="00360F0B">
        <w:rPr>
          <w:rFonts w:ascii="TimesNewRomanPSMT" w:eastAsia="Times New Roman" w:hAnsi="TimesNewRomanPSMT" w:cs="Times New Roman"/>
          <w:sz w:val="22"/>
          <w:szCs w:val="22"/>
          <w:lang w:eastAsia="fr-FR"/>
        </w:rPr>
        <w:t>décis</w:t>
      </w:r>
      <w:proofErr w:type="spellEnd"/>
      <w:r w:rsidRPr="00360F0B">
        <w:rPr>
          <w:rFonts w:ascii="TimesNewRomanPSMT" w:eastAsia="Times New Roman" w:hAnsi="TimesNewRomanPSMT" w:cs="Times New Roman"/>
          <w:sz w:val="22"/>
          <w:szCs w:val="22"/>
          <w:lang w:eastAsia="fr-FR"/>
        </w:rPr>
        <w:t xml:space="preserve">. 2007-557 DC). À tel point que, dans cette </w:t>
      </w:r>
      <w:proofErr w:type="spellStart"/>
      <w:r w:rsidRPr="00360F0B">
        <w:rPr>
          <w:rFonts w:ascii="TimesNewRomanPSMT" w:eastAsia="Times New Roman" w:hAnsi="TimesNewRomanPSMT" w:cs="Times New Roman"/>
          <w:sz w:val="22"/>
          <w:szCs w:val="22"/>
          <w:lang w:eastAsia="fr-FR"/>
        </w:rPr>
        <w:t>hypothèse</w:t>
      </w:r>
      <w:proofErr w:type="spellEnd"/>
      <w:r w:rsidRPr="00360F0B">
        <w:rPr>
          <w:rFonts w:ascii="TimesNewRomanPSMT" w:eastAsia="Times New Roman" w:hAnsi="TimesNewRomanPSMT" w:cs="Times New Roman"/>
          <w:sz w:val="22"/>
          <w:szCs w:val="22"/>
          <w:lang w:eastAsia="fr-FR"/>
        </w:rPr>
        <w:t xml:space="preserve">, le gouvernement a </w:t>
      </w:r>
      <w:proofErr w:type="spellStart"/>
      <w:r w:rsidRPr="00360F0B">
        <w:rPr>
          <w:rFonts w:ascii="TimesNewRomanPSMT" w:eastAsia="Times New Roman" w:hAnsi="TimesNewRomanPSMT" w:cs="Times New Roman"/>
          <w:sz w:val="22"/>
          <w:szCs w:val="22"/>
          <w:lang w:eastAsia="fr-FR"/>
        </w:rPr>
        <w:t>renonce</w:t>
      </w:r>
      <w:proofErr w:type="spellEnd"/>
      <w:r w:rsidRPr="00360F0B">
        <w:rPr>
          <w:rFonts w:ascii="TimesNewRomanPSMT" w:eastAsia="Times New Roman" w:hAnsi="TimesNewRomanPSMT" w:cs="Times New Roman"/>
          <w:sz w:val="22"/>
          <w:szCs w:val="22"/>
          <w:lang w:eastAsia="fr-FR"/>
        </w:rPr>
        <w:t xml:space="preserve">́ à prendre les mesures </w:t>
      </w:r>
      <w:proofErr w:type="spellStart"/>
      <w:r w:rsidRPr="00360F0B">
        <w:rPr>
          <w:rFonts w:ascii="TimesNewRomanPSMT" w:eastAsia="Times New Roman" w:hAnsi="TimesNewRomanPSMT" w:cs="Times New Roman"/>
          <w:sz w:val="22"/>
          <w:szCs w:val="22"/>
          <w:lang w:eastAsia="fr-FR"/>
        </w:rPr>
        <w:t>réglementaires</w:t>
      </w:r>
      <w:proofErr w:type="spellEnd"/>
      <w:r w:rsidRPr="00360F0B">
        <w:rPr>
          <w:rFonts w:ascii="TimesNewRomanPSMT" w:eastAsia="Times New Roman" w:hAnsi="TimesNewRomanPSMT" w:cs="Times New Roman"/>
          <w:sz w:val="22"/>
          <w:szCs w:val="22"/>
          <w:lang w:eastAsia="fr-FR"/>
        </w:rPr>
        <w:t xml:space="preserve"> d’application </w:t>
      </w:r>
      <w:proofErr w:type="spellStart"/>
      <w:r w:rsidRPr="00360F0B">
        <w:rPr>
          <w:rFonts w:ascii="TimesNewRomanPSMT" w:eastAsia="Times New Roman" w:hAnsi="TimesNewRomanPSMT" w:cs="Times New Roman"/>
          <w:sz w:val="22"/>
          <w:szCs w:val="22"/>
          <w:lang w:eastAsia="fr-FR"/>
        </w:rPr>
        <w:t>nécessaires</w:t>
      </w:r>
      <w:proofErr w:type="spellEnd"/>
      <w:r w:rsidRPr="00360F0B">
        <w:rPr>
          <w:rFonts w:ascii="TimesNewRomanPSMT" w:eastAsia="Times New Roman" w:hAnsi="TimesNewRomanPSMT" w:cs="Times New Roman"/>
          <w:sz w:val="22"/>
          <w:szCs w:val="22"/>
          <w:lang w:eastAsia="fr-FR"/>
        </w:rPr>
        <w:t xml:space="preserve"> à l’</w:t>
      </w:r>
      <w:proofErr w:type="spellStart"/>
      <w:r w:rsidRPr="00360F0B">
        <w:rPr>
          <w:rFonts w:ascii="TimesNewRomanPSMT" w:eastAsia="Times New Roman" w:hAnsi="TimesNewRomanPSMT" w:cs="Times New Roman"/>
          <w:sz w:val="22"/>
          <w:szCs w:val="22"/>
          <w:lang w:eastAsia="fr-FR"/>
        </w:rPr>
        <w:t>effectivite</w:t>
      </w:r>
      <w:proofErr w:type="spellEnd"/>
      <w:r w:rsidRPr="00360F0B">
        <w:rPr>
          <w:rFonts w:ascii="TimesNewRomanPSMT" w:eastAsia="Times New Roman" w:hAnsi="TimesNewRomanPSMT" w:cs="Times New Roman"/>
          <w:sz w:val="22"/>
          <w:szCs w:val="22"/>
          <w:lang w:eastAsia="fr-FR"/>
        </w:rPr>
        <w:t xml:space="preserve">́ des normes </w:t>
      </w:r>
      <w:proofErr w:type="spellStart"/>
      <w:r w:rsidRPr="00360F0B">
        <w:rPr>
          <w:rFonts w:ascii="TimesNewRomanPSMT" w:eastAsia="Times New Roman" w:hAnsi="TimesNewRomanPSMT" w:cs="Times New Roman"/>
          <w:sz w:val="22"/>
          <w:szCs w:val="22"/>
          <w:lang w:eastAsia="fr-FR"/>
        </w:rPr>
        <w:t>législatives</w:t>
      </w:r>
      <w:proofErr w:type="spellEnd"/>
      <w:r w:rsidRPr="00360F0B">
        <w:rPr>
          <w:rFonts w:ascii="TimesNewRomanPSMT" w:eastAsia="Times New Roman" w:hAnsi="TimesNewRomanPSMT" w:cs="Times New Roman"/>
          <w:sz w:val="22"/>
          <w:szCs w:val="22"/>
          <w:lang w:eastAsia="fr-FR"/>
        </w:rPr>
        <w:t xml:space="preserve">. Dans le </w:t>
      </w:r>
      <w:proofErr w:type="spellStart"/>
      <w:r w:rsidRPr="00360F0B">
        <w:rPr>
          <w:rFonts w:ascii="TimesNewRomanPSMT" w:eastAsia="Times New Roman" w:hAnsi="TimesNewRomanPSMT" w:cs="Times New Roman"/>
          <w:sz w:val="22"/>
          <w:szCs w:val="22"/>
          <w:lang w:eastAsia="fr-FR"/>
        </w:rPr>
        <w:t>même</w:t>
      </w:r>
      <w:proofErr w:type="spellEnd"/>
      <w:r w:rsidRPr="00360F0B">
        <w:rPr>
          <w:rFonts w:ascii="TimesNewRomanPSMT" w:eastAsia="Times New Roman" w:hAnsi="TimesNewRomanPSMT" w:cs="Times New Roman"/>
          <w:sz w:val="22"/>
          <w:szCs w:val="22"/>
          <w:lang w:eastAsia="fr-FR"/>
        </w:rPr>
        <w:t xml:space="preserve"> sens, et s’agissant de dispositions </w:t>
      </w:r>
      <w:proofErr w:type="spellStart"/>
      <w:r w:rsidRPr="00360F0B">
        <w:rPr>
          <w:rFonts w:ascii="TimesNewRomanPSMT" w:eastAsia="Times New Roman" w:hAnsi="TimesNewRomanPSMT" w:cs="Times New Roman"/>
          <w:sz w:val="22"/>
          <w:szCs w:val="22"/>
          <w:lang w:eastAsia="fr-FR"/>
        </w:rPr>
        <w:t>législatives</w:t>
      </w:r>
      <w:proofErr w:type="spellEnd"/>
      <w:r w:rsidRPr="00360F0B">
        <w:rPr>
          <w:rFonts w:ascii="TimesNewRomanPSMT" w:eastAsia="Times New Roman" w:hAnsi="TimesNewRomanPSMT" w:cs="Times New Roman"/>
          <w:sz w:val="22"/>
          <w:szCs w:val="22"/>
          <w:lang w:eastAsia="fr-FR"/>
        </w:rPr>
        <w:t xml:space="preserve"> </w:t>
      </w:r>
      <w:proofErr w:type="spellStart"/>
      <w:r w:rsidRPr="00360F0B">
        <w:rPr>
          <w:rFonts w:ascii="TimesNewRomanPSMT" w:eastAsia="Times New Roman" w:hAnsi="TimesNewRomanPSMT" w:cs="Times New Roman"/>
          <w:sz w:val="22"/>
          <w:szCs w:val="22"/>
          <w:lang w:eastAsia="fr-FR"/>
        </w:rPr>
        <w:t>controversées</w:t>
      </w:r>
      <w:proofErr w:type="spellEnd"/>
      <w:r w:rsidRPr="00360F0B">
        <w:rPr>
          <w:rFonts w:ascii="TimesNewRomanPSMT" w:eastAsia="Times New Roman" w:hAnsi="TimesNewRomanPSMT" w:cs="Times New Roman"/>
          <w:sz w:val="22"/>
          <w:szCs w:val="22"/>
          <w:lang w:eastAsia="fr-FR"/>
        </w:rPr>
        <w:t xml:space="preserve"> permettant, sous le nom de « </w:t>
      </w:r>
      <w:proofErr w:type="spellStart"/>
      <w:r w:rsidRPr="00360F0B">
        <w:rPr>
          <w:rFonts w:ascii="TimesNewRomanPSMT" w:eastAsia="Times New Roman" w:hAnsi="TimesNewRomanPSMT" w:cs="Times New Roman"/>
          <w:sz w:val="22"/>
          <w:szCs w:val="22"/>
          <w:lang w:eastAsia="fr-FR"/>
        </w:rPr>
        <w:t>détention</w:t>
      </w:r>
      <w:proofErr w:type="spellEnd"/>
      <w:r w:rsidRPr="00360F0B">
        <w:rPr>
          <w:rFonts w:ascii="TimesNewRomanPSMT" w:eastAsia="Times New Roman" w:hAnsi="TimesNewRomanPSMT" w:cs="Times New Roman"/>
          <w:sz w:val="22"/>
          <w:szCs w:val="22"/>
          <w:lang w:eastAsia="fr-FR"/>
        </w:rPr>
        <w:t xml:space="preserve"> de </w:t>
      </w:r>
      <w:proofErr w:type="spellStart"/>
      <w:r w:rsidRPr="00360F0B">
        <w:rPr>
          <w:rFonts w:ascii="TimesNewRomanPSMT" w:eastAsia="Times New Roman" w:hAnsi="TimesNewRomanPSMT" w:cs="Times New Roman"/>
          <w:sz w:val="22"/>
          <w:szCs w:val="22"/>
          <w:lang w:eastAsia="fr-FR"/>
        </w:rPr>
        <w:t>surete</w:t>
      </w:r>
      <w:proofErr w:type="spellEnd"/>
      <w:r w:rsidRPr="00360F0B">
        <w:rPr>
          <w:rFonts w:ascii="TimesNewRomanPSMT" w:eastAsia="Times New Roman" w:hAnsi="TimesNewRomanPSMT" w:cs="Times New Roman"/>
          <w:sz w:val="22"/>
          <w:szCs w:val="22"/>
          <w:lang w:eastAsia="fr-FR"/>
        </w:rPr>
        <w:t xml:space="preserve">́ » de maintenir un </w:t>
      </w:r>
      <w:proofErr w:type="spellStart"/>
      <w:r w:rsidRPr="00360F0B">
        <w:rPr>
          <w:rFonts w:ascii="TimesNewRomanPSMT" w:eastAsia="Times New Roman" w:hAnsi="TimesNewRomanPSMT" w:cs="Times New Roman"/>
          <w:sz w:val="22"/>
          <w:szCs w:val="22"/>
          <w:lang w:eastAsia="fr-FR"/>
        </w:rPr>
        <w:t>détenu</w:t>
      </w:r>
      <w:proofErr w:type="spellEnd"/>
      <w:r w:rsidRPr="00360F0B">
        <w:rPr>
          <w:rFonts w:ascii="TimesNewRomanPSMT" w:eastAsia="Times New Roman" w:hAnsi="TimesNewRomanPSMT" w:cs="Times New Roman"/>
          <w:sz w:val="22"/>
          <w:szCs w:val="22"/>
          <w:lang w:eastAsia="fr-FR"/>
        </w:rPr>
        <w:t xml:space="preserve"> dangereux en </w:t>
      </w:r>
      <w:proofErr w:type="spellStart"/>
      <w:r w:rsidRPr="00360F0B">
        <w:rPr>
          <w:rFonts w:ascii="TimesNewRomanPSMT" w:eastAsia="Times New Roman" w:hAnsi="TimesNewRomanPSMT" w:cs="Times New Roman"/>
          <w:sz w:val="22"/>
          <w:szCs w:val="22"/>
          <w:lang w:eastAsia="fr-FR"/>
        </w:rPr>
        <w:t>système</w:t>
      </w:r>
      <w:proofErr w:type="spellEnd"/>
      <w:r w:rsidRPr="00360F0B">
        <w:rPr>
          <w:rFonts w:ascii="TimesNewRomanPSMT" w:eastAsia="Times New Roman" w:hAnsi="TimesNewRomanPSMT" w:cs="Times New Roman"/>
          <w:sz w:val="22"/>
          <w:szCs w:val="22"/>
          <w:lang w:eastAsia="fr-FR"/>
        </w:rPr>
        <w:t xml:space="preserve"> fermé à l’issue de sa peine, le Conseil (</w:t>
      </w:r>
      <w:proofErr w:type="spellStart"/>
      <w:r w:rsidRPr="00360F0B">
        <w:rPr>
          <w:rFonts w:ascii="TimesNewRomanPSMT" w:eastAsia="Times New Roman" w:hAnsi="TimesNewRomanPSMT" w:cs="Times New Roman"/>
          <w:sz w:val="22"/>
          <w:szCs w:val="22"/>
          <w:lang w:eastAsia="fr-FR"/>
        </w:rPr>
        <w:t>décis</w:t>
      </w:r>
      <w:proofErr w:type="spellEnd"/>
      <w:r w:rsidRPr="00360F0B">
        <w:rPr>
          <w:rFonts w:ascii="TimesNewRomanPSMT" w:eastAsia="Times New Roman" w:hAnsi="TimesNewRomanPSMT" w:cs="Times New Roman"/>
          <w:sz w:val="22"/>
          <w:szCs w:val="22"/>
          <w:lang w:eastAsia="fr-FR"/>
        </w:rPr>
        <w:t xml:space="preserve">. 2008-562 DC) a fermé la voie de l’application </w:t>
      </w:r>
      <w:proofErr w:type="spellStart"/>
      <w:r w:rsidRPr="00360F0B">
        <w:rPr>
          <w:rFonts w:ascii="TimesNewRomanPSMT" w:eastAsia="Times New Roman" w:hAnsi="TimesNewRomanPSMT" w:cs="Times New Roman"/>
          <w:sz w:val="22"/>
          <w:szCs w:val="22"/>
          <w:lang w:eastAsia="fr-FR"/>
        </w:rPr>
        <w:t>rétroactive</w:t>
      </w:r>
      <w:proofErr w:type="spellEnd"/>
      <w:r w:rsidRPr="00360F0B">
        <w:rPr>
          <w:rFonts w:ascii="TimesNewRomanPSMT" w:eastAsia="Times New Roman" w:hAnsi="TimesNewRomanPSMT" w:cs="Times New Roman"/>
          <w:sz w:val="22"/>
          <w:szCs w:val="22"/>
          <w:lang w:eastAsia="fr-FR"/>
        </w:rPr>
        <w:t xml:space="preserve"> de cette disposition et a conditionné le prononcé d’une telle </w:t>
      </w:r>
      <w:proofErr w:type="spellStart"/>
      <w:r w:rsidRPr="00360F0B">
        <w:rPr>
          <w:rFonts w:ascii="TimesNewRomanPSMT" w:eastAsia="Times New Roman" w:hAnsi="TimesNewRomanPSMT" w:cs="Times New Roman"/>
          <w:sz w:val="22"/>
          <w:szCs w:val="22"/>
          <w:lang w:eastAsia="fr-FR"/>
        </w:rPr>
        <w:t>rétention</w:t>
      </w:r>
      <w:proofErr w:type="spellEnd"/>
      <w:r w:rsidRPr="00360F0B">
        <w:rPr>
          <w:rFonts w:ascii="TimesNewRomanPSMT" w:eastAsia="Times New Roman" w:hAnsi="TimesNewRomanPSMT" w:cs="Times New Roman"/>
          <w:sz w:val="22"/>
          <w:szCs w:val="22"/>
          <w:lang w:eastAsia="fr-FR"/>
        </w:rPr>
        <w:t xml:space="preserve"> à l’existence de soins </w:t>
      </w:r>
      <w:proofErr w:type="spellStart"/>
      <w:r w:rsidRPr="00360F0B">
        <w:rPr>
          <w:rFonts w:ascii="TimesNewRomanPSMT" w:eastAsia="Times New Roman" w:hAnsi="TimesNewRomanPSMT" w:cs="Times New Roman"/>
          <w:sz w:val="22"/>
          <w:szCs w:val="22"/>
          <w:lang w:eastAsia="fr-FR"/>
        </w:rPr>
        <w:t>médicaux</w:t>
      </w:r>
      <w:proofErr w:type="spellEnd"/>
      <w:r w:rsidRPr="00360F0B">
        <w:rPr>
          <w:rFonts w:ascii="TimesNewRomanPSMT" w:eastAsia="Times New Roman" w:hAnsi="TimesNewRomanPSMT" w:cs="Times New Roman"/>
          <w:sz w:val="22"/>
          <w:szCs w:val="22"/>
          <w:lang w:eastAsia="fr-FR"/>
        </w:rPr>
        <w:t xml:space="preserve"> durant la peine de privation de </w:t>
      </w:r>
      <w:proofErr w:type="spellStart"/>
      <w:r w:rsidRPr="00360F0B">
        <w:rPr>
          <w:rFonts w:ascii="TimesNewRomanPSMT" w:eastAsia="Times New Roman" w:hAnsi="TimesNewRomanPSMT" w:cs="Times New Roman"/>
          <w:sz w:val="22"/>
          <w:szCs w:val="22"/>
          <w:lang w:eastAsia="fr-FR"/>
        </w:rPr>
        <w:t>liberte</w:t>
      </w:r>
      <w:proofErr w:type="spellEnd"/>
      <w:r w:rsidRPr="00360F0B">
        <w:rPr>
          <w:rFonts w:ascii="TimesNewRomanPSMT" w:eastAsia="Times New Roman" w:hAnsi="TimesNewRomanPSMT" w:cs="Times New Roman"/>
          <w:sz w:val="22"/>
          <w:szCs w:val="22"/>
          <w:lang w:eastAsia="fr-FR"/>
        </w:rPr>
        <w:t>́, ce qui, en l’</w:t>
      </w:r>
      <w:proofErr w:type="spellStart"/>
      <w:r w:rsidRPr="00360F0B">
        <w:rPr>
          <w:rFonts w:ascii="TimesNewRomanPSMT" w:eastAsia="Times New Roman" w:hAnsi="TimesNewRomanPSMT" w:cs="Times New Roman"/>
          <w:sz w:val="22"/>
          <w:szCs w:val="22"/>
          <w:lang w:eastAsia="fr-FR"/>
        </w:rPr>
        <w:t>état</w:t>
      </w:r>
      <w:proofErr w:type="spellEnd"/>
      <w:r w:rsidRPr="00360F0B">
        <w:rPr>
          <w:rFonts w:ascii="TimesNewRomanPSMT" w:eastAsia="Times New Roman" w:hAnsi="TimesNewRomanPSMT" w:cs="Times New Roman"/>
          <w:sz w:val="22"/>
          <w:szCs w:val="22"/>
          <w:lang w:eastAsia="fr-FR"/>
        </w:rPr>
        <w:t xml:space="preserve"> n’est presque jamais le cas. </w:t>
      </w:r>
    </w:p>
    <w:p w:rsidR="00023722" w:rsidRPr="00023722" w:rsidRDefault="00360F0B" w:rsidP="007A051A">
      <w:pPr>
        <w:spacing w:before="100" w:beforeAutospacing="1" w:after="100" w:afterAutospacing="1"/>
        <w:jc w:val="both"/>
        <w:rPr>
          <w:rFonts w:ascii="Times New Roman" w:eastAsia="Times New Roman" w:hAnsi="Times New Roman" w:cs="Times New Roman"/>
          <w:lang w:eastAsia="fr-FR"/>
        </w:rPr>
      </w:pPr>
      <w:r>
        <w:rPr>
          <w:rFonts w:ascii="Times New Roman" w:eastAsia="Times New Roman" w:hAnsi="Times New Roman" w:cs="Times New Roman"/>
          <w:lang w:eastAsia="fr-FR"/>
        </w:rPr>
        <w:t>(…)</w:t>
      </w:r>
    </w:p>
    <w:p w:rsidR="00023722" w:rsidRPr="00023722" w:rsidRDefault="00023722" w:rsidP="00023722">
      <w:pPr>
        <w:spacing w:before="100" w:beforeAutospacing="1" w:after="100" w:afterAutospacing="1"/>
        <w:rPr>
          <w:rFonts w:ascii="Times New Roman" w:eastAsia="Times New Roman" w:hAnsi="Times New Roman" w:cs="Times New Roman"/>
          <w:lang w:eastAsia="fr-FR"/>
        </w:rPr>
      </w:pPr>
    </w:p>
    <w:p w:rsidR="003E6D85" w:rsidRPr="009B558D" w:rsidRDefault="003E6D85" w:rsidP="00D523FD">
      <w:pPr>
        <w:rPr>
          <w:rFonts w:ascii="Garamond" w:hAnsi="Garamond"/>
        </w:rPr>
      </w:pPr>
    </w:p>
    <w:p w:rsidR="003E593D" w:rsidRPr="009B558D" w:rsidRDefault="00195107" w:rsidP="006219DE">
      <w:pPr>
        <w:jc w:val="both"/>
        <w:rPr>
          <w:rFonts w:ascii="Garamond" w:hAnsi="Garamond"/>
        </w:rPr>
      </w:pPr>
      <w:r w:rsidRPr="009B558D">
        <w:rPr>
          <w:rFonts w:ascii="Garamond" w:hAnsi="Garamond"/>
          <w:b/>
          <w:bCs/>
        </w:rPr>
        <w:t xml:space="preserve">Document </w:t>
      </w:r>
      <w:r w:rsidR="006219DE" w:rsidRPr="009B558D">
        <w:rPr>
          <w:rFonts w:ascii="Garamond" w:hAnsi="Garamond"/>
          <w:b/>
          <w:bCs/>
        </w:rPr>
        <w:t>8</w:t>
      </w:r>
      <w:r w:rsidR="003E593D" w:rsidRPr="009B558D">
        <w:rPr>
          <w:rFonts w:ascii="Garamond" w:hAnsi="Garamond"/>
        </w:rPr>
        <w:t xml:space="preserve"> : C. BEHRENDT, « Quelques réflexions sur l'activité du juge constitutionnel comme législateur-cadre. » </w:t>
      </w:r>
      <w:r w:rsidR="003E593D" w:rsidRPr="009B558D">
        <w:rPr>
          <w:rFonts w:ascii="Garamond" w:hAnsi="Garamond"/>
          <w:i/>
          <w:iCs/>
        </w:rPr>
        <w:t>Cahiers du Conseil Constitutionnels</w:t>
      </w:r>
      <w:r w:rsidR="003E593D" w:rsidRPr="009B558D">
        <w:rPr>
          <w:rFonts w:ascii="Garamond" w:hAnsi="Garamond"/>
        </w:rPr>
        <w:t>, N° 20, 2006. (</w:t>
      </w:r>
      <w:r w:rsidR="00C85D5B" w:rsidRPr="009B558D">
        <w:rPr>
          <w:rFonts w:ascii="Garamond" w:hAnsi="Garamond"/>
        </w:rPr>
        <w:t>Extraits</w:t>
      </w:r>
      <w:r w:rsidR="003E593D" w:rsidRPr="009B558D">
        <w:rPr>
          <w:rFonts w:ascii="Garamond" w:hAnsi="Garamond"/>
        </w:rPr>
        <w:t>)</w:t>
      </w:r>
    </w:p>
    <w:p w:rsidR="003E593D" w:rsidRPr="009B558D" w:rsidRDefault="003E593D" w:rsidP="003E593D">
      <w:pPr>
        <w:rPr>
          <w:rFonts w:ascii="Garamond" w:hAnsi="Garamond"/>
        </w:rPr>
      </w:pPr>
    </w:p>
    <w:p w:rsidR="003E593D" w:rsidRPr="009B558D" w:rsidRDefault="0041670E" w:rsidP="003E593D">
      <w:pPr>
        <w:rPr>
          <w:rFonts w:ascii="Garamond" w:hAnsi="Garamond"/>
        </w:rPr>
      </w:pPr>
      <w:r w:rsidRPr="009B558D">
        <w:rPr>
          <w:rFonts w:ascii="Garamond" w:hAnsi="Garamond"/>
        </w:rPr>
        <w:t>(…)</w:t>
      </w:r>
    </w:p>
    <w:p w:rsidR="0041670E" w:rsidRPr="009B558D" w:rsidRDefault="0041670E" w:rsidP="0041670E">
      <w:pPr>
        <w:shd w:val="clear" w:color="auto" w:fill="FFFFFF"/>
        <w:spacing w:before="100" w:beforeAutospacing="1" w:after="100" w:afterAutospacing="1"/>
        <w:rPr>
          <w:rFonts w:ascii="Garamond" w:eastAsia="Times New Roman" w:hAnsi="Garamond" w:cs="Times New Roman"/>
          <w:lang w:eastAsia="fr-FR"/>
        </w:rPr>
      </w:pPr>
      <w:r w:rsidRPr="009B558D">
        <w:rPr>
          <w:rFonts w:ascii="Garamond" w:eastAsia="Times New Roman" w:hAnsi="Garamond" w:cs="Times New Roman"/>
          <w:color w:val="2D2D2B"/>
          <w:lang w:eastAsia="fr-FR"/>
        </w:rPr>
        <w:t xml:space="preserve">IV. Le recours à la technique des </w:t>
      </w:r>
      <w:r w:rsidR="00C85D5B" w:rsidRPr="009B558D">
        <w:rPr>
          <w:rFonts w:ascii="Garamond" w:eastAsia="Times New Roman" w:hAnsi="Garamond" w:cs="Times New Roman"/>
          <w:color w:val="2D2D2B"/>
          <w:lang w:eastAsia="fr-FR"/>
        </w:rPr>
        <w:t>interférences :</w:t>
      </w:r>
      <w:r w:rsidRPr="009B558D">
        <w:rPr>
          <w:rFonts w:ascii="Garamond" w:eastAsia="Times New Roman" w:hAnsi="Garamond" w:cs="Times New Roman"/>
          <w:color w:val="2D2D2B"/>
          <w:lang w:eastAsia="fr-FR"/>
        </w:rPr>
        <w:t xml:space="preserve"> une tentative d'</w:t>
      </w:r>
      <w:r w:rsidR="00C85D5B" w:rsidRPr="009B558D">
        <w:rPr>
          <w:rFonts w:ascii="Garamond" w:eastAsia="Times New Roman" w:hAnsi="Garamond" w:cs="Times New Roman"/>
          <w:color w:val="2D2D2B"/>
          <w:lang w:eastAsia="fr-FR"/>
        </w:rPr>
        <w:t>évaluation</w:t>
      </w:r>
      <w:r w:rsidRPr="009B558D">
        <w:rPr>
          <w:rFonts w:ascii="Garamond" w:eastAsia="Times New Roman" w:hAnsi="Garamond" w:cs="Times New Roman"/>
          <w:color w:val="2D2D2B"/>
          <w:lang w:eastAsia="fr-FR"/>
        </w:rPr>
        <w:t xml:space="preserve"> </w:t>
      </w:r>
    </w:p>
    <w:p w:rsidR="0041670E" w:rsidRPr="009B558D" w:rsidRDefault="0041670E" w:rsidP="009A4456">
      <w:pPr>
        <w:shd w:val="clear" w:color="auto" w:fill="FFFFFF"/>
        <w:spacing w:before="100" w:beforeAutospacing="1" w:after="100" w:afterAutospacing="1"/>
        <w:jc w:val="both"/>
        <w:rPr>
          <w:rFonts w:ascii="Garamond" w:eastAsia="Times New Roman" w:hAnsi="Garamond" w:cs="Times New Roman"/>
          <w:lang w:eastAsia="fr-FR"/>
        </w:rPr>
      </w:pPr>
      <w:r w:rsidRPr="009B558D">
        <w:rPr>
          <w:rFonts w:ascii="Garamond" w:eastAsia="Times New Roman" w:hAnsi="Garamond" w:cs="Times New Roman"/>
          <w:b/>
          <w:bCs/>
          <w:color w:val="1C217F"/>
          <w:lang w:eastAsia="fr-FR"/>
        </w:rPr>
        <w:t xml:space="preserve">22. </w:t>
      </w:r>
      <w:r w:rsidR="00C85D5B" w:rsidRPr="009B558D">
        <w:rPr>
          <w:rFonts w:ascii="Garamond" w:eastAsia="Times New Roman" w:hAnsi="Garamond" w:cs="Times New Roman"/>
          <w:color w:val="5E5E5E"/>
          <w:lang w:eastAsia="fr-FR"/>
        </w:rPr>
        <w:t>Après</w:t>
      </w:r>
      <w:r w:rsidRPr="009B558D">
        <w:rPr>
          <w:rFonts w:ascii="Garamond" w:eastAsia="Times New Roman" w:hAnsi="Garamond" w:cs="Times New Roman"/>
          <w:color w:val="5E5E5E"/>
          <w:lang w:eastAsia="fr-FR"/>
        </w:rPr>
        <w:t xml:space="preserve"> avoir </w:t>
      </w:r>
      <w:r w:rsidR="00C85D5B" w:rsidRPr="009B558D">
        <w:rPr>
          <w:rFonts w:ascii="Garamond" w:eastAsia="Times New Roman" w:hAnsi="Garamond" w:cs="Times New Roman"/>
          <w:color w:val="5E5E5E"/>
          <w:lang w:eastAsia="fr-FR"/>
        </w:rPr>
        <w:t>décrit</w:t>
      </w:r>
      <w:r w:rsidRPr="009B558D">
        <w:rPr>
          <w:rFonts w:ascii="Garamond" w:eastAsia="Times New Roman" w:hAnsi="Garamond" w:cs="Times New Roman"/>
          <w:color w:val="5E5E5E"/>
          <w:lang w:eastAsia="fr-FR"/>
        </w:rPr>
        <w:t xml:space="preserve">, classifié et quantifié les </w:t>
      </w:r>
      <w:r w:rsidR="00C85D5B" w:rsidRPr="009B558D">
        <w:rPr>
          <w:rFonts w:ascii="Garamond" w:eastAsia="Times New Roman" w:hAnsi="Garamond" w:cs="Times New Roman"/>
          <w:color w:val="5E5E5E"/>
          <w:lang w:eastAsia="fr-FR"/>
        </w:rPr>
        <w:t>différentes</w:t>
      </w:r>
      <w:r w:rsidRPr="009B558D">
        <w:rPr>
          <w:rFonts w:ascii="Garamond" w:eastAsia="Times New Roman" w:hAnsi="Garamond" w:cs="Times New Roman"/>
          <w:color w:val="5E5E5E"/>
          <w:lang w:eastAsia="fr-FR"/>
        </w:rPr>
        <w:t xml:space="preserve"> manifestations des </w:t>
      </w:r>
      <w:r w:rsidR="00C85D5B" w:rsidRPr="009B558D">
        <w:rPr>
          <w:rFonts w:ascii="Garamond" w:eastAsia="Times New Roman" w:hAnsi="Garamond" w:cs="Times New Roman"/>
          <w:color w:val="5E5E5E"/>
          <w:lang w:eastAsia="fr-FR"/>
        </w:rPr>
        <w:t>interférences</w:t>
      </w:r>
      <w:r w:rsidRPr="009B558D">
        <w:rPr>
          <w:rFonts w:ascii="Garamond" w:eastAsia="Times New Roman" w:hAnsi="Garamond" w:cs="Times New Roman"/>
          <w:color w:val="5E5E5E"/>
          <w:lang w:eastAsia="fr-FR"/>
        </w:rPr>
        <w:t xml:space="preserve"> dans les trois pays de notre champ de recherche</w:t>
      </w:r>
      <w:r w:rsidR="009A4456" w:rsidRPr="009B558D">
        <w:rPr>
          <w:rStyle w:val="Appelnotedebasdep"/>
          <w:rFonts w:ascii="Garamond" w:eastAsia="Times New Roman" w:hAnsi="Garamond" w:cs="Times New Roman"/>
          <w:color w:val="5E5E5E"/>
          <w:lang w:eastAsia="fr-FR"/>
        </w:rPr>
        <w:footnoteReference w:id="1"/>
      </w:r>
      <w:r w:rsidRPr="009B558D">
        <w:rPr>
          <w:rFonts w:ascii="Garamond" w:eastAsia="Times New Roman" w:hAnsi="Garamond" w:cs="Times New Roman"/>
          <w:color w:val="5E5E5E"/>
          <w:lang w:eastAsia="fr-FR"/>
        </w:rPr>
        <w:t xml:space="preserve">, une </w:t>
      </w:r>
      <w:r w:rsidR="00C85D5B" w:rsidRPr="009B558D">
        <w:rPr>
          <w:rFonts w:ascii="Garamond" w:eastAsia="Times New Roman" w:hAnsi="Garamond" w:cs="Times New Roman"/>
          <w:color w:val="5E5E5E"/>
          <w:lang w:eastAsia="fr-FR"/>
        </w:rPr>
        <w:t>dernière</w:t>
      </w:r>
      <w:r w:rsidRPr="009B558D">
        <w:rPr>
          <w:rFonts w:ascii="Garamond" w:eastAsia="Times New Roman" w:hAnsi="Garamond" w:cs="Times New Roman"/>
          <w:color w:val="5E5E5E"/>
          <w:lang w:eastAsia="fr-FR"/>
        </w:rPr>
        <w:t xml:space="preserve"> question </w:t>
      </w:r>
      <w:r w:rsidR="00C85D5B" w:rsidRPr="009B558D">
        <w:rPr>
          <w:rFonts w:ascii="Garamond" w:eastAsia="Times New Roman" w:hAnsi="Garamond" w:cs="Times New Roman"/>
          <w:color w:val="5E5E5E"/>
          <w:lang w:eastAsia="fr-FR"/>
        </w:rPr>
        <w:t>subsiste :</w:t>
      </w:r>
      <w:r w:rsidRPr="009B558D">
        <w:rPr>
          <w:rFonts w:ascii="Garamond" w:eastAsia="Times New Roman" w:hAnsi="Garamond" w:cs="Times New Roman"/>
          <w:color w:val="5E5E5E"/>
          <w:lang w:eastAsia="fr-FR"/>
        </w:rPr>
        <w:t xml:space="preserve"> comment faut-il, </w:t>
      </w:r>
      <w:r w:rsidR="00C85D5B" w:rsidRPr="009B558D">
        <w:rPr>
          <w:rFonts w:ascii="Garamond" w:eastAsia="Times New Roman" w:hAnsi="Garamond" w:cs="Times New Roman"/>
          <w:color w:val="5E5E5E"/>
          <w:lang w:eastAsia="fr-FR"/>
        </w:rPr>
        <w:t>évaluer</w:t>
      </w:r>
      <w:r w:rsidRPr="009B558D">
        <w:rPr>
          <w:rFonts w:ascii="Garamond" w:eastAsia="Times New Roman" w:hAnsi="Garamond" w:cs="Times New Roman"/>
          <w:color w:val="5E5E5E"/>
          <w:lang w:eastAsia="fr-FR"/>
        </w:rPr>
        <w:t xml:space="preserve"> leur utilisation par la Cour d'arbitrage, le Conseil constitutionnel et le </w:t>
      </w:r>
      <w:proofErr w:type="spellStart"/>
      <w:r w:rsidR="00C85D5B" w:rsidRPr="009B558D">
        <w:rPr>
          <w:rFonts w:ascii="Garamond" w:eastAsia="Times New Roman" w:hAnsi="Garamond" w:cs="Times New Roman"/>
          <w:i/>
          <w:iCs/>
          <w:color w:val="5E5E5E"/>
          <w:lang w:eastAsia="fr-FR"/>
        </w:rPr>
        <w:t>Bundesverfassungsgericht</w:t>
      </w:r>
      <w:proofErr w:type="spellEnd"/>
      <w:r w:rsidR="00C85D5B" w:rsidRPr="009B558D">
        <w:rPr>
          <w:rFonts w:ascii="Garamond" w:eastAsia="Times New Roman" w:hAnsi="Garamond" w:cs="Times New Roman"/>
          <w:color w:val="5E5E5E"/>
          <w:lang w:eastAsia="fr-FR"/>
        </w:rPr>
        <w:t xml:space="preserve"> ?</w:t>
      </w:r>
      <w:r w:rsidRPr="009B558D">
        <w:rPr>
          <w:rFonts w:ascii="Garamond" w:eastAsia="Times New Roman" w:hAnsi="Garamond" w:cs="Times New Roman"/>
          <w:color w:val="5E5E5E"/>
          <w:lang w:eastAsia="fr-FR"/>
        </w:rPr>
        <w:t xml:space="preserve"> À cet </w:t>
      </w:r>
      <w:r w:rsidR="00C85D5B" w:rsidRPr="009B558D">
        <w:rPr>
          <w:rFonts w:ascii="Garamond" w:eastAsia="Times New Roman" w:hAnsi="Garamond" w:cs="Times New Roman"/>
          <w:color w:val="5E5E5E"/>
          <w:lang w:eastAsia="fr-FR"/>
        </w:rPr>
        <w:t>égard</w:t>
      </w:r>
      <w:r w:rsidRPr="009B558D">
        <w:rPr>
          <w:rFonts w:ascii="Garamond" w:eastAsia="Times New Roman" w:hAnsi="Garamond" w:cs="Times New Roman"/>
          <w:color w:val="5E5E5E"/>
          <w:lang w:eastAsia="fr-FR"/>
        </w:rPr>
        <w:t xml:space="preserve">, nos travaux semblent permettre trois constatations majeures. </w:t>
      </w:r>
    </w:p>
    <w:p w:rsidR="0041670E" w:rsidRPr="009B558D" w:rsidRDefault="0041670E" w:rsidP="009A4456">
      <w:pPr>
        <w:shd w:val="clear" w:color="auto" w:fill="FFFFFF"/>
        <w:spacing w:before="100" w:beforeAutospacing="1" w:after="100" w:afterAutospacing="1"/>
        <w:jc w:val="both"/>
        <w:rPr>
          <w:rFonts w:ascii="Garamond" w:eastAsia="Times New Roman" w:hAnsi="Garamond" w:cs="Times New Roman"/>
          <w:lang w:eastAsia="fr-FR"/>
        </w:rPr>
      </w:pPr>
      <w:r w:rsidRPr="009B558D">
        <w:rPr>
          <w:rFonts w:ascii="Garamond" w:eastAsia="Times New Roman" w:hAnsi="Garamond" w:cs="Times New Roman"/>
          <w:b/>
          <w:bCs/>
          <w:color w:val="1C217F"/>
          <w:lang w:eastAsia="fr-FR"/>
        </w:rPr>
        <w:t xml:space="preserve">23. </w:t>
      </w:r>
      <w:r w:rsidRPr="009B558D">
        <w:rPr>
          <w:rFonts w:ascii="Garamond" w:eastAsia="Times New Roman" w:hAnsi="Garamond" w:cs="Times New Roman"/>
          <w:color w:val="5E5E5E"/>
          <w:lang w:eastAsia="fr-FR"/>
        </w:rPr>
        <w:t xml:space="preserve">La </w:t>
      </w:r>
      <w:r w:rsidR="00C85D5B" w:rsidRPr="009B558D">
        <w:rPr>
          <w:rFonts w:ascii="Garamond" w:eastAsia="Times New Roman" w:hAnsi="Garamond" w:cs="Times New Roman"/>
          <w:color w:val="5E5E5E"/>
          <w:lang w:eastAsia="fr-FR"/>
        </w:rPr>
        <w:t>première</w:t>
      </w:r>
      <w:r w:rsidRPr="009B558D">
        <w:rPr>
          <w:rFonts w:ascii="Garamond" w:eastAsia="Times New Roman" w:hAnsi="Garamond" w:cs="Times New Roman"/>
          <w:color w:val="5E5E5E"/>
          <w:lang w:eastAsia="fr-FR"/>
        </w:rPr>
        <w:t xml:space="preserve">, de loin la plus importante, constitue la </w:t>
      </w:r>
      <w:r w:rsidR="00C85D5B" w:rsidRPr="009B558D">
        <w:rPr>
          <w:rFonts w:ascii="Garamond" w:eastAsia="Times New Roman" w:hAnsi="Garamond" w:cs="Times New Roman"/>
          <w:color w:val="5E5E5E"/>
          <w:lang w:eastAsia="fr-FR"/>
        </w:rPr>
        <w:t>véritable</w:t>
      </w:r>
      <w:r w:rsidRPr="009B558D">
        <w:rPr>
          <w:rFonts w:ascii="Garamond" w:eastAsia="Times New Roman" w:hAnsi="Garamond" w:cs="Times New Roman"/>
          <w:color w:val="5E5E5E"/>
          <w:lang w:eastAsia="fr-FR"/>
        </w:rPr>
        <w:t xml:space="preserve"> « </w:t>
      </w:r>
      <w:r w:rsidR="00C85D5B" w:rsidRPr="009B558D">
        <w:rPr>
          <w:rFonts w:ascii="Garamond" w:eastAsia="Times New Roman" w:hAnsi="Garamond" w:cs="Times New Roman"/>
          <w:color w:val="5E5E5E"/>
          <w:lang w:eastAsia="fr-FR"/>
        </w:rPr>
        <w:t>thèse</w:t>
      </w:r>
      <w:r w:rsidRPr="009B558D">
        <w:rPr>
          <w:rFonts w:ascii="Garamond" w:eastAsia="Times New Roman" w:hAnsi="Garamond" w:cs="Times New Roman"/>
          <w:color w:val="5E5E5E"/>
          <w:lang w:eastAsia="fr-FR"/>
        </w:rPr>
        <w:t xml:space="preserve"> » de notre </w:t>
      </w:r>
      <w:r w:rsidR="00C85D5B" w:rsidRPr="009B558D">
        <w:rPr>
          <w:rFonts w:ascii="Garamond" w:eastAsia="Times New Roman" w:hAnsi="Garamond" w:cs="Times New Roman"/>
          <w:color w:val="5E5E5E"/>
          <w:lang w:eastAsia="fr-FR"/>
        </w:rPr>
        <w:t>travail :</w:t>
      </w:r>
      <w:r w:rsidRPr="009B558D">
        <w:rPr>
          <w:rFonts w:ascii="Garamond" w:eastAsia="Times New Roman" w:hAnsi="Garamond" w:cs="Times New Roman"/>
          <w:color w:val="5E5E5E"/>
          <w:lang w:eastAsia="fr-FR"/>
        </w:rPr>
        <w:t xml:space="preserve"> le juge constitutionnel </w:t>
      </w:r>
      <w:r w:rsidR="00C85D5B" w:rsidRPr="009B558D">
        <w:rPr>
          <w:rFonts w:ascii="Garamond" w:eastAsia="Times New Roman" w:hAnsi="Garamond" w:cs="Times New Roman"/>
          <w:color w:val="5E5E5E"/>
          <w:lang w:eastAsia="fr-FR"/>
        </w:rPr>
        <w:t>interfère</w:t>
      </w:r>
      <w:r w:rsidRPr="009B558D">
        <w:rPr>
          <w:rFonts w:ascii="Garamond" w:eastAsia="Times New Roman" w:hAnsi="Garamond" w:cs="Times New Roman"/>
          <w:color w:val="5E5E5E"/>
          <w:lang w:eastAsia="fr-FR"/>
        </w:rPr>
        <w:t xml:space="preserve"> </w:t>
      </w:r>
      <w:r w:rsidR="00C85D5B" w:rsidRPr="009B558D">
        <w:rPr>
          <w:rFonts w:ascii="Garamond" w:eastAsia="Times New Roman" w:hAnsi="Garamond" w:cs="Times New Roman"/>
          <w:color w:val="5E5E5E"/>
          <w:lang w:eastAsia="fr-FR"/>
        </w:rPr>
        <w:t>réellement</w:t>
      </w:r>
      <w:r w:rsidRPr="009B558D">
        <w:rPr>
          <w:rFonts w:ascii="Garamond" w:eastAsia="Times New Roman" w:hAnsi="Garamond" w:cs="Times New Roman"/>
          <w:color w:val="5E5E5E"/>
          <w:lang w:eastAsia="fr-FR"/>
        </w:rPr>
        <w:t xml:space="preserve"> - au sens technique du terme - avec l'</w:t>
      </w:r>
      <w:r w:rsidR="00C85D5B" w:rsidRPr="009B558D">
        <w:rPr>
          <w:rFonts w:ascii="Garamond" w:eastAsia="Times New Roman" w:hAnsi="Garamond" w:cs="Times New Roman"/>
          <w:color w:val="5E5E5E"/>
          <w:lang w:eastAsia="fr-FR"/>
        </w:rPr>
        <w:t>activité</w:t>
      </w:r>
      <w:r w:rsidRPr="009B558D">
        <w:rPr>
          <w:rFonts w:ascii="Garamond" w:eastAsia="Times New Roman" w:hAnsi="Garamond" w:cs="Times New Roman"/>
          <w:color w:val="5E5E5E"/>
          <w:lang w:eastAsia="fr-FR"/>
        </w:rPr>
        <w:t xml:space="preserve">́ normative du pouvoir </w:t>
      </w:r>
      <w:r w:rsidR="00C85D5B" w:rsidRPr="009B558D">
        <w:rPr>
          <w:rFonts w:ascii="Garamond" w:eastAsia="Times New Roman" w:hAnsi="Garamond" w:cs="Times New Roman"/>
          <w:color w:val="5E5E5E"/>
          <w:lang w:eastAsia="fr-FR"/>
        </w:rPr>
        <w:t>législatif</w:t>
      </w:r>
      <w:r w:rsidRPr="009B558D">
        <w:rPr>
          <w:rFonts w:ascii="Garamond" w:eastAsia="Times New Roman" w:hAnsi="Garamond" w:cs="Times New Roman"/>
          <w:color w:val="5E5E5E"/>
          <w:lang w:eastAsia="fr-FR"/>
        </w:rPr>
        <w:t xml:space="preserve">, en lui permettant la production de dispositions </w:t>
      </w:r>
      <w:r w:rsidR="00C85D5B" w:rsidRPr="009B558D">
        <w:rPr>
          <w:rFonts w:ascii="Garamond" w:eastAsia="Times New Roman" w:hAnsi="Garamond" w:cs="Times New Roman"/>
          <w:color w:val="5E5E5E"/>
          <w:lang w:eastAsia="fr-FR"/>
        </w:rPr>
        <w:t>législatives</w:t>
      </w:r>
      <w:r w:rsidRPr="009B558D">
        <w:rPr>
          <w:rFonts w:ascii="Garamond" w:eastAsia="Times New Roman" w:hAnsi="Garamond" w:cs="Times New Roman"/>
          <w:color w:val="5E5E5E"/>
          <w:lang w:eastAsia="fr-FR"/>
        </w:rPr>
        <w:t xml:space="preserve"> (lignes directrices) ou en lui prescrivant une telle production (injonctions). Comme le permet en effet d'</w:t>
      </w:r>
      <w:r w:rsidR="00C85D5B" w:rsidRPr="009B558D">
        <w:rPr>
          <w:rFonts w:ascii="Garamond" w:eastAsia="Times New Roman" w:hAnsi="Garamond" w:cs="Times New Roman"/>
          <w:color w:val="5E5E5E"/>
          <w:lang w:eastAsia="fr-FR"/>
        </w:rPr>
        <w:t>établir</w:t>
      </w:r>
      <w:r w:rsidRPr="009B558D">
        <w:rPr>
          <w:rFonts w:ascii="Garamond" w:eastAsia="Times New Roman" w:hAnsi="Garamond" w:cs="Times New Roman"/>
          <w:color w:val="5E5E5E"/>
          <w:lang w:eastAsia="fr-FR"/>
        </w:rPr>
        <w:t xml:space="preserve"> l'examen des </w:t>
      </w:r>
      <w:r w:rsidR="00C85D5B" w:rsidRPr="009B558D">
        <w:rPr>
          <w:rFonts w:ascii="Garamond" w:eastAsia="Times New Roman" w:hAnsi="Garamond" w:cs="Times New Roman"/>
          <w:color w:val="5E5E5E"/>
          <w:lang w:eastAsia="fr-FR"/>
        </w:rPr>
        <w:t>décisions</w:t>
      </w:r>
      <w:r w:rsidRPr="009B558D">
        <w:rPr>
          <w:rFonts w:ascii="Garamond" w:eastAsia="Times New Roman" w:hAnsi="Garamond" w:cs="Times New Roman"/>
          <w:color w:val="5E5E5E"/>
          <w:lang w:eastAsia="fr-FR"/>
        </w:rPr>
        <w:t xml:space="preserve"> du juge constitutionnel </w:t>
      </w:r>
      <w:r w:rsidR="00C85D5B" w:rsidRPr="009B558D">
        <w:rPr>
          <w:rFonts w:ascii="Garamond" w:eastAsia="Times New Roman" w:hAnsi="Garamond" w:cs="Times New Roman"/>
          <w:color w:val="5E5E5E"/>
          <w:lang w:eastAsia="fr-FR"/>
        </w:rPr>
        <w:t>franç</w:t>
      </w:r>
      <w:r w:rsidR="00C85D5B" w:rsidRPr="009B558D">
        <w:rPr>
          <w:rFonts w:ascii="Times New Roman" w:eastAsia="Times New Roman" w:hAnsi="Times New Roman" w:cs="Times New Roman"/>
          <w:color w:val="5E5E5E"/>
          <w:lang w:eastAsia="fr-FR"/>
        </w:rPr>
        <w:t>a</w:t>
      </w:r>
      <w:r w:rsidR="00C85D5B" w:rsidRPr="009B558D">
        <w:rPr>
          <w:rFonts w:ascii="Garamond" w:eastAsia="Times New Roman" w:hAnsi="Garamond" w:cs="Times New Roman"/>
          <w:color w:val="5E5E5E"/>
          <w:lang w:eastAsia="fr-FR"/>
        </w:rPr>
        <w:t>is</w:t>
      </w:r>
      <w:r w:rsidRPr="009B558D">
        <w:rPr>
          <w:rFonts w:ascii="Garamond" w:eastAsia="Times New Roman" w:hAnsi="Garamond" w:cs="Times New Roman"/>
          <w:color w:val="5E5E5E"/>
          <w:lang w:eastAsia="fr-FR"/>
        </w:rPr>
        <w:t xml:space="preserve">, belge et allemand auquel nous nous sommes </w:t>
      </w:r>
      <w:r w:rsidR="00C85D5B" w:rsidRPr="009B558D">
        <w:rPr>
          <w:rFonts w:ascii="Garamond" w:eastAsia="Times New Roman" w:hAnsi="Garamond" w:cs="Times New Roman"/>
          <w:color w:val="5E5E5E"/>
          <w:lang w:eastAsia="fr-FR"/>
        </w:rPr>
        <w:t>livres</w:t>
      </w:r>
      <w:r w:rsidRPr="009B558D">
        <w:rPr>
          <w:rFonts w:ascii="Garamond" w:eastAsia="Times New Roman" w:hAnsi="Garamond" w:cs="Times New Roman"/>
          <w:color w:val="5E5E5E"/>
          <w:lang w:eastAsia="fr-FR"/>
        </w:rPr>
        <w:t xml:space="preserve"> </w:t>
      </w:r>
      <w:r w:rsidRPr="009B558D">
        <w:rPr>
          <w:rFonts w:ascii="Garamond" w:eastAsia="Times New Roman" w:hAnsi="Garamond" w:cs="Times New Roman"/>
          <w:color w:val="1C217F"/>
          <w:position w:val="6"/>
          <w:lang w:eastAsia="fr-FR"/>
        </w:rPr>
        <w:t>(37</w:t>
      </w:r>
      <w:r w:rsidR="00C85D5B" w:rsidRPr="009B558D">
        <w:rPr>
          <w:rFonts w:ascii="Garamond" w:eastAsia="Times New Roman" w:hAnsi="Garamond" w:cs="Times New Roman"/>
          <w:color w:val="1C217F"/>
          <w:position w:val="6"/>
          <w:lang w:eastAsia="fr-FR"/>
        </w:rPr>
        <w:t>),</w:t>
      </w:r>
      <w:r w:rsidRPr="009B558D">
        <w:rPr>
          <w:rFonts w:ascii="Garamond" w:eastAsia="Times New Roman" w:hAnsi="Garamond" w:cs="Times New Roman"/>
          <w:color w:val="5E5E5E"/>
          <w:lang w:eastAsia="fr-FR"/>
        </w:rPr>
        <w:t xml:space="preserve"> ces « </w:t>
      </w:r>
      <w:r w:rsidR="00C85D5B" w:rsidRPr="009B558D">
        <w:rPr>
          <w:rFonts w:ascii="Garamond" w:eastAsia="Times New Roman" w:hAnsi="Garamond" w:cs="Times New Roman"/>
          <w:color w:val="5E5E5E"/>
          <w:lang w:eastAsia="fr-FR"/>
        </w:rPr>
        <w:t>interférences</w:t>
      </w:r>
      <w:r w:rsidRPr="009B558D">
        <w:rPr>
          <w:rFonts w:ascii="Garamond" w:eastAsia="Times New Roman" w:hAnsi="Garamond" w:cs="Times New Roman"/>
          <w:color w:val="5E5E5E"/>
          <w:lang w:eastAsia="fr-FR"/>
        </w:rPr>
        <w:t xml:space="preserve"> » peuvent </w:t>
      </w:r>
      <w:r w:rsidR="00C85D5B" w:rsidRPr="009B558D">
        <w:rPr>
          <w:rFonts w:ascii="Garamond" w:eastAsia="Times New Roman" w:hAnsi="Garamond" w:cs="Times New Roman"/>
          <w:color w:val="5E5E5E"/>
          <w:lang w:eastAsia="fr-FR"/>
        </w:rPr>
        <w:t>ê</w:t>
      </w:r>
      <w:r w:rsidR="00C85D5B" w:rsidRPr="009B558D">
        <w:rPr>
          <w:rFonts w:ascii="Times New Roman" w:eastAsia="Times New Roman" w:hAnsi="Times New Roman" w:cs="Times New Roman"/>
          <w:color w:val="5E5E5E"/>
          <w:lang w:eastAsia="fr-FR"/>
        </w:rPr>
        <w:t>t</w:t>
      </w:r>
      <w:r w:rsidR="00C85D5B" w:rsidRPr="009B558D">
        <w:rPr>
          <w:rFonts w:ascii="Garamond" w:eastAsia="Times New Roman" w:hAnsi="Garamond" w:cs="Times New Roman"/>
          <w:color w:val="5E5E5E"/>
          <w:lang w:eastAsia="fr-FR"/>
        </w:rPr>
        <w:t>re</w:t>
      </w:r>
      <w:r w:rsidRPr="009B558D">
        <w:rPr>
          <w:rFonts w:ascii="Garamond" w:eastAsia="Times New Roman" w:hAnsi="Garamond" w:cs="Times New Roman"/>
          <w:color w:val="5E5E5E"/>
          <w:lang w:eastAsia="fr-FR"/>
        </w:rPr>
        <w:t xml:space="preserve"> </w:t>
      </w:r>
      <w:r w:rsidR="00C85D5B" w:rsidRPr="009B558D">
        <w:rPr>
          <w:rFonts w:ascii="Garamond" w:eastAsia="Times New Roman" w:hAnsi="Garamond" w:cs="Times New Roman"/>
          <w:color w:val="5E5E5E"/>
          <w:lang w:eastAsia="fr-FR"/>
        </w:rPr>
        <w:t>concrètement</w:t>
      </w:r>
      <w:r w:rsidRPr="009B558D">
        <w:rPr>
          <w:rFonts w:ascii="Garamond" w:eastAsia="Times New Roman" w:hAnsi="Garamond" w:cs="Times New Roman"/>
          <w:color w:val="5E5E5E"/>
          <w:lang w:eastAsia="fr-FR"/>
        </w:rPr>
        <w:t xml:space="preserve"> </w:t>
      </w:r>
      <w:r w:rsidR="00C85D5B" w:rsidRPr="009B558D">
        <w:rPr>
          <w:rFonts w:ascii="Garamond" w:eastAsia="Times New Roman" w:hAnsi="Garamond" w:cs="Times New Roman"/>
          <w:color w:val="5E5E5E"/>
          <w:lang w:eastAsia="fr-FR"/>
        </w:rPr>
        <w:t>observées</w:t>
      </w:r>
      <w:r w:rsidRPr="009B558D">
        <w:rPr>
          <w:rFonts w:ascii="Garamond" w:eastAsia="Times New Roman" w:hAnsi="Garamond" w:cs="Times New Roman"/>
          <w:color w:val="5E5E5E"/>
          <w:lang w:eastAsia="fr-FR"/>
        </w:rPr>
        <w:t xml:space="preserve"> dans la jurisprudence constitutionnelle de nos pays de </w:t>
      </w:r>
      <w:r w:rsidR="00C85D5B" w:rsidRPr="009B558D">
        <w:rPr>
          <w:rFonts w:ascii="Garamond" w:eastAsia="Times New Roman" w:hAnsi="Garamond" w:cs="Times New Roman"/>
          <w:color w:val="5E5E5E"/>
          <w:lang w:eastAsia="fr-FR"/>
        </w:rPr>
        <w:t>référence</w:t>
      </w:r>
      <w:r w:rsidRPr="009B558D">
        <w:rPr>
          <w:rFonts w:ascii="Garamond" w:eastAsia="Times New Roman" w:hAnsi="Garamond" w:cs="Times New Roman"/>
          <w:color w:val="5E5E5E"/>
          <w:lang w:eastAsia="fr-FR"/>
        </w:rPr>
        <w:t xml:space="preserve">. Techniquement, elles constituent des habilitations de production normative par lesquelles le juge constitutionnel indique au </w:t>
      </w:r>
      <w:r w:rsidR="00C85D5B" w:rsidRPr="009B558D">
        <w:rPr>
          <w:rFonts w:ascii="Garamond" w:eastAsia="Times New Roman" w:hAnsi="Garamond" w:cs="Times New Roman"/>
          <w:color w:val="5E5E5E"/>
          <w:lang w:eastAsia="fr-FR"/>
        </w:rPr>
        <w:t>législateur</w:t>
      </w:r>
      <w:r w:rsidRPr="009B558D">
        <w:rPr>
          <w:rFonts w:ascii="Garamond" w:eastAsia="Times New Roman" w:hAnsi="Garamond" w:cs="Times New Roman"/>
          <w:color w:val="5E5E5E"/>
          <w:lang w:eastAsia="fr-FR"/>
        </w:rPr>
        <w:t xml:space="preserve"> quel contenu les dispositions futures devront avoir pour </w:t>
      </w:r>
      <w:r w:rsidR="00C85D5B" w:rsidRPr="009B558D">
        <w:rPr>
          <w:rFonts w:ascii="Garamond" w:eastAsia="Times New Roman" w:hAnsi="Garamond" w:cs="Times New Roman"/>
          <w:color w:val="5E5E5E"/>
          <w:lang w:eastAsia="fr-FR"/>
        </w:rPr>
        <w:t>ê</w:t>
      </w:r>
      <w:r w:rsidR="00C85D5B" w:rsidRPr="009B558D">
        <w:rPr>
          <w:rFonts w:ascii="Times New Roman" w:eastAsia="Times New Roman" w:hAnsi="Times New Roman" w:cs="Times New Roman"/>
          <w:color w:val="5E5E5E"/>
          <w:lang w:eastAsia="fr-FR"/>
        </w:rPr>
        <w:t>t</w:t>
      </w:r>
      <w:r w:rsidR="00C85D5B" w:rsidRPr="009B558D">
        <w:rPr>
          <w:rFonts w:ascii="Garamond" w:eastAsia="Times New Roman" w:hAnsi="Garamond" w:cs="Times New Roman"/>
          <w:color w:val="5E5E5E"/>
          <w:lang w:eastAsia="fr-FR"/>
        </w:rPr>
        <w:t>re</w:t>
      </w:r>
      <w:r w:rsidRPr="009B558D">
        <w:rPr>
          <w:rFonts w:ascii="Garamond" w:eastAsia="Times New Roman" w:hAnsi="Garamond" w:cs="Times New Roman"/>
          <w:color w:val="5E5E5E"/>
          <w:lang w:eastAsia="fr-FR"/>
        </w:rPr>
        <w:t xml:space="preserve"> conformes au prescrit constitutionnel. </w:t>
      </w:r>
    </w:p>
    <w:p w:rsidR="0041670E" w:rsidRPr="009B558D" w:rsidRDefault="0041670E" w:rsidP="009A4456">
      <w:pPr>
        <w:shd w:val="clear" w:color="auto" w:fill="FFFFFF"/>
        <w:spacing w:before="100" w:beforeAutospacing="1" w:after="100" w:afterAutospacing="1"/>
        <w:jc w:val="both"/>
        <w:rPr>
          <w:rFonts w:ascii="Garamond" w:eastAsia="Times New Roman" w:hAnsi="Garamond" w:cs="Times New Roman"/>
          <w:lang w:eastAsia="fr-FR"/>
        </w:rPr>
      </w:pPr>
      <w:r w:rsidRPr="009B558D">
        <w:rPr>
          <w:rFonts w:ascii="Garamond" w:eastAsia="Times New Roman" w:hAnsi="Garamond" w:cs="Times New Roman"/>
          <w:b/>
          <w:bCs/>
          <w:color w:val="1C217F"/>
          <w:lang w:eastAsia="fr-FR"/>
        </w:rPr>
        <w:t xml:space="preserve">24. </w:t>
      </w:r>
      <w:r w:rsidRPr="009B558D">
        <w:rPr>
          <w:rFonts w:ascii="Garamond" w:eastAsia="Times New Roman" w:hAnsi="Garamond" w:cs="Times New Roman"/>
          <w:color w:val="5E5E5E"/>
          <w:lang w:eastAsia="fr-FR"/>
        </w:rPr>
        <w:t xml:space="preserve">Le second constat se situe sur un autre plan, celui de la philosophie </w:t>
      </w:r>
      <w:r w:rsidR="00C85D5B" w:rsidRPr="009B558D">
        <w:rPr>
          <w:rFonts w:ascii="Garamond" w:eastAsia="Times New Roman" w:hAnsi="Garamond" w:cs="Times New Roman"/>
          <w:color w:val="5E5E5E"/>
          <w:lang w:eastAsia="fr-FR"/>
        </w:rPr>
        <w:t>politique :</w:t>
      </w:r>
      <w:r w:rsidRPr="009B558D">
        <w:rPr>
          <w:rFonts w:ascii="Garamond" w:eastAsia="Times New Roman" w:hAnsi="Garamond" w:cs="Times New Roman"/>
          <w:color w:val="5E5E5E"/>
          <w:lang w:eastAsia="fr-FR"/>
        </w:rPr>
        <w:t xml:space="preserve"> loin d'enlever au </w:t>
      </w:r>
      <w:r w:rsidR="00C85D5B" w:rsidRPr="009B558D">
        <w:rPr>
          <w:rFonts w:ascii="Garamond" w:eastAsia="Times New Roman" w:hAnsi="Garamond" w:cs="Times New Roman"/>
          <w:color w:val="5E5E5E"/>
          <w:lang w:eastAsia="fr-FR"/>
        </w:rPr>
        <w:t>législateur</w:t>
      </w:r>
      <w:r w:rsidRPr="009B558D">
        <w:rPr>
          <w:rFonts w:ascii="Garamond" w:eastAsia="Times New Roman" w:hAnsi="Garamond" w:cs="Times New Roman"/>
          <w:color w:val="5E5E5E"/>
          <w:lang w:eastAsia="fr-FR"/>
        </w:rPr>
        <w:t xml:space="preserve"> un pouvoir de </w:t>
      </w:r>
      <w:r w:rsidR="00C85D5B" w:rsidRPr="009B558D">
        <w:rPr>
          <w:rFonts w:ascii="Garamond" w:eastAsia="Times New Roman" w:hAnsi="Garamond" w:cs="Times New Roman"/>
          <w:color w:val="5E5E5E"/>
          <w:lang w:eastAsia="fr-FR"/>
        </w:rPr>
        <w:t>décision</w:t>
      </w:r>
      <w:r w:rsidRPr="009B558D">
        <w:rPr>
          <w:rFonts w:ascii="Garamond" w:eastAsia="Times New Roman" w:hAnsi="Garamond" w:cs="Times New Roman"/>
          <w:color w:val="5E5E5E"/>
          <w:lang w:eastAsia="fr-FR"/>
        </w:rPr>
        <w:t xml:space="preserve">, les </w:t>
      </w:r>
      <w:r w:rsidR="00C85D5B" w:rsidRPr="009B558D">
        <w:rPr>
          <w:rFonts w:ascii="Garamond" w:eastAsia="Times New Roman" w:hAnsi="Garamond" w:cs="Times New Roman"/>
          <w:color w:val="5E5E5E"/>
          <w:lang w:eastAsia="fr-FR"/>
        </w:rPr>
        <w:t>interférences</w:t>
      </w:r>
      <w:r w:rsidRPr="009B558D">
        <w:rPr>
          <w:rFonts w:ascii="Garamond" w:eastAsia="Times New Roman" w:hAnsi="Garamond" w:cs="Times New Roman"/>
          <w:color w:val="5E5E5E"/>
          <w:lang w:eastAsia="fr-FR"/>
        </w:rPr>
        <w:t xml:space="preserve"> ont </w:t>
      </w:r>
      <w:r w:rsidR="00C85D5B" w:rsidRPr="009B558D">
        <w:rPr>
          <w:rFonts w:ascii="Garamond" w:eastAsia="Times New Roman" w:hAnsi="Garamond" w:cs="Times New Roman"/>
          <w:color w:val="5E5E5E"/>
          <w:lang w:eastAsia="fr-FR"/>
        </w:rPr>
        <w:t>précisément</w:t>
      </w:r>
      <w:r w:rsidRPr="009B558D">
        <w:rPr>
          <w:rFonts w:ascii="Garamond" w:eastAsia="Times New Roman" w:hAnsi="Garamond" w:cs="Times New Roman"/>
          <w:color w:val="5E5E5E"/>
          <w:lang w:eastAsia="fr-FR"/>
        </w:rPr>
        <w:t xml:space="preserve"> pour effet de le lui restituer. Lorsque le juge constitutionnel </w:t>
      </w:r>
      <w:r w:rsidR="00C85D5B" w:rsidRPr="009B558D">
        <w:rPr>
          <w:rFonts w:ascii="Garamond" w:eastAsia="Times New Roman" w:hAnsi="Garamond" w:cs="Times New Roman"/>
          <w:color w:val="5E5E5E"/>
          <w:lang w:eastAsia="fr-FR"/>
        </w:rPr>
        <w:t>interfère</w:t>
      </w:r>
      <w:r w:rsidRPr="009B558D">
        <w:rPr>
          <w:rFonts w:ascii="Garamond" w:eastAsia="Times New Roman" w:hAnsi="Garamond" w:cs="Times New Roman"/>
          <w:color w:val="5E5E5E"/>
          <w:lang w:eastAsia="fr-FR"/>
        </w:rPr>
        <w:t xml:space="preserve"> avec l'</w:t>
      </w:r>
      <w:r w:rsidR="00C85D5B" w:rsidRPr="009B558D">
        <w:rPr>
          <w:rFonts w:ascii="Garamond" w:eastAsia="Times New Roman" w:hAnsi="Garamond" w:cs="Times New Roman"/>
          <w:color w:val="5E5E5E"/>
          <w:lang w:eastAsia="fr-FR"/>
        </w:rPr>
        <w:t>activité</w:t>
      </w:r>
      <w:r w:rsidRPr="009B558D">
        <w:rPr>
          <w:rFonts w:ascii="Garamond" w:eastAsia="Times New Roman" w:hAnsi="Garamond" w:cs="Times New Roman"/>
          <w:color w:val="5E5E5E"/>
          <w:lang w:eastAsia="fr-FR"/>
        </w:rPr>
        <w:t xml:space="preserve">́ normative du </w:t>
      </w:r>
      <w:r w:rsidR="00C85D5B" w:rsidRPr="009B558D">
        <w:rPr>
          <w:rFonts w:ascii="Garamond" w:eastAsia="Times New Roman" w:hAnsi="Garamond" w:cs="Times New Roman"/>
          <w:color w:val="5E5E5E"/>
          <w:lang w:eastAsia="fr-FR"/>
        </w:rPr>
        <w:t>législateur</w:t>
      </w:r>
      <w:r w:rsidRPr="009B558D">
        <w:rPr>
          <w:rFonts w:ascii="Garamond" w:eastAsia="Times New Roman" w:hAnsi="Garamond" w:cs="Times New Roman"/>
          <w:color w:val="5E5E5E"/>
          <w:lang w:eastAsia="fr-FR"/>
        </w:rPr>
        <w:t xml:space="preserve">, cela </w:t>
      </w:r>
      <w:r w:rsidR="00C85D5B" w:rsidRPr="009B558D">
        <w:rPr>
          <w:rFonts w:ascii="Garamond" w:eastAsia="Times New Roman" w:hAnsi="Garamond" w:cs="Times New Roman"/>
          <w:color w:val="5E5E5E"/>
          <w:lang w:eastAsia="fr-FR"/>
        </w:rPr>
        <w:t>témoigne</w:t>
      </w:r>
      <w:r w:rsidRPr="009B558D">
        <w:rPr>
          <w:rFonts w:ascii="Garamond" w:eastAsia="Times New Roman" w:hAnsi="Garamond" w:cs="Times New Roman"/>
          <w:color w:val="5E5E5E"/>
          <w:lang w:eastAsia="fr-FR"/>
        </w:rPr>
        <w:t xml:space="preserve">, aussi paradoxal que cela puisse </w:t>
      </w:r>
      <w:r w:rsidR="00C85D5B" w:rsidRPr="009B558D">
        <w:rPr>
          <w:rFonts w:ascii="Garamond" w:eastAsia="Times New Roman" w:hAnsi="Garamond" w:cs="Times New Roman"/>
          <w:color w:val="5E5E5E"/>
          <w:lang w:eastAsia="fr-FR"/>
        </w:rPr>
        <w:t>parai</w:t>
      </w:r>
      <w:r w:rsidR="00C85D5B" w:rsidRPr="009B558D">
        <w:rPr>
          <w:rFonts w:ascii="Times New Roman" w:eastAsia="Times New Roman" w:hAnsi="Times New Roman" w:cs="Times New Roman"/>
          <w:color w:val="5E5E5E"/>
          <w:lang w:eastAsia="fr-FR"/>
        </w:rPr>
        <w:t>t</w:t>
      </w:r>
      <w:r w:rsidR="00C85D5B" w:rsidRPr="009B558D">
        <w:rPr>
          <w:rFonts w:ascii="Garamond" w:eastAsia="Times New Roman" w:hAnsi="Garamond" w:cs="Times New Roman"/>
          <w:color w:val="5E5E5E"/>
          <w:lang w:eastAsia="fr-FR"/>
        </w:rPr>
        <w:t>re</w:t>
      </w:r>
      <w:r w:rsidRPr="009B558D">
        <w:rPr>
          <w:rFonts w:ascii="Garamond" w:eastAsia="Times New Roman" w:hAnsi="Garamond" w:cs="Times New Roman"/>
          <w:color w:val="5E5E5E"/>
          <w:lang w:eastAsia="fr-FR"/>
        </w:rPr>
        <w:t xml:space="preserve">, d'une forme d'autolimitation (self restraint) du magistrat constitutionnel : le pouvoir </w:t>
      </w:r>
      <w:r w:rsidR="00C85D5B" w:rsidRPr="009B558D">
        <w:rPr>
          <w:rFonts w:ascii="Garamond" w:eastAsia="Times New Roman" w:hAnsi="Garamond" w:cs="Times New Roman"/>
          <w:color w:val="5E5E5E"/>
          <w:lang w:eastAsia="fr-FR"/>
        </w:rPr>
        <w:t>législatif</w:t>
      </w:r>
      <w:r w:rsidRPr="009B558D">
        <w:rPr>
          <w:rFonts w:ascii="Garamond" w:eastAsia="Times New Roman" w:hAnsi="Garamond" w:cs="Times New Roman"/>
          <w:color w:val="5E5E5E"/>
          <w:lang w:eastAsia="fr-FR"/>
        </w:rPr>
        <w:t xml:space="preserve"> est </w:t>
      </w:r>
      <w:r w:rsidR="00C85D5B" w:rsidRPr="009B558D">
        <w:rPr>
          <w:rFonts w:ascii="Garamond" w:eastAsia="Times New Roman" w:hAnsi="Garamond" w:cs="Times New Roman"/>
          <w:color w:val="5E5E5E"/>
          <w:lang w:eastAsia="fr-FR"/>
        </w:rPr>
        <w:t>amené</w:t>
      </w:r>
      <w:r w:rsidRPr="009B558D">
        <w:rPr>
          <w:rFonts w:ascii="Garamond" w:eastAsia="Times New Roman" w:hAnsi="Garamond" w:cs="Times New Roman"/>
          <w:color w:val="5E5E5E"/>
          <w:lang w:eastAsia="fr-FR"/>
        </w:rPr>
        <w:t xml:space="preserve">́ à </w:t>
      </w:r>
      <w:r w:rsidR="00C85D5B" w:rsidRPr="009B558D">
        <w:rPr>
          <w:rFonts w:ascii="Garamond" w:eastAsia="Times New Roman" w:hAnsi="Garamond" w:cs="Times New Roman"/>
          <w:color w:val="5E5E5E"/>
          <w:lang w:eastAsia="fr-FR"/>
        </w:rPr>
        <w:t>élaborer</w:t>
      </w:r>
      <w:r w:rsidRPr="009B558D">
        <w:rPr>
          <w:rFonts w:ascii="Garamond" w:eastAsia="Times New Roman" w:hAnsi="Garamond" w:cs="Times New Roman"/>
          <w:color w:val="5E5E5E"/>
          <w:lang w:eastAsia="fr-FR"/>
        </w:rPr>
        <w:t xml:space="preserve"> </w:t>
      </w:r>
      <w:r w:rsidR="00C85D5B" w:rsidRPr="009B558D">
        <w:rPr>
          <w:rFonts w:ascii="Garamond" w:eastAsia="Times New Roman" w:hAnsi="Garamond" w:cs="Times New Roman"/>
          <w:color w:val="5E5E5E"/>
          <w:lang w:eastAsia="fr-FR"/>
        </w:rPr>
        <w:t>lui-mê</w:t>
      </w:r>
      <w:r w:rsidR="00C85D5B" w:rsidRPr="009B558D">
        <w:rPr>
          <w:rFonts w:ascii="Times New Roman" w:eastAsia="Times New Roman" w:hAnsi="Times New Roman" w:cs="Times New Roman"/>
          <w:color w:val="5E5E5E"/>
          <w:lang w:eastAsia="fr-FR"/>
        </w:rPr>
        <w:t>m</w:t>
      </w:r>
      <w:r w:rsidR="00C85D5B" w:rsidRPr="009B558D">
        <w:rPr>
          <w:rFonts w:ascii="Garamond" w:eastAsia="Times New Roman" w:hAnsi="Garamond" w:cs="Times New Roman"/>
          <w:color w:val="5E5E5E"/>
          <w:lang w:eastAsia="fr-FR"/>
        </w:rPr>
        <w:t>e</w:t>
      </w:r>
      <w:r w:rsidRPr="009B558D">
        <w:rPr>
          <w:rFonts w:ascii="Garamond" w:eastAsia="Times New Roman" w:hAnsi="Garamond" w:cs="Times New Roman"/>
          <w:color w:val="5E5E5E"/>
          <w:lang w:eastAsia="fr-FR"/>
        </w:rPr>
        <w:t xml:space="preserve"> une </w:t>
      </w:r>
      <w:r w:rsidR="00C85D5B" w:rsidRPr="009B558D">
        <w:rPr>
          <w:rFonts w:ascii="Garamond" w:eastAsia="Times New Roman" w:hAnsi="Garamond" w:cs="Times New Roman"/>
          <w:color w:val="5E5E5E"/>
          <w:lang w:eastAsia="fr-FR"/>
        </w:rPr>
        <w:t>règlementation</w:t>
      </w:r>
      <w:r w:rsidRPr="009B558D">
        <w:rPr>
          <w:rFonts w:ascii="Garamond" w:eastAsia="Times New Roman" w:hAnsi="Garamond" w:cs="Times New Roman"/>
          <w:color w:val="5E5E5E"/>
          <w:lang w:eastAsia="fr-FR"/>
        </w:rPr>
        <w:t xml:space="preserve"> et d'en porter la </w:t>
      </w:r>
      <w:r w:rsidR="00C85D5B" w:rsidRPr="009B558D">
        <w:rPr>
          <w:rFonts w:ascii="Garamond" w:eastAsia="Times New Roman" w:hAnsi="Garamond" w:cs="Times New Roman"/>
          <w:color w:val="5E5E5E"/>
          <w:lang w:eastAsia="fr-FR"/>
        </w:rPr>
        <w:t>responsabilité</w:t>
      </w:r>
      <w:r w:rsidRPr="009B558D">
        <w:rPr>
          <w:rFonts w:ascii="Garamond" w:eastAsia="Times New Roman" w:hAnsi="Garamond" w:cs="Times New Roman"/>
          <w:color w:val="5E5E5E"/>
          <w:lang w:eastAsia="fr-FR"/>
        </w:rPr>
        <w:t xml:space="preserve">́ politique. Si l'on part de la maxime que, dans un </w:t>
      </w:r>
      <w:r w:rsidR="00C85D5B" w:rsidRPr="009B558D">
        <w:rPr>
          <w:rFonts w:ascii="Garamond" w:eastAsia="Times New Roman" w:hAnsi="Garamond" w:cs="Times New Roman"/>
          <w:color w:val="5E5E5E"/>
          <w:lang w:eastAsia="fr-FR"/>
        </w:rPr>
        <w:t>État</w:t>
      </w:r>
      <w:r w:rsidRPr="009B558D">
        <w:rPr>
          <w:rFonts w:ascii="Garamond" w:eastAsia="Times New Roman" w:hAnsi="Garamond" w:cs="Times New Roman"/>
          <w:color w:val="5E5E5E"/>
          <w:lang w:eastAsia="fr-FR"/>
        </w:rPr>
        <w:t xml:space="preserve"> </w:t>
      </w:r>
      <w:r w:rsidR="00C85D5B" w:rsidRPr="009B558D">
        <w:rPr>
          <w:rFonts w:ascii="Garamond" w:eastAsia="Times New Roman" w:hAnsi="Garamond" w:cs="Times New Roman"/>
          <w:color w:val="5E5E5E"/>
          <w:lang w:eastAsia="fr-FR"/>
        </w:rPr>
        <w:t>démocratique</w:t>
      </w:r>
      <w:r w:rsidRPr="009B558D">
        <w:rPr>
          <w:rFonts w:ascii="Garamond" w:eastAsia="Times New Roman" w:hAnsi="Garamond" w:cs="Times New Roman"/>
          <w:color w:val="5E5E5E"/>
          <w:lang w:eastAsia="fr-FR"/>
        </w:rPr>
        <w:t xml:space="preserve">, les </w:t>
      </w:r>
      <w:r w:rsidR="00C85D5B" w:rsidRPr="009B558D">
        <w:rPr>
          <w:rFonts w:ascii="Garamond" w:eastAsia="Times New Roman" w:hAnsi="Garamond" w:cs="Times New Roman"/>
          <w:color w:val="5E5E5E"/>
          <w:lang w:eastAsia="fr-FR"/>
        </w:rPr>
        <w:t>décisions</w:t>
      </w:r>
      <w:r w:rsidRPr="009B558D">
        <w:rPr>
          <w:rFonts w:ascii="Garamond" w:eastAsia="Times New Roman" w:hAnsi="Garamond" w:cs="Times New Roman"/>
          <w:color w:val="5E5E5E"/>
          <w:lang w:eastAsia="fr-FR"/>
        </w:rPr>
        <w:t xml:space="preserve"> de principe doivent </w:t>
      </w:r>
      <w:r w:rsidR="00C85D5B" w:rsidRPr="009B558D">
        <w:rPr>
          <w:rFonts w:ascii="Garamond" w:eastAsia="Times New Roman" w:hAnsi="Garamond" w:cs="Times New Roman"/>
          <w:color w:val="5E5E5E"/>
          <w:lang w:eastAsia="fr-FR"/>
        </w:rPr>
        <w:t>ê</w:t>
      </w:r>
      <w:r w:rsidR="00C85D5B" w:rsidRPr="009B558D">
        <w:rPr>
          <w:rFonts w:ascii="Times New Roman" w:eastAsia="Times New Roman" w:hAnsi="Times New Roman" w:cs="Times New Roman"/>
          <w:color w:val="5E5E5E"/>
          <w:lang w:eastAsia="fr-FR"/>
        </w:rPr>
        <w:t>t</w:t>
      </w:r>
      <w:r w:rsidR="00C85D5B" w:rsidRPr="009B558D">
        <w:rPr>
          <w:rFonts w:ascii="Garamond" w:eastAsia="Times New Roman" w:hAnsi="Garamond" w:cs="Times New Roman"/>
          <w:color w:val="5E5E5E"/>
          <w:lang w:eastAsia="fr-FR"/>
        </w:rPr>
        <w:t>re</w:t>
      </w:r>
      <w:r w:rsidRPr="009B558D">
        <w:rPr>
          <w:rFonts w:ascii="Garamond" w:eastAsia="Times New Roman" w:hAnsi="Garamond" w:cs="Times New Roman"/>
          <w:color w:val="5E5E5E"/>
          <w:lang w:eastAsia="fr-FR"/>
        </w:rPr>
        <w:t xml:space="preserve"> prises par des </w:t>
      </w:r>
      <w:r w:rsidR="00C85D5B" w:rsidRPr="009B558D">
        <w:rPr>
          <w:rFonts w:ascii="Garamond" w:eastAsia="Times New Roman" w:hAnsi="Garamond" w:cs="Times New Roman"/>
          <w:color w:val="5E5E5E"/>
          <w:lang w:eastAsia="fr-FR"/>
        </w:rPr>
        <w:t>assemblées</w:t>
      </w:r>
      <w:r w:rsidRPr="009B558D">
        <w:rPr>
          <w:rFonts w:ascii="Garamond" w:eastAsia="Times New Roman" w:hAnsi="Garamond" w:cs="Times New Roman"/>
          <w:color w:val="5E5E5E"/>
          <w:lang w:eastAsia="fr-FR"/>
        </w:rPr>
        <w:t xml:space="preserve"> parlementaires, </w:t>
      </w:r>
      <w:r w:rsidR="00C85D5B" w:rsidRPr="009B558D">
        <w:rPr>
          <w:rFonts w:ascii="Garamond" w:eastAsia="Times New Roman" w:hAnsi="Garamond" w:cs="Times New Roman"/>
          <w:color w:val="5E5E5E"/>
          <w:lang w:eastAsia="fr-FR"/>
        </w:rPr>
        <w:t>élues</w:t>
      </w:r>
      <w:r w:rsidRPr="009B558D">
        <w:rPr>
          <w:rFonts w:ascii="Garamond" w:eastAsia="Times New Roman" w:hAnsi="Garamond" w:cs="Times New Roman"/>
          <w:color w:val="5E5E5E"/>
          <w:lang w:eastAsia="fr-FR"/>
        </w:rPr>
        <w:t xml:space="preserve"> au suffrage universel, le fait de les conduire </w:t>
      </w:r>
      <w:r w:rsidR="00C85D5B" w:rsidRPr="009B558D">
        <w:rPr>
          <w:rFonts w:ascii="Garamond" w:eastAsia="Times New Roman" w:hAnsi="Garamond" w:cs="Times New Roman"/>
          <w:color w:val="5E5E5E"/>
          <w:lang w:eastAsia="fr-FR"/>
        </w:rPr>
        <w:t>à</w:t>
      </w:r>
      <w:r w:rsidRPr="009B558D">
        <w:rPr>
          <w:rFonts w:ascii="Garamond" w:eastAsia="Times New Roman" w:hAnsi="Garamond" w:cs="Times New Roman"/>
          <w:color w:val="5E5E5E"/>
          <w:lang w:eastAsia="fr-FR"/>
        </w:rPr>
        <w:t xml:space="preserve">̀ effectivement exercer ce pouvoir ne constitue pas une manifestation d'un « gouvernement des juges » mais </w:t>
      </w:r>
      <w:r w:rsidR="00C85D5B" w:rsidRPr="009B558D">
        <w:rPr>
          <w:rFonts w:ascii="Garamond" w:eastAsia="Times New Roman" w:hAnsi="Garamond" w:cs="Times New Roman"/>
          <w:color w:val="5E5E5E"/>
          <w:lang w:eastAsia="fr-FR"/>
        </w:rPr>
        <w:t>prévient</w:t>
      </w:r>
      <w:r w:rsidRPr="009B558D">
        <w:rPr>
          <w:rFonts w:ascii="Garamond" w:eastAsia="Times New Roman" w:hAnsi="Garamond" w:cs="Times New Roman"/>
          <w:color w:val="5E5E5E"/>
          <w:lang w:eastAsia="fr-FR"/>
        </w:rPr>
        <w:t xml:space="preserve"> justement une </w:t>
      </w:r>
      <w:r w:rsidR="00C85D5B" w:rsidRPr="009B558D">
        <w:rPr>
          <w:rFonts w:ascii="Garamond" w:eastAsia="Times New Roman" w:hAnsi="Garamond" w:cs="Times New Roman"/>
          <w:color w:val="5E5E5E"/>
          <w:lang w:eastAsia="fr-FR"/>
        </w:rPr>
        <w:t>érosion</w:t>
      </w:r>
      <w:r w:rsidRPr="009B558D">
        <w:rPr>
          <w:rFonts w:ascii="Garamond" w:eastAsia="Times New Roman" w:hAnsi="Garamond" w:cs="Times New Roman"/>
          <w:color w:val="5E5E5E"/>
          <w:lang w:eastAsia="fr-FR"/>
        </w:rPr>
        <w:t xml:space="preserve"> du pouvoir </w:t>
      </w:r>
      <w:r w:rsidR="00C85D5B" w:rsidRPr="009B558D">
        <w:rPr>
          <w:rFonts w:ascii="Garamond" w:eastAsia="Times New Roman" w:hAnsi="Garamond" w:cs="Times New Roman"/>
          <w:color w:val="5E5E5E"/>
          <w:lang w:eastAsia="fr-FR"/>
        </w:rPr>
        <w:t>législatif</w:t>
      </w:r>
      <w:r w:rsidRPr="009B558D">
        <w:rPr>
          <w:rFonts w:ascii="Garamond" w:eastAsia="Times New Roman" w:hAnsi="Garamond" w:cs="Times New Roman"/>
          <w:color w:val="5E5E5E"/>
          <w:lang w:eastAsia="fr-FR"/>
        </w:rPr>
        <w:t xml:space="preserve">. Que les </w:t>
      </w:r>
      <w:r w:rsidR="00C85D5B" w:rsidRPr="009B558D">
        <w:rPr>
          <w:rFonts w:ascii="Garamond" w:eastAsia="Times New Roman" w:hAnsi="Garamond" w:cs="Times New Roman"/>
          <w:color w:val="5E5E5E"/>
          <w:lang w:eastAsia="fr-FR"/>
        </w:rPr>
        <w:t>décisions</w:t>
      </w:r>
      <w:r w:rsidRPr="009B558D">
        <w:rPr>
          <w:rFonts w:ascii="Garamond" w:eastAsia="Times New Roman" w:hAnsi="Garamond" w:cs="Times New Roman"/>
          <w:color w:val="5E5E5E"/>
          <w:lang w:eastAsia="fr-FR"/>
        </w:rPr>
        <w:t xml:space="preserve"> des </w:t>
      </w:r>
      <w:r w:rsidR="00C85D5B" w:rsidRPr="009B558D">
        <w:rPr>
          <w:rFonts w:ascii="Garamond" w:eastAsia="Times New Roman" w:hAnsi="Garamond" w:cs="Times New Roman"/>
          <w:color w:val="5E5E5E"/>
          <w:lang w:eastAsia="fr-FR"/>
        </w:rPr>
        <w:t>assemblées</w:t>
      </w:r>
      <w:r w:rsidRPr="009B558D">
        <w:rPr>
          <w:rFonts w:ascii="Garamond" w:eastAsia="Times New Roman" w:hAnsi="Garamond" w:cs="Times New Roman"/>
          <w:color w:val="5E5E5E"/>
          <w:lang w:eastAsia="fr-FR"/>
        </w:rPr>
        <w:t xml:space="preserve"> soient soumises </w:t>
      </w:r>
      <w:r w:rsidR="00C85D5B" w:rsidRPr="009B558D">
        <w:rPr>
          <w:rFonts w:ascii="Garamond" w:eastAsia="Times New Roman" w:hAnsi="Garamond" w:cs="Times New Roman"/>
          <w:color w:val="5E5E5E"/>
          <w:lang w:eastAsia="fr-FR"/>
        </w:rPr>
        <w:t>à</w:t>
      </w:r>
      <w:r w:rsidRPr="009B558D">
        <w:rPr>
          <w:rFonts w:ascii="Garamond" w:eastAsia="Times New Roman" w:hAnsi="Garamond" w:cs="Times New Roman"/>
          <w:color w:val="5E5E5E"/>
          <w:lang w:eastAsia="fr-FR"/>
        </w:rPr>
        <w:t>̀ l'</w:t>
      </w:r>
      <w:r w:rsidR="00C85D5B" w:rsidRPr="009B558D">
        <w:rPr>
          <w:rFonts w:ascii="Garamond" w:eastAsia="Times New Roman" w:hAnsi="Garamond" w:cs="Times New Roman"/>
          <w:color w:val="5E5E5E"/>
          <w:lang w:eastAsia="fr-FR"/>
        </w:rPr>
        <w:t>appréciation</w:t>
      </w:r>
      <w:r w:rsidRPr="009B558D">
        <w:rPr>
          <w:rFonts w:ascii="Garamond" w:eastAsia="Times New Roman" w:hAnsi="Garamond" w:cs="Times New Roman"/>
          <w:color w:val="5E5E5E"/>
          <w:lang w:eastAsia="fr-FR"/>
        </w:rPr>
        <w:t xml:space="preserve"> de l'</w:t>
      </w:r>
      <w:r w:rsidR="00C85D5B" w:rsidRPr="009B558D">
        <w:rPr>
          <w:rFonts w:ascii="Garamond" w:eastAsia="Times New Roman" w:hAnsi="Garamond" w:cs="Times New Roman"/>
          <w:color w:val="5E5E5E"/>
          <w:lang w:eastAsia="fr-FR"/>
        </w:rPr>
        <w:t>électeur</w:t>
      </w:r>
      <w:r w:rsidRPr="009B558D">
        <w:rPr>
          <w:rFonts w:ascii="Garamond" w:eastAsia="Times New Roman" w:hAnsi="Garamond" w:cs="Times New Roman"/>
          <w:color w:val="5E5E5E"/>
          <w:lang w:eastAsia="fr-FR"/>
        </w:rPr>
        <w:t xml:space="preserve"> va de </w:t>
      </w:r>
      <w:r w:rsidR="00C85D5B" w:rsidRPr="009B558D">
        <w:rPr>
          <w:rFonts w:ascii="Garamond" w:eastAsia="Times New Roman" w:hAnsi="Garamond" w:cs="Times New Roman"/>
          <w:color w:val="5E5E5E"/>
          <w:lang w:eastAsia="fr-FR"/>
        </w:rPr>
        <w:t>soi :</w:t>
      </w:r>
      <w:r w:rsidRPr="009B558D">
        <w:rPr>
          <w:rFonts w:ascii="Garamond" w:eastAsia="Times New Roman" w:hAnsi="Garamond" w:cs="Times New Roman"/>
          <w:color w:val="5E5E5E"/>
          <w:lang w:eastAsia="fr-FR"/>
        </w:rPr>
        <w:t xml:space="preserve"> il s'agit là de l'essence du parlementarisme. C'est </w:t>
      </w:r>
      <w:r w:rsidR="00C85D5B" w:rsidRPr="009B558D">
        <w:rPr>
          <w:rFonts w:ascii="Garamond" w:eastAsia="Times New Roman" w:hAnsi="Garamond" w:cs="Times New Roman"/>
          <w:color w:val="5E5E5E"/>
          <w:lang w:eastAsia="fr-FR"/>
        </w:rPr>
        <w:t>précisément</w:t>
      </w:r>
      <w:r w:rsidRPr="009B558D">
        <w:rPr>
          <w:rFonts w:ascii="Garamond" w:eastAsia="Times New Roman" w:hAnsi="Garamond" w:cs="Times New Roman"/>
          <w:color w:val="5E5E5E"/>
          <w:lang w:eastAsia="fr-FR"/>
        </w:rPr>
        <w:t xml:space="preserve"> pour cette raison que l'abandon des </w:t>
      </w:r>
      <w:r w:rsidR="00C85D5B" w:rsidRPr="009B558D">
        <w:rPr>
          <w:rFonts w:ascii="Garamond" w:eastAsia="Times New Roman" w:hAnsi="Garamond" w:cs="Times New Roman"/>
          <w:color w:val="5E5E5E"/>
          <w:lang w:eastAsia="fr-FR"/>
        </w:rPr>
        <w:t>prérogatives</w:t>
      </w:r>
      <w:r w:rsidRPr="009B558D">
        <w:rPr>
          <w:rFonts w:ascii="Garamond" w:eastAsia="Times New Roman" w:hAnsi="Garamond" w:cs="Times New Roman"/>
          <w:color w:val="5E5E5E"/>
          <w:lang w:eastAsia="fr-FR"/>
        </w:rPr>
        <w:t xml:space="preserve"> parlementaires ne peut </w:t>
      </w:r>
      <w:r w:rsidR="00C85D5B" w:rsidRPr="009B558D">
        <w:rPr>
          <w:rFonts w:ascii="Garamond" w:eastAsia="Times New Roman" w:hAnsi="Garamond" w:cs="Times New Roman"/>
          <w:color w:val="5E5E5E"/>
          <w:lang w:eastAsia="fr-FR"/>
        </w:rPr>
        <w:t>ê</w:t>
      </w:r>
      <w:r w:rsidR="00C85D5B" w:rsidRPr="009B558D">
        <w:rPr>
          <w:rFonts w:ascii="Times New Roman" w:eastAsia="Times New Roman" w:hAnsi="Times New Roman" w:cs="Times New Roman"/>
          <w:color w:val="5E5E5E"/>
          <w:lang w:eastAsia="fr-FR"/>
        </w:rPr>
        <w:t>t</w:t>
      </w:r>
      <w:r w:rsidR="00C85D5B" w:rsidRPr="009B558D">
        <w:rPr>
          <w:rFonts w:ascii="Garamond" w:eastAsia="Times New Roman" w:hAnsi="Garamond" w:cs="Times New Roman"/>
          <w:color w:val="5E5E5E"/>
          <w:lang w:eastAsia="fr-FR"/>
        </w:rPr>
        <w:t>re</w:t>
      </w:r>
      <w:r w:rsidRPr="009B558D">
        <w:rPr>
          <w:rFonts w:ascii="Garamond" w:eastAsia="Times New Roman" w:hAnsi="Garamond" w:cs="Times New Roman"/>
          <w:color w:val="5E5E5E"/>
          <w:lang w:eastAsia="fr-FR"/>
        </w:rPr>
        <w:t xml:space="preserve"> admis et doit, le cas </w:t>
      </w:r>
      <w:r w:rsidR="00C85D5B" w:rsidRPr="009B558D">
        <w:rPr>
          <w:rFonts w:ascii="Garamond" w:eastAsia="Times New Roman" w:hAnsi="Garamond" w:cs="Times New Roman"/>
          <w:color w:val="5E5E5E"/>
          <w:lang w:eastAsia="fr-FR"/>
        </w:rPr>
        <w:t>échéant</w:t>
      </w:r>
      <w:r w:rsidRPr="009B558D">
        <w:rPr>
          <w:rFonts w:ascii="Garamond" w:eastAsia="Times New Roman" w:hAnsi="Garamond" w:cs="Times New Roman"/>
          <w:color w:val="5E5E5E"/>
          <w:lang w:eastAsia="fr-FR"/>
        </w:rPr>
        <w:t xml:space="preserve">, </w:t>
      </w:r>
      <w:r w:rsidR="00C85D5B" w:rsidRPr="009B558D">
        <w:rPr>
          <w:rFonts w:ascii="Garamond" w:eastAsia="Times New Roman" w:hAnsi="Garamond" w:cs="Times New Roman"/>
          <w:color w:val="5E5E5E"/>
          <w:lang w:eastAsia="fr-FR"/>
        </w:rPr>
        <w:t>ê</w:t>
      </w:r>
      <w:r w:rsidR="00C85D5B" w:rsidRPr="009B558D">
        <w:rPr>
          <w:rFonts w:ascii="Times New Roman" w:eastAsia="Times New Roman" w:hAnsi="Times New Roman" w:cs="Times New Roman"/>
          <w:color w:val="5E5E5E"/>
          <w:lang w:eastAsia="fr-FR"/>
        </w:rPr>
        <w:t>t</w:t>
      </w:r>
      <w:r w:rsidR="00C85D5B" w:rsidRPr="009B558D">
        <w:rPr>
          <w:rFonts w:ascii="Garamond" w:eastAsia="Times New Roman" w:hAnsi="Garamond" w:cs="Times New Roman"/>
          <w:color w:val="5E5E5E"/>
          <w:lang w:eastAsia="fr-FR"/>
        </w:rPr>
        <w:t>re</w:t>
      </w:r>
      <w:r w:rsidRPr="009B558D">
        <w:rPr>
          <w:rFonts w:ascii="Garamond" w:eastAsia="Times New Roman" w:hAnsi="Garamond" w:cs="Times New Roman"/>
          <w:color w:val="5E5E5E"/>
          <w:lang w:eastAsia="fr-FR"/>
        </w:rPr>
        <w:t xml:space="preserve"> combattu par le juge constitutionnel </w:t>
      </w:r>
      <w:r w:rsidRPr="009B558D">
        <w:rPr>
          <w:rFonts w:ascii="Garamond" w:eastAsia="Times New Roman" w:hAnsi="Garamond" w:cs="Times New Roman"/>
          <w:color w:val="1C217F"/>
          <w:position w:val="6"/>
          <w:lang w:eastAsia="fr-FR"/>
        </w:rPr>
        <w:t>(38</w:t>
      </w:r>
      <w:r w:rsidR="00C85D5B" w:rsidRPr="009B558D">
        <w:rPr>
          <w:rFonts w:ascii="Garamond" w:eastAsia="Times New Roman" w:hAnsi="Garamond" w:cs="Times New Roman"/>
          <w:color w:val="1C217F"/>
          <w:position w:val="6"/>
          <w:lang w:eastAsia="fr-FR"/>
        </w:rPr>
        <w:t>).</w:t>
      </w:r>
      <w:r w:rsidRPr="009B558D">
        <w:rPr>
          <w:rFonts w:ascii="Garamond" w:eastAsia="Times New Roman" w:hAnsi="Garamond" w:cs="Times New Roman"/>
          <w:color w:val="5E5E5E"/>
          <w:lang w:eastAsia="fr-FR"/>
        </w:rPr>
        <w:t xml:space="preserve"> La doctrine allemande a </w:t>
      </w:r>
      <w:r w:rsidR="005F2281">
        <w:rPr>
          <w:rFonts w:ascii="Garamond" w:eastAsia="Times New Roman" w:hAnsi="Garamond" w:cs="Times New Roman"/>
          <w:color w:val="5E5E5E"/>
          <w:lang w:eastAsia="fr-FR"/>
        </w:rPr>
        <w:t>été</w:t>
      </w:r>
      <w:r w:rsidRPr="009B558D">
        <w:rPr>
          <w:rFonts w:ascii="Garamond" w:eastAsia="Times New Roman" w:hAnsi="Garamond" w:cs="Times New Roman"/>
          <w:color w:val="5E5E5E"/>
          <w:lang w:eastAsia="fr-FR"/>
        </w:rPr>
        <w:t xml:space="preserve"> attentive </w:t>
      </w:r>
      <w:r w:rsidR="00C85D5B" w:rsidRPr="009B558D">
        <w:rPr>
          <w:rFonts w:ascii="Garamond" w:eastAsia="Times New Roman" w:hAnsi="Garamond" w:cs="Times New Roman"/>
          <w:color w:val="5E5E5E"/>
          <w:lang w:eastAsia="fr-FR"/>
        </w:rPr>
        <w:t>à</w:t>
      </w:r>
      <w:r w:rsidRPr="009B558D">
        <w:rPr>
          <w:rFonts w:ascii="Garamond" w:eastAsia="Times New Roman" w:hAnsi="Garamond" w:cs="Times New Roman"/>
          <w:color w:val="5E5E5E"/>
          <w:lang w:eastAsia="fr-FR"/>
        </w:rPr>
        <w:t xml:space="preserve">̀ cette facette </w:t>
      </w:r>
      <w:r w:rsidR="00C85D5B" w:rsidRPr="009B558D">
        <w:rPr>
          <w:rFonts w:ascii="Garamond" w:eastAsia="Times New Roman" w:hAnsi="Garamond" w:cs="Times New Roman"/>
          <w:color w:val="5E5E5E"/>
          <w:lang w:eastAsia="fr-FR"/>
        </w:rPr>
        <w:t>particulière</w:t>
      </w:r>
      <w:r w:rsidRPr="009B558D">
        <w:rPr>
          <w:rFonts w:ascii="Garamond" w:eastAsia="Times New Roman" w:hAnsi="Garamond" w:cs="Times New Roman"/>
          <w:color w:val="5E5E5E"/>
          <w:lang w:eastAsia="fr-FR"/>
        </w:rPr>
        <w:t xml:space="preserve"> du contentieux constitutionnel </w:t>
      </w:r>
      <w:r w:rsidR="00C85D5B" w:rsidRPr="009B558D">
        <w:rPr>
          <w:rFonts w:ascii="Garamond" w:eastAsia="Times New Roman" w:hAnsi="Garamond" w:cs="Times New Roman"/>
          <w:color w:val="5E5E5E"/>
          <w:lang w:eastAsia="fr-FR"/>
        </w:rPr>
        <w:t>dès</w:t>
      </w:r>
      <w:r w:rsidRPr="009B558D">
        <w:rPr>
          <w:rFonts w:ascii="Garamond" w:eastAsia="Times New Roman" w:hAnsi="Garamond" w:cs="Times New Roman"/>
          <w:color w:val="5E5E5E"/>
          <w:lang w:eastAsia="fr-FR"/>
        </w:rPr>
        <w:t xml:space="preserve"> les </w:t>
      </w:r>
      <w:r w:rsidR="00C85D5B" w:rsidRPr="009B558D">
        <w:rPr>
          <w:rFonts w:ascii="Garamond" w:eastAsia="Times New Roman" w:hAnsi="Garamond" w:cs="Times New Roman"/>
          <w:color w:val="5E5E5E"/>
          <w:lang w:eastAsia="fr-FR"/>
        </w:rPr>
        <w:t>années</w:t>
      </w:r>
      <w:r w:rsidRPr="009B558D">
        <w:rPr>
          <w:rFonts w:ascii="Garamond" w:eastAsia="Times New Roman" w:hAnsi="Garamond" w:cs="Times New Roman"/>
          <w:color w:val="5E5E5E"/>
          <w:lang w:eastAsia="fr-FR"/>
        </w:rPr>
        <w:t xml:space="preserve"> soixante-</w:t>
      </w:r>
      <w:r w:rsidR="00C85D5B" w:rsidRPr="009B558D">
        <w:rPr>
          <w:rFonts w:ascii="Garamond" w:eastAsia="Times New Roman" w:hAnsi="Garamond" w:cs="Times New Roman"/>
          <w:color w:val="5E5E5E"/>
          <w:lang w:eastAsia="fr-FR"/>
        </w:rPr>
        <w:t>dix</w:t>
      </w:r>
      <w:r w:rsidR="00C85D5B" w:rsidRPr="009B558D">
        <w:rPr>
          <w:rFonts w:ascii="Garamond" w:eastAsia="Times New Roman" w:hAnsi="Garamond" w:cs="Times New Roman"/>
          <w:color w:val="1C217F"/>
          <w:position w:val="6"/>
          <w:lang w:eastAsia="fr-FR"/>
        </w:rPr>
        <w:t xml:space="preserve"> (</w:t>
      </w:r>
      <w:r w:rsidRPr="009B558D">
        <w:rPr>
          <w:rFonts w:ascii="Garamond" w:eastAsia="Times New Roman" w:hAnsi="Garamond" w:cs="Times New Roman"/>
          <w:color w:val="1C217F"/>
          <w:position w:val="6"/>
          <w:lang w:eastAsia="fr-FR"/>
        </w:rPr>
        <w:t xml:space="preserve">39) </w:t>
      </w:r>
      <w:r w:rsidR="00C85D5B" w:rsidRPr="009B558D">
        <w:rPr>
          <w:rFonts w:ascii="Garamond" w:eastAsia="Times New Roman" w:hAnsi="Garamond" w:cs="Times New Roman"/>
          <w:color w:val="5E5E5E"/>
          <w:lang w:eastAsia="fr-FR"/>
        </w:rPr>
        <w:t>et</w:t>
      </w:r>
      <w:r w:rsidR="00A21DE5">
        <w:rPr>
          <w:rFonts w:ascii="Garamond" w:eastAsia="Times New Roman" w:hAnsi="Garamond" w:cs="Times New Roman"/>
          <w:color w:val="5E5E5E"/>
          <w:lang w:eastAsia="fr-FR"/>
        </w:rPr>
        <w:t xml:space="preserve"> </w:t>
      </w:r>
      <w:r w:rsidR="00C85D5B" w:rsidRPr="009B558D">
        <w:rPr>
          <w:rFonts w:ascii="Garamond" w:eastAsia="Times New Roman" w:hAnsi="Garamond" w:cs="Times New Roman"/>
          <w:color w:val="5E5E5E"/>
          <w:lang w:eastAsia="fr-FR"/>
        </w:rPr>
        <w:t>la</w:t>
      </w:r>
      <w:r w:rsidR="00A21DE5">
        <w:rPr>
          <w:rFonts w:ascii="Garamond" w:eastAsia="Times New Roman" w:hAnsi="Garamond" w:cs="Times New Roman"/>
          <w:color w:val="5E5E5E"/>
          <w:lang w:eastAsia="fr-FR"/>
        </w:rPr>
        <w:t xml:space="preserve"> </w:t>
      </w:r>
      <w:r w:rsidR="00A21DE5" w:rsidRPr="009B558D">
        <w:rPr>
          <w:rFonts w:ascii="Garamond" w:eastAsia="Times New Roman" w:hAnsi="Garamond" w:cs="Times New Roman"/>
          <w:color w:val="5E5E5E"/>
          <w:lang w:eastAsia="fr-FR"/>
        </w:rPr>
        <w:t>mê</w:t>
      </w:r>
      <w:r w:rsidR="00A21DE5" w:rsidRPr="009B558D">
        <w:rPr>
          <w:rFonts w:ascii="Times New Roman" w:eastAsia="Times New Roman" w:hAnsi="Times New Roman" w:cs="Times New Roman"/>
          <w:color w:val="5E5E5E"/>
          <w:lang w:eastAsia="fr-FR"/>
        </w:rPr>
        <w:t>m</w:t>
      </w:r>
      <w:r w:rsidR="00A21DE5" w:rsidRPr="009B558D">
        <w:rPr>
          <w:rFonts w:ascii="Garamond" w:eastAsia="Times New Roman" w:hAnsi="Garamond" w:cs="Times New Roman"/>
          <w:color w:val="5E5E5E"/>
          <w:lang w:eastAsia="fr-FR"/>
        </w:rPr>
        <w:t>e</w:t>
      </w:r>
      <w:r w:rsidR="00A21DE5">
        <w:rPr>
          <w:rFonts w:ascii="Garamond" w:eastAsia="Times New Roman" w:hAnsi="Garamond" w:cs="Times New Roman"/>
          <w:color w:val="5E5E5E"/>
          <w:lang w:eastAsia="fr-FR"/>
        </w:rPr>
        <w:t xml:space="preserve"> </w:t>
      </w:r>
      <w:r w:rsidR="00A21DE5" w:rsidRPr="009B558D">
        <w:rPr>
          <w:rFonts w:ascii="Garamond" w:eastAsia="Times New Roman" w:hAnsi="Garamond" w:cs="Times New Roman"/>
          <w:color w:val="5E5E5E"/>
          <w:lang w:eastAsia="fr-FR"/>
        </w:rPr>
        <w:t>idée</w:t>
      </w:r>
      <w:r w:rsidR="00A21DE5">
        <w:rPr>
          <w:rFonts w:ascii="Garamond" w:eastAsia="Times New Roman" w:hAnsi="Garamond" w:cs="Times New Roman"/>
          <w:color w:val="5E5E5E"/>
          <w:lang w:eastAsia="fr-FR"/>
        </w:rPr>
        <w:t xml:space="preserve"> </w:t>
      </w:r>
      <w:r w:rsidR="00C85D5B" w:rsidRPr="009B558D">
        <w:rPr>
          <w:rFonts w:ascii="Garamond" w:eastAsia="Times New Roman" w:hAnsi="Garamond" w:cs="Times New Roman"/>
          <w:color w:val="5E5E5E"/>
          <w:lang w:eastAsia="fr-FR"/>
        </w:rPr>
        <w:t>peut</w:t>
      </w:r>
      <w:r w:rsidR="00A21DE5">
        <w:rPr>
          <w:rFonts w:ascii="Garamond" w:eastAsia="Times New Roman" w:hAnsi="Garamond" w:cs="Times New Roman"/>
          <w:color w:val="5E5E5E"/>
          <w:lang w:eastAsia="fr-FR"/>
        </w:rPr>
        <w:t xml:space="preserve"> </w:t>
      </w:r>
      <w:r w:rsidR="00A21DE5" w:rsidRPr="009B558D">
        <w:rPr>
          <w:rFonts w:ascii="Garamond" w:eastAsia="Times New Roman" w:hAnsi="Garamond" w:cs="Times New Roman"/>
          <w:color w:val="5E5E5E"/>
          <w:lang w:eastAsia="fr-FR"/>
        </w:rPr>
        <w:t>ê</w:t>
      </w:r>
      <w:r w:rsidR="00A21DE5" w:rsidRPr="009B558D">
        <w:rPr>
          <w:rFonts w:ascii="Times New Roman" w:eastAsia="Times New Roman" w:hAnsi="Times New Roman" w:cs="Times New Roman"/>
          <w:color w:val="5E5E5E"/>
          <w:lang w:eastAsia="fr-FR"/>
        </w:rPr>
        <w:t>t</w:t>
      </w:r>
      <w:r w:rsidR="00A21DE5" w:rsidRPr="009B558D">
        <w:rPr>
          <w:rFonts w:ascii="Garamond" w:eastAsia="Times New Roman" w:hAnsi="Garamond" w:cs="Times New Roman"/>
          <w:color w:val="5E5E5E"/>
          <w:lang w:eastAsia="fr-FR"/>
        </w:rPr>
        <w:t>re</w:t>
      </w:r>
      <w:r w:rsidR="00A21DE5">
        <w:rPr>
          <w:rFonts w:ascii="Garamond" w:eastAsia="Times New Roman" w:hAnsi="Garamond" w:cs="Times New Roman"/>
          <w:color w:val="5E5E5E"/>
          <w:lang w:eastAsia="fr-FR"/>
        </w:rPr>
        <w:t xml:space="preserve"> </w:t>
      </w:r>
      <w:r w:rsidR="00A21DE5" w:rsidRPr="009B558D">
        <w:rPr>
          <w:rFonts w:ascii="Garamond" w:eastAsia="Times New Roman" w:hAnsi="Garamond" w:cs="Times New Roman"/>
          <w:color w:val="5E5E5E"/>
          <w:lang w:eastAsia="fr-FR"/>
        </w:rPr>
        <w:t>retrouvée</w:t>
      </w:r>
      <w:r w:rsidR="00A21DE5">
        <w:rPr>
          <w:rFonts w:ascii="Garamond" w:eastAsia="Times New Roman" w:hAnsi="Garamond" w:cs="Times New Roman"/>
          <w:color w:val="5E5E5E"/>
          <w:lang w:eastAsia="fr-FR"/>
        </w:rPr>
        <w:t xml:space="preserve"> </w:t>
      </w:r>
      <w:r w:rsidR="00C85D5B" w:rsidRPr="009B558D">
        <w:rPr>
          <w:rFonts w:ascii="Garamond" w:eastAsia="Times New Roman" w:hAnsi="Garamond" w:cs="Times New Roman"/>
          <w:color w:val="5E5E5E"/>
          <w:lang w:eastAsia="fr-FR"/>
        </w:rPr>
        <w:t>dans</w:t>
      </w:r>
      <w:r w:rsidR="00A21DE5">
        <w:rPr>
          <w:rFonts w:ascii="Garamond" w:eastAsia="Times New Roman" w:hAnsi="Garamond" w:cs="Times New Roman"/>
          <w:color w:val="5E5E5E"/>
          <w:lang w:eastAsia="fr-FR"/>
        </w:rPr>
        <w:t xml:space="preserve"> </w:t>
      </w:r>
      <w:r w:rsidR="00C85D5B" w:rsidRPr="009B558D">
        <w:rPr>
          <w:rFonts w:ascii="Garamond" w:eastAsia="Times New Roman" w:hAnsi="Garamond" w:cs="Times New Roman"/>
          <w:color w:val="5E5E5E"/>
          <w:lang w:eastAsia="fr-FR"/>
        </w:rPr>
        <w:t>les</w:t>
      </w:r>
      <w:r w:rsidR="00A21DE5">
        <w:rPr>
          <w:rFonts w:ascii="Garamond" w:eastAsia="Times New Roman" w:hAnsi="Garamond" w:cs="Times New Roman"/>
          <w:color w:val="5E5E5E"/>
          <w:lang w:eastAsia="fr-FR"/>
        </w:rPr>
        <w:t xml:space="preserve"> </w:t>
      </w:r>
      <w:r w:rsidR="00A21DE5" w:rsidRPr="009B558D">
        <w:rPr>
          <w:rFonts w:ascii="Garamond" w:eastAsia="Times New Roman" w:hAnsi="Garamond" w:cs="Times New Roman"/>
          <w:color w:val="5E5E5E"/>
          <w:lang w:eastAsia="fr-FR"/>
        </w:rPr>
        <w:t>écrits</w:t>
      </w:r>
      <w:r w:rsidR="00A21DE5">
        <w:rPr>
          <w:rFonts w:ascii="Garamond" w:eastAsia="Times New Roman" w:hAnsi="Garamond" w:cs="Times New Roman"/>
          <w:color w:val="5E5E5E"/>
          <w:lang w:eastAsia="fr-FR"/>
        </w:rPr>
        <w:t xml:space="preserve"> </w:t>
      </w:r>
      <w:r w:rsidR="00C85D5B" w:rsidRPr="009B558D">
        <w:rPr>
          <w:rFonts w:ascii="Garamond" w:eastAsia="Times New Roman" w:hAnsi="Garamond" w:cs="Times New Roman"/>
          <w:color w:val="5E5E5E"/>
          <w:lang w:eastAsia="fr-FR"/>
        </w:rPr>
        <w:t>constitutionnels</w:t>
      </w:r>
      <w:r w:rsidR="00A21DE5">
        <w:rPr>
          <w:rFonts w:ascii="Garamond" w:eastAsia="Times New Roman" w:hAnsi="Garamond" w:cs="Times New Roman"/>
          <w:color w:val="5E5E5E"/>
          <w:lang w:eastAsia="fr-FR"/>
        </w:rPr>
        <w:t xml:space="preserve"> </w:t>
      </w:r>
      <w:r w:rsidR="00C85D5B" w:rsidRPr="009B558D">
        <w:rPr>
          <w:rFonts w:ascii="Garamond" w:eastAsia="Times New Roman" w:hAnsi="Garamond" w:cs="Times New Roman"/>
          <w:color w:val="5E5E5E"/>
          <w:lang w:eastAsia="fr-FR"/>
        </w:rPr>
        <w:t>italiens</w:t>
      </w:r>
      <w:r w:rsidR="00C85D5B" w:rsidRPr="009B558D">
        <w:rPr>
          <w:rFonts w:ascii="Garamond" w:eastAsia="Times New Roman" w:hAnsi="Garamond" w:cs="Times New Roman"/>
          <w:color w:val="1C217F"/>
          <w:position w:val="6"/>
          <w:lang w:eastAsia="fr-FR"/>
        </w:rPr>
        <w:t xml:space="preserve"> (</w:t>
      </w:r>
      <w:r w:rsidRPr="009B558D">
        <w:rPr>
          <w:rFonts w:ascii="Garamond" w:eastAsia="Times New Roman" w:hAnsi="Garamond" w:cs="Times New Roman"/>
          <w:color w:val="1C217F"/>
          <w:position w:val="6"/>
          <w:lang w:eastAsia="fr-FR"/>
        </w:rPr>
        <w:t xml:space="preserve">40) </w:t>
      </w:r>
      <w:r w:rsidR="00C85D5B" w:rsidRPr="009B558D">
        <w:rPr>
          <w:rFonts w:ascii="Garamond" w:eastAsia="Times New Roman" w:hAnsi="Garamond" w:cs="Times New Roman"/>
          <w:color w:val="5E5E5E"/>
          <w:lang w:eastAsia="fr-FR"/>
        </w:rPr>
        <w:t>et</w:t>
      </w:r>
      <w:r w:rsidR="00A21DE5">
        <w:rPr>
          <w:rFonts w:ascii="Garamond" w:eastAsia="Times New Roman" w:hAnsi="Garamond" w:cs="Times New Roman"/>
          <w:color w:val="5E5E5E"/>
          <w:lang w:eastAsia="fr-FR"/>
        </w:rPr>
        <w:t xml:space="preserve"> </w:t>
      </w:r>
      <w:r w:rsidR="00A21DE5" w:rsidRPr="009B558D">
        <w:rPr>
          <w:rFonts w:ascii="Garamond" w:eastAsia="Times New Roman" w:hAnsi="Garamond" w:cs="Times New Roman"/>
          <w:color w:val="5E5E5E"/>
          <w:lang w:eastAsia="fr-FR"/>
        </w:rPr>
        <w:t>franç</w:t>
      </w:r>
      <w:r w:rsidR="00A21DE5" w:rsidRPr="009B558D">
        <w:rPr>
          <w:rFonts w:ascii="Times New Roman" w:eastAsia="Times New Roman" w:hAnsi="Times New Roman" w:cs="Times New Roman"/>
          <w:color w:val="5E5E5E"/>
          <w:lang w:eastAsia="fr-FR"/>
        </w:rPr>
        <w:t>a</w:t>
      </w:r>
      <w:r w:rsidR="00A21DE5" w:rsidRPr="009B558D">
        <w:rPr>
          <w:rFonts w:ascii="Garamond" w:eastAsia="Times New Roman" w:hAnsi="Garamond" w:cs="Times New Roman"/>
          <w:color w:val="5E5E5E"/>
          <w:lang w:eastAsia="fr-FR"/>
        </w:rPr>
        <w:t>is</w:t>
      </w:r>
      <w:r w:rsidR="00C85D5B" w:rsidRPr="009B558D">
        <w:rPr>
          <w:rFonts w:ascii="Garamond" w:eastAsia="Times New Roman" w:hAnsi="Garamond" w:cs="Times New Roman"/>
          <w:color w:val="1C217F"/>
          <w:position w:val="6"/>
          <w:lang w:eastAsia="fr-FR"/>
        </w:rPr>
        <w:t xml:space="preserve"> (</w:t>
      </w:r>
      <w:r w:rsidRPr="009B558D">
        <w:rPr>
          <w:rFonts w:ascii="Garamond" w:eastAsia="Times New Roman" w:hAnsi="Garamond" w:cs="Times New Roman"/>
          <w:color w:val="1C217F"/>
          <w:position w:val="6"/>
          <w:lang w:eastAsia="fr-FR"/>
        </w:rPr>
        <w:t>41)</w:t>
      </w:r>
      <w:r w:rsidRPr="009B558D">
        <w:rPr>
          <w:rFonts w:ascii="Garamond" w:eastAsia="Times New Roman" w:hAnsi="Garamond" w:cs="Times New Roman"/>
          <w:color w:val="5E5E5E"/>
          <w:lang w:eastAsia="fr-FR"/>
        </w:rPr>
        <w:t xml:space="preserve">. </w:t>
      </w:r>
    </w:p>
    <w:p w:rsidR="0041670E" w:rsidRPr="009B558D" w:rsidRDefault="0041670E" w:rsidP="009A4456">
      <w:pPr>
        <w:shd w:val="clear" w:color="auto" w:fill="FFFFFF"/>
        <w:spacing w:before="100" w:beforeAutospacing="1" w:after="100" w:afterAutospacing="1"/>
        <w:jc w:val="both"/>
        <w:rPr>
          <w:rFonts w:ascii="Garamond" w:eastAsia="Times New Roman" w:hAnsi="Garamond" w:cs="Times New Roman"/>
          <w:lang w:eastAsia="fr-FR"/>
        </w:rPr>
      </w:pPr>
      <w:r w:rsidRPr="009B558D">
        <w:rPr>
          <w:rFonts w:ascii="Garamond" w:eastAsia="Times New Roman" w:hAnsi="Garamond" w:cs="Times New Roman"/>
          <w:b/>
          <w:bCs/>
          <w:color w:val="1C217F"/>
          <w:lang w:eastAsia="fr-FR"/>
        </w:rPr>
        <w:t xml:space="preserve">25. </w:t>
      </w:r>
      <w:r w:rsidRPr="009B558D">
        <w:rPr>
          <w:rFonts w:ascii="Garamond" w:eastAsia="Times New Roman" w:hAnsi="Garamond" w:cs="Times New Roman"/>
          <w:color w:val="5E5E5E"/>
          <w:lang w:eastAsia="fr-FR"/>
        </w:rPr>
        <w:t xml:space="preserve">Le </w:t>
      </w:r>
      <w:r w:rsidR="00C85D5B" w:rsidRPr="009B558D">
        <w:rPr>
          <w:rFonts w:ascii="Garamond" w:eastAsia="Times New Roman" w:hAnsi="Garamond" w:cs="Times New Roman"/>
          <w:color w:val="5E5E5E"/>
          <w:lang w:eastAsia="fr-FR"/>
        </w:rPr>
        <w:t>troisième</w:t>
      </w:r>
      <w:r w:rsidRPr="009B558D">
        <w:rPr>
          <w:rFonts w:ascii="Garamond" w:eastAsia="Times New Roman" w:hAnsi="Garamond" w:cs="Times New Roman"/>
          <w:color w:val="5E5E5E"/>
          <w:lang w:eastAsia="fr-FR"/>
        </w:rPr>
        <w:t xml:space="preserve"> et dernier constat concerne plus </w:t>
      </w:r>
      <w:r w:rsidR="00C85D5B" w:rsidRPr="009B558D">
        <w:rPr>
          <w:rFonts w:ascii="Garamond" w:eastAsia="Times New Roman" w:hAnsi="Garamond" w:cs="Times New Roman"/>
          <w:color w:val="5E5E5E"/>
          <w:lang w:eastAsia="fr-FR"/>
        </w:rPr>
        <w:t>spécifiquement</w:t>
      </w:r>
      <w:r w:rsidRPr="009B558D">
        <w:rPr>
          <w:rFonts w:ascii="Garamond" w:eastAsia="Times New Roman" w:hAnsi="Garamond" w:cs="Times New Roman"/>
          <w:color w:val="5E5E5E"/>
          <w:lang w:eastAsia="fr-FR"/>
        </w:rPr>
        <w:t xml:space="preserve"> les </w:t>
      </w:r>
      <w:r w:rsidR="00C85D5B" w:rsidRPr="009B558D">
        <w:rPr>
          <w:rFonts w:ascii="Garamond" w:eastAsia="Times New Roman" w:hAnsi="Garamond" w:cs="Times New Roman"/>
          <w:color w:val="5E5E5E"/>
          <w:lang w:eastAsia="fr-FR"/>
        </w:rPr>
        <w:t>interférences</w:t>
      </w:r>
      <w:r w:rsidRPr="009B558D">
        <w:rPr>
          <w:rFonts w:ascii="Garamond" w:eastAsia="Times New Roman" w:hAnsi="Garamond" w:cs="Times New Roman"/>
          <w:color w:val="5E5E5E"/>
          <w:lang w:eastAsia="fr-FR"/>
        </w:rPr>
        <w:t xml:space="preserve"> obligatoires, </w:t>
      </w:r>
      <w:r w:rsidR="00C85D5B" w:rsidRPr="009B558D">
        <w:rPr>
          <w:rFonts w:ascii="Garamond" w:eastAsia="Times New Roman" w:hAnsi="Garamond" w:cs="Times New Roman"/>
          <w:color w:val="5E5E5E"/>
          <w:lang w:eastAsia="fr-FR"/>
        </w:rPr>
        <w:t>s’est-il</w:t>
      </w:r>
      <w:r w:rsidRPr="009B558D">
        <w:rPr>
          <w:rFonts w:ascii="Garamond" w:eastAsia="Times New Roman" w:hAnsi="Garamond" w:cs="Times New Roman"/>
          <w:color w:val="5E5E5E"/>
          <w:lang w:eastAsia="fr-FR"/>
        </w:rPr>
        <w:t xml:space="preserve">̀-dire les injonctions. Si l'on excepte les six </w:t>
      </w:r>
      <w:r w:rsidR="00C85D5B" w:rsidRPr="009B558D">
        <w:rPr>
          <w:rFonts w:ascii="Garamond" w:eastAsia="Times New Roman" w:hAnsi="Garamond" w:cs="Times New Roman"/>
          <w:color w:val="5E5E5E"/>
          <w:lang w:eastAsia="fr-FR"/>
        </w:rPr>
        <w:t>décisions</w:t>
      </w:r>
      <w:r w:rsidRPr="009B558D">
        <w:rPr>
          <w:rFonts w:ascii="Garamond" w:eastAsia="Times New Roman" w:hAnsi="Garamond" w:cs="Times New Roman"/>
          <w:color w:val="5E5E5E"/>
          <w:lang w:eastAsia="fr-FR"/>
        </w:rPr>
        <w:t xml:space="preserve"> du Conseil constitutionnel </w:t>
      </w:r>
      <w:r w:rsidR="00C85D5B" w:rsidRPr="009B558D">
        <w:rPr>
          <w:rFonts w:ascii="Garamond" w:eastAsia="Times New Roman" w:hAnsi="Garamond" w:cs="Times New Roman"/>
          <w:color w:val="5E5E5E"/>
          <w:lang w:eastAsia="fr-FR"/>
        </w:rPr>
        <w:t>franç</w:t>
      </w:r>
      <w:r w:rsidR="00C85D5B" w:rsidRPr="009B558D">
        <w:rPr>
          <w:rFonts w:ascii="Times New Roman" w:eastAsia="Times New Roman" w:hAnsi="Times New Roman" w:cs="Times New Roman"/>
          <w:color w:val="5E5E5E"/>
          <w:lang w:eastAsia="fr-FR"/>
        </w:rPr>
        <w:t>a</w:t>
      </w:r>
      <w:r w:rsidR="00C85D5B" w:rsidRPr="009B558D">
        <w:rPr>
          <w:rFonts w:ascii="Garamond" w:eastAsia="Times New Roman" w:hAnsi="Garamond" w:cs="Times New Roman"/>
          <w:color w:val="5E5E5E"/>
          <w:lang w:eastAsia="fr-FR"/>
        </w:rPr>
        <w:t>is</w:t>
      </w:r>
      <w:r w:rsidRPr="009B558D">
        <w:rPr>
          <w:rFonts w:ascii="Garamond" w:eastAsia="Times New Roman" w:hAnsi="Garamond" w:cs="Times New Roman"/>
          <w:color w:val="5E5E5E"/>
          <w:lang w:eastAsia="fr-FR"/>
        </w:rPr>
        <w:t xml:space="preserve"> qui </w:t>
      </w:r>
      <w:r w:rsidR="00C85D5B" w:rsidRPr="009B558D">
        <w:rPr>
          <w:rFonts w:ascii="Garamond" w:eastAsia="Times New Roman" w:hAnsi="Garamond" w:cs="Times New Roman"/>
          <w:color w:val="5E5E5E"/>
          <w:lang w:eastAsia="fr-FR"/>
        </w:rPr>
        <w:t>relèvent</w:t>
      </w:r>
      <w:r w:rsidRPr="009B558D">
        <w:rPr>
          <w:rFonts w:ascii="Garamond" w:eastAsia="Times New Roman" w:hAnsi="Garamond" w:cs="Times New Roman"/>
          <w:color w:val="5E5E5E"/>
          <w:lang w:eastAsia="fr-FR"/>
        </w:rPr>
        <w:t xml:space="preserve"> de cette </w:t>
      </w:r>
      <w:r w:rsidR="00C85D5B" w:rsidRPr="009B558D">
        <w:rPr>
          <w:rFonts w:ascii="Garamond" w:eastAsia="Times New Roman" w:hAnsi="Garamond" w:cs="Times New Roman"/>
          <w:color w:val="5E5E5E"/>
          <w:lang w:eastAsia="fr-FR"/>
        </w:rPr>
        <w:t>catégorie</w:t>
      </w:r>
      <w:r w:rsidRPr="009B558D">
        <w:rPr>
          <w:rFonts w:ascii="Garamond" w:eastAsia="Times New Roman" w:hAnsi="Garamond" w:cs="Times New Roman"/>
          <w:color w:val="5E5E5E"/>
          <w:lang w:eastAsia="fr-FR"/>
        </w:rPr>
        <w:t xml:space="preserve"> </w:t>
      </w:r>
      <w:r w:rsidRPr="009B558D">
        <w:rPr>
          <w:rFonts w:ascii="Garamond" w:eastAsia="Times New Roman" w:hAnsi="Garamond" w:cs="Times New Roman"/>
          <w:color w:val="1C217F"/>
          <w:position w:val="6"/>
          <w:lang w:eastAsia="fr-FR"/>
        </w:rPr>
        <w:t>(42</w:t>
      </w:r>
      <w:r w:rsidR="00C85D5B" w:rsidRPr="009B558D">
        <w:rPr>
          <w:rFonts w:ascii="Garamond" w:eastAsia="Times New Roman" w:hAnsi="Garamond" w:cs="Times New Roman"/>
          <w:color w:val="1C217F"/>
          <w:position w:val="6"/>
          <w:lang w:eastAsia="fr-FR"/>
        </w:rPr>
        <w:t>),</w:t>
      </w:r>
      <w:r w:rsidRPr="009B558D">
        <w:rPr>
          <w:rFonts w:ascii="Garamond" w:eastAsia="Times New Roman" w:hAnsi="Garamond" w:cs="Times New Roman"/>
          <w:color w:val="5E5E5E"/>
          <w:lang w:eastAsia="fr-FR"/>
        </w:rPr>
        <w:t xml:space="preserve"> il s'agit là d'un </w:t>
      </w:r>
      <w:r w:rsidR="00C85D5B" w:rsidRPr="009B558D">
        <w:rPr>
          <w:rFonts w:ascii="Garamond" w:eastAsia="Times New Roman" w:hAnsi="Garamond" w:cs="Times New Roman"/>
          <w:color w:val="5E5E5E"/>
          <w:lang w:eastAsia="fr-FR"/>
        </w:rPr>
        <w:t>phénomène</w:t>
      </w:r>
      <w:r w:rsidRPr="009B558D">
        <w:rPr>
          <w:rFonts w:ascii="Garamond" w:eastAsia="Times New Roman" w:hAnsi="Garamond" w:cs="Times New Roman"/>
          <w:color w:val="5E5E5E"/>
          <w:lang w:eastAsia="fr-FR"/>
        </w:rPr>
        <w:t xml:space="preserve"> exclusivement belge et allemand. Or, la comparaison entre ces deux pays </w:t>
      </w:r>
      <w:r w:rsidR="00C85D5B" w:rsidRPr="009B558D">
        <w:rPr>
          <w:rFonts w:ascii="Garamond" w:eastAsia="Times New Roman" w:hAnsi="Garamond" w:cs="Times New Roman"/>
          <w:color w:val="5E5E5E"/>
          <w:lang w:eastAsia="fr-FR"/>
        </w:rPr>
        <w:t>débouche</w:t>
      </w:r>
      <w:r w:rsidRPr="009B558D">
        <w:rPr>
          <w:rFonts w:ascii="Garamond" w:eastAsia="Times New Roman" w:hAnsi="Garamond" w:cs="Times New Roman"/>
          <w:color w:val="5E5E5E"/>
          <w:lang w:eastAsia="fr-FR"/>
        </w:rPr>
        <w:t xml:space="preserve"> sur des </w:t>
      </w:r>
      <w:r w:rsidR="00C85D5B" w:rsidRPr="009B558D">
        <w:rPr>
          <w:rFonts w:ascii="Garamond" w:eastAsia="Times New Roman" w:hAnsi="Garamond" w:cs="Times New Roman"/>
          <w:color w:val="5E5E5E"/>
          <w:lang w:eastAsia="fr-FR"/>
        </w:rPr>
        <w:t>résultats</w:t>
      </w:r>
      <w:r w:rsidRPr="009B558D">
        <w:rPr>
          <w:rFonts w:ascii="Garamond" w:eastAsia="Times New Roman" w:hAnsi="Garamond" w:cs="Times New Roman"/>
          <w:color w:val="5E5E5E"/>
          <w:lang w:eastAsia="fr-FR"/>
        </w:rPr>
        <w:t xml:space="preserve"> inattendus : si le juge constitutionnel allemand a la </w:t>
      </w:r>
      <w:r w:rsidR="00C85D5B" w:rsidRPr="009B558D">
        <w:rPr>
          <w:rFonts w:ascii="Garamond" w:eastAsia="Times New Roman" w:hAnsi="Garamond" w:cs="Times New Roman"/>
          <w:color w:val="5E5E5E"/>
          <w:lang w:eastAsia="fr-FR"/>
        </w:rPr>
        <w:t>réputation</w:t>
      </w:r>
      <w:r w:rsidRPr="009B558D">
        <w:rPr>
          <w:rFonts w:ascii="Garamond" w:eastAsia="Times New Roman" w:hAnsi="Garamond" w:cs="Times New Roman"/>
          <w:color w:val="5E5E5E"/>
          <w:lang w:eastAsia="fr-FR"/>
        </w:rPr>
        <w:t xml:space="preserve"> d'</w:t>
      </w:r>
      <w:r w:rsidR="00C85D5B" w:rsidRPr="009B558D">
        <w:rPr>
          <w:rFonts w:ascii="Garamond" w:eastAsia="Times New Roman" w:hAnsi="Garamond" w:cs="Times New Roman"/>
          <w:color w:val="5E5E5E"/>
          <w:lang w:eastAsia="fr-FR"/>
        </w:rPr>
        <w:t>ê</w:t>
      </w:r>
      <w:r w:rsidR="00C85D5B" w:rsidRPr="009B558D">
        <w:rPr>
          <w:rFonts w:ascii="Times New Roman" w:eastAsia="Times New Roman" w:hAnsi="Times New Roman" w:cs="Times New Roman"/>
          <w:color w:val="5E5E5E"/>
          <w:lang w:eastAsia="fr-FR"/>
        </w:rPr>
        <w:t>t</w:t>
      </w:r>
      <w:r w:rsidR="00C85D5B" w:rsidRPr="009B558D">
        <w:rPr>
          <w:rFonts w:ascii="Garamond" w:eastAsia="Times New Roman" w:hAnsi="Garamond" w:cs="Times New Roman"/>
          <w:color w:val="5E5E5E"/>
          <w:lang w:eastAsia="fr-FR"/>
        </w:rPr>
        <w:t>re</w:t>
      </w:r>
      <w:r w:rsidRPr="009B558D">
        <w:rPr>
          <w:rFonts w:ascii="Garamond" w:eastAsia="Times New Roman" w:hAnsi="Garamond" w:cs="Times New Roman"/>
          <w:color w:val="5E5E5E"/>
          <w:lang w:eastAsia="fr-FR"/>
        </w:rPr>
        <w:t xml:space="preserve"> </w:t>
      </w:r>
      <w:r w:rsidR="00C85D5B" w:rsidRPr="009B558D">
        <w:rPr>
          <w:rFonts w:ascii="Garamond" w:eastAsia="Times New Roman" w:hAnsi="Garamond" w:cs="Times New Roman"/>
          <w:color w:val="5E5E5E"/>
          <w:lang w:eastAsia="fr-FR"/>
        </w:rPr>
        <w:t>particulièrement</w:t>
      </w:r>
      <w:r w:rsidRPr="009B558D">
        <w:rPr>
          <w:rFonts w:ascii="Garamond" w:eastAsia="Times New Roman" w:hAnsi="Garamond" w:cs="Times New Roman"/>
          <w:color w:val="5E5E5E"/>
          <w:lang w:eastAsia="fr-FR"/>
        </w:rPr>
        <w:t xml:space="preserve"> interventionniste - interventionnisme dont l'</w:t>
      </w:r>
      <w:r w:rsidR="00C85D5B" w:rsidRPr="009B558D">
        <w:rPr>
          <w:rFonts w:ascii="Garamond" w:eastAsia="Times New Roman" w:hAnsi="Garamond" w:cs="Times New Roman"/>
          <w:color w:val="5E5E5E"/>
          <w:lang w:eastAsia="fr-FR"/>
        </w:rPr>
        <w:t>arrê</w:t>
      </w:r>
      <w:r w:rsidR="00C85D5B" w:rsidRPr="009B558D">
        <w:rPr>
          <w:rFonts w:ascii="Times New Roman" w:eastAsia="Times New Roman" w:hAnsi="Times New Roman" w:cs="Times New Roman"/>
          <w:color w:val="5E5E5E"/>
          <w:lang w:eastAsia="fr-FR"/>
        </w:rPr>
        <w:t>t</w:t>
      </w:r>
      <w:r w:rsidRPr="009B558D">
        <w:rPr>
          <w:rFonts w:ascii="Garamond" w:eastAsia="Times New Roman" w:hAnsi="Garamond" w:cs="Times New Roman"/>
          <w:color w:val="5E5E5E"/>
          <w:lang w:eastAsia="fr-FR"/>
        </w:rPr>
        <w:t xml:space="preserve"> IVG II </w:t>
      </w:r>
      <w:r w:rsidRPr="009B558D">
        <w:rPr>
          <w:rFonts w:ascii="Garamond" w:eastAsia="Times New Roman" w:hAnsi="Garamond" w:cs="Times New Roman"/>
          <w:color w:val="1C217F"/>
          <w:position w:val="6"/>
          <w:lang w:eastAsia="fr-FR"/>
        </w:rPr>
        <w:t xml:space="preserve">(43) </w:t>
      </w:r>
      <w:r w:rsidRPr="009B558D">
        <w:rPr>
          <w:rFonts w:ascii="Garamond" w:eastAsia="Times New Roman" w:hAnsi="Garamond" w:cs="Times New Roman"/>
          <w:color w:val="5E5E5E"/>
          <w:lang w:eastAsia="fr-FR"/>
        </w:rPr>
        <w:t xml:space="preserve">constitue sans doute la </w:t>
      </w:r>
      <w:r w:rsidR="00C85D5B" w:rsidRPr="009B558D">
        <w:rPr>
          <w:rFonts w:ascii="Garamond" w:eastAsia="Times New Roman" w:hAnsi="Garamond" w:cs="Times New Roman"/>
          <w:color w:val="5E5E5E"/>
          <w:lang w:eastAsia="fr-FR"/>
        </w:rPr>
        <w:t>dernière</w:t>
      </w:r>
      <w:r w:rsidRPr="009B558D">
        <w:rPr>
          <w:rFonts w:ascii="Garamond" w:eastAsia="Times New Roman" w:hAnsi="Garamond" w:cs="Times New Roman"/>
          <w:color w:val="5E5E5E"/>
          <w:lang w:eastAsia="fr-FR"/>
        </w:rPr>
        <w:t xml:space="preserve"> </w:t>
      </w:r>
      <w:r w:rsidR="00C85D5B" w:rsidRPr="009B558D">
        <w:rPr>
          <w:rFonts w:ascii="Garamond" w:eastAsia="Times New Roman" w:hAnsi="Garamond" w:cs="Times New Roman"/>
          <w:color w:val="5E5E5E"/>
          <w:lang w:eastAsia="fr-FR"/>
        </w:rPr>
        <w:t>avancée</w:t>
      </w:r>
      <w:r w:rsidRPr="009B558D">
        <w:rPr>
          <w:rFonts w:ascii="Garamond" w:eastAsia="Times New Roman" w:hAnsi="Garamond" w:cs="Times New Roman"/>
          <w:color w:val="5E5E5E"/>
          <w:lang w:eastAsia="fr-FR"/>
        </w:rPr>
        <w:t xml:space="preserve"> - la Cour d'arbitrage belge semble, ces </w:t>
      </w:r>
      <w:r w:rsidR="00C85D5B" w:rsidRPr="009B558D">
        <w:rPr>
          <w:rFonts w:ascii="Garamond" w:eastAsia="Times New Roman" w:hAnsi="Garamond" w:cs="Times New Roman"/>
          <w:color w:val="5E5E5E"/>
          <w:lang w:eastAsia="fr-FR"/>
        </w:rPr>
        <w:lastRenderedPageBreak/>
        <w:t>dernières</w:t>
      </w:r>
      <w:r w:rsidRPr="009B558D">
        <w:rPr>
          <w:rFonts w:ascii="Garamond" w:eastAsia="Times New Roman" w:hAnsi="Garamond" w:cs="Times New Roman"/>
          <w:color w:val="5E5E5E"/>
          <w:lang w:eastAsia="fr-FR"/>
        </w:rPr>
        <w:t xml:space="preserve"> </w:t>
      </w:r>
      <w:r w:rsidR="00C85D5B" w:rsidRPr="009B558D">
        <w:rPr>
          <w:rFonts w:ascii="Garamond" w:eastAsia="Times New Roman" w:hAnsi="Garamond" w:cs="Times New Roman"/>
          <w:color w:val="5E5E5E"/>
          <w:lang w:eastAsia="fr-FR"/>
        </w:rPr>
        <w:t>années</w:t>
      </w:r>
      <w:r w:rsidRPr="009B558D">
        <w:rPr>
          <w:rFonts w:ascii="Garamond" w:eastAsia="Times New Roman" w:hAnsi="Garamond" w:cs="Times New Roman"/>
          <w:color w:val="5E5E5E"/>
          <w:lang w:eastAsia="fr-FR"/>
        </w:rPr>
        <w:t xml:space="preserve">, avoir amorcé une politique à bien </w:t>
      </w:r>
      <w:r w:rsidR="00A21DE5" w:rsidRPr="009B558D">
        <w:rPr>
          <w:rFonts w:ascii="Garamond" w:eastAsia="Times New Roman" w:hAnsi="Garamond" w:cs="Times New Roman"/>
          <w:color w:val="5E5E5E"/>
          <w:lang w:eastAsia="fr-FR"/>
        </w:rPr>
        <w:t>des égards plus actifs</w:t>
      </w:r>
      <w:r w:rsidRPr="009B558D">
        <w:rPr>
          <w:rFonts w:ascii="Garamond" w:eastAsia="Times New Roman" w:hAnsi="Garamond" w:cs="Times New Roman"/>
          <w:color w:val="5E5E5E"/>
          <w:lang w:eastAsia="fr-FR"/>
        </w:rPr>
        <w:t xml:space="preserve"> encore. Ce « surplus » d'activisme du juge constitutionnel belge se manifeste de quatre </w:t>
      </w:r>
      <w:r w:rsidR="00A21DE5" w:rsidRPr="009B558D">
        <w:rPr>
          <w:rFonts w:ascii="Garamond" w:eastAsia="Times New Roman" w:hAnsi="Garamond" w:cs="Times New Roman"/>
          <w:color w:val="5E5E5E"/>
          <w:lang w:eastAsia="fr-FR"/>
        </w:rPr>
        <w:t>faç</w:t>
      </w:r>
      <w:r w:rsidR="00A21DE5" w:rsidRPr="009B558D">
        <w:rPr>
          <w:rFonts w:ascii="Times New Roman" w:eastAsia="Times New Roman" w:hAnsi="Times New Roman" w:cs="Times New Roman"/>
          <w:color w:val="5E5E5E"/>
          <w:lang w:eastAsia="fr-FR"/>
        </w:rPr>
        <w:t>o</w:t>
      </w:r>
      <w:r w:rsidR="00A21DE5" w:rsidRPr="009B558D">
        <w:rPr>
          <w:rFonts w:ascii="Garamond" w:eastAsia="Times New Roman" w:hAnsi="Garamond" w:cs="Times New Roman"/>
          <w:color w:val="5E5E5E"/>
          <w:lang w:eastAsia="fr-FR"/>
        </w:rPr>
        <w:t>ns</w:t>
      </w:r>
      <w:r w:rsidRPr="009B558D">
        <w:rPr>
          <w:rFonts w:ascii="Garamond" w:eastAsia="Times New Roman" w:hAnsi="Garamond" w:cs="Times New Roman"/>
          <w:color w:val="5E5E5E"/>
          <w:lang w:eastAsia="fr-FR"/>
        </w:rPr>
        <w:t xml:space="preserve"> </w:t>
      </w:r>
      <w:r w:rsidR="00A21DE5" w:rsidRPr="009B558D">
        <w:rPr>
          <w:rFonts w:ascii="Garamond" w:eastAsia="Times New Roman" w:hAnsi="Garamond" w:cs="Times New Roman"/>
          <w:color w:val="5E5E5E"/>
          <w:lang w:eastAsia="fr-FR"/>
        </w:rPr>
        <w:t>différentes</w:t>
      </w:r>
      <w:r w:rsidRPr="009B558D">
        <w:rPr>
          <w:rFonts w:ascii="Garamond" w:eastAsia="Times New Roman" w:hAnsi="Garamond" w:cs="Times New Roman"/>
          <w:color w:val="5E5E5E"/>
          <w:lang w:eastAsia="fr-FR"/>
        </w:rPr>
        <w:t xml:space="preserve">. </w:t>
      </w:r>
    </w:p>
    <w:p w:rsidR="0041670E" w:rsidRPr="009B558D" w:rsidRDefault="0041670E" w:rsidP="009A4456">
      <w:pPr>
        <w:shd w:val="clear" w:color="auto" w:fill="FFFFFF"/>
        <w:spacing w:before="100" w:beforeAutospacing="1" w:after="100" w:afterAutospacing="1"/>
        <w:jc w:val="both"/>
        <w:rPr>
          <w:rFonts w:ascii="Garamond" w:eastAsia="Times New Roman" w:hAnsi="Garamond" w:cs="Times New Roman"/>
          <w:lang w:eastAsia="fr-FR"/>
        </w:rPr>
      </w:pPr>
      <w:r w:rsidRPr="009B558D">
        <w:rPr>
          <w:rFonts w:ascii="Garamond" w:eastAsia="Times New Roman" w:hAnsi="Garamond" w:cs="Times New Roman"/>
          <w:b/>
          <w:bCs/>
          <w:color w:val="1C217F"/>
          <w:lang w:eastAsia="fr-FR"/>
        </w:rPr>
        <w:t xml:space="preserve">26. </w:t>
      </w:r>
      <w:r w:rsidRPr="009B558D">
        <w:rPr>
          <w:rFonts w:ascii="Garamond" w:eastAsia="Times New Roman" w:hAnsi="Garamond" w:cs="Times New Roman"/>
          <w:b/>
          <w:bCs/>
          <w:color w:val="5E5E5E"/>
          <w:lang w:eastAsia="fr-FR"/>
        </w:rPr>
        <w:t xml:space="preserve">1) </w:t>
      </w:r>
      <w:r w:rsidRPr="009B558D">
        <w:rPr>
          <w:rFonts w:ascii="Garamond" w:eastAsia="Times New Roman" w:hAnsi="Garamond" w:cs="Times New Roman"/>
          <w:color w:val="5E5E5E"/>
          <w:lang w:eastAsia="fr-FR"/>
        </w:rPr>
        <w:t xml:space="preserve">Le premier indice qui permet de conclure à une </w:t>
      </w:r>
      <w:r w:rsidR="00A21DE5" w:rsidRPr="009B558D">
        <w:rPr>
          <w:rFonts w:ascii="Garamond" w:eastAsia="Times New Roman" w:hAnsi="Garamond" w:cs="Times New Roman"/>
          <w:color w:val="5E5E5E"/>
          <w:lang w:eastAsia="fr-FR"/>
        </w:rPr>
        <w:t>intensité</w:t>
      </w:r>
      <w:r w:rsidRPr="009B558D">
        <w:rPr>
          <w:rFonts w:ascii="Garamond" w:eastAsia="Times New Roman" w:hAnsi="Garamond" w:cs="Times New Roman"/>
          <w:color w:val="5E5E5E"/>
          <w:lang w:eastAsia="fr-FR"/>
        </w:rPr>
        <w:t xml:space="preserve">́ plus grande des interventions du juge constitutionnel belge tient dans le simple nombre d'injonctions qui sont </w:t>
      </w:r>
      <w:r w:rsidR="00A21DE5" w:rsidRPr="009B558D">
        <w:rPr>
          <w:rFonts w:ascii="Garamond" w:eastAsia="Times New Roman" w:hAnsi="Garamond" w:cs="Times New Roman"/>
          <w:color w:val="5E5E5E"/>
          <w:lang w:eastAsia="fr-FR"/>
        </w:rPr>
        <w:t>adressées</w:t>
      </w:r>
      <w:r w:rsidRPr="009B558D">
        <w:rPr>
          <w:rFonts w:ascii="Garamond" w:eastAsia="Times New Roman" w:hAnsi="Garamond" w:cs="Times New Roman"/>
          <w:color w:val="5E5E5E"/>
          <w:lang w:eastAsia="fr-FR"/>
        </w:rPr>
        <w:t xml:space="preserve"> au </w:t>
      </w:r>
      <w:r w:rsidR="00A21DE5" w:rsidRPr="009B558D">
        <w:rPr>
          <w:rFonts w:ascii="Garamond" w:eastAsia="Times New Roman" w:hAnsi="Garamond" w:cs="Times New Roman"/>
          <w:color w:val="5E5E5E"/>
          <w:lang w:eastAsia="fr-FR"/>
        </w:rPr>
        <w:t>législateur</w:t>
      </w:r>
      <w:r w:rsidRPr="009B558D">
        <w:rPr>
          <w:rFonts w:ascii="Garamond" w:eastAsia="Times New Roman" w:hAnsi="Garamond" w:cs="Times New Roman"/>
          <w:color w:val="5E5E5E"/>
          <w:lang w:eastAsia="fr-FR"/>
        </w:rPr>
        <w:t xml:space="preserve">. Si le juge constitutionnel allemand a, en chiffres absolus, </w:t>
      </w:r>
      <w:r w:rsidR="00A21DE5" w:rsidRPr="009B558D">
        <w:rPr>
          <w:rFonts w:ascii="Garamond" w:eastAsia="Times New Roman" w:hAnsi="Garamond" w:cs="Times New Roman"/>
          <w:color w:val="5E5E5E"/>
          <w:lang w:eastAsia="fr-FR"/>
        </w:rPr>
        <w:t>émis</w:t>
      </w:r>
      <w:r w:rsidRPr="009B558D">
        <w:rPr>
          <w:rFonts w:ascii="Garamond" w:eastAsia="Times New Roman" w:hAnsi="Garamond" w:cs="Times New Roman"/>
          <w:color w:val="5E5E5E"/>
          <w:lang w:eastAsia="fr-FR"/>
        </w:rPr>
        <w:t xml:space="preserve"> davantage d'injonctions que son homologue belge </w:t>
      </w:r>
      <w:r w:rsidRPr="009B558D">
        <w:rPr>
          <w:rFonts w:ascii="Garamond" w:eastAsia="Times New Roman" w:hAnsi="Garamond" w:cs="Times New Roman"/>
          <w:color w:val="1C217F"/>
          <w:position w:val="6"/>
          <w:lang w:eastAsia="fr-FR"/>
        </w:rPr>
        <w:t>(44</w:t>
      </w:r>
      <w:r w:rsidR="00A21DE5" w:rsidRPr="009B558D">
        <w:rPr>
          <w:rFonts w:ascii="Garamond" w:eastAsia="Times New Roman" w:hAnsi="Garamond" w:cs="Times New Roman"/>
          <w:color w:val="1C217F"/>
          <w:position w:val="6"/>
          <w:lang w:eastAsia="fr-FR"/>
        </w:rPr>
        <w:t>),</w:t>
      </w:r>
      <w:r w:rsidRPr="009B558D">
        <w:rPr>
          <w:rFonts w:ascii="Garamond" w:eastAsia="Times New Roman" w:hAnsi="Garamond" w:cs="Times New Roman"/>
          <w:color w:val="5E5E5E"/>
          <w:lang w:eastAsia="fr-FR"/>
        </w:rPr>
        <w:t xml:space="preserve"> ce dernier utilise depuis peu cette technique d'une </w:t>
      </w:r>
      <w:r w:rsidR="00A21DE5" w:rsidRPr="009B558D">
        <w:rPr>
          <w:rFonts w:ascii="Garamond" w:eastAsia="Times New Roman" w:hAnsi="Garamond" w:cs="Times New Roman"/>
          <w:color w:val="5E5E5E"/>
          <w:lang w:eastAsia="fr-FR"/>
        </w:rPr>
        <w:t>manière</w:t>
      </w:r>
      <w:r w:rsidRPr="009B558D">
        <w:rPr>
          <w:rFonts w:ascii="Garamond" w:eastAsia="Times New Roman" w:hAnsi="Garamond" w:cs="Times New Roman"/>
          <w:color w:val="5E5E5E"/>
          <w:lang w:eastAsia="fr-FR"/>
        </w:rPr>
        <w:t xml:space="preserve"> </w:t>
      </w:r>
      <w:r w:rsidR="00A21DE5" w:rsidRPr="009B558D">
        <w:rPr>
          <w:rFonts w:ascii="Garamond" w:eastAsia="Times New Roman" w:hAnsi="Garamond" w:cs="Times New Roman"/>
          <w:color w:val="5E5E5E"/>
          <w:lang w:eastAsia="fr-FR"/>
        </w:rPr>
        <w:t>véritablement</w:t>
      </w:r>
      <w:r w:rsidRPr="009B558D">
        <w:rPr>
          <w:rFonts w:ascii="Garamond" w:eastAsia="Times New Roman" w:hAnsi="Garamond" w:cs="Times New Roman"/>
          <w:color w:val="5E5E5E"/>
          <w:lang w:eastAsia="fr-FR"/>
        </w:rPr>
        <w:t xml:space="preserve"> </w:t>
      </w:r>
      <w:r w:rsidR="00A21DE5" w:rsidRPr="009B558D">
        <w:rPr>
          <w:rFonts w:ascii="Garamond" w:eastAsia="Times New Roman" w:hAnsi="Garamond" w:cs="Times New Roman"/>
          <w:color w:val="5E5E5E"/>
          <w:lang w:eastAsia="fr-FR"/>
        </w:rPr>
        <w:t>immodérée</w:t>
      </w:r>
      <w:r w:rsidRPr="009B558D">
        <w:rPr>
          <w:rFonts w:ascii="Garamond" w:eastAsia="Times New Roman" w:hAnsi="Garamond" w:cs="Times New Roman"/>
          <w:color w:val="5E5E5E"/>
          <w:lang w:eastAsia="fr-FR"/>
        </w:rPr>
        <w:t xml:space="preserve"> et </w:t>
      </w:r>
      <w:r w:rsidR="00A21DE5" w:rsidRPr="009B558D">
        <w:rPr>
          <w:rFonts w:ascii="Garamond" w:eastAsia="Times New Roman" w:hAnsi="Garamond" w:cs="Times New Roman"/>
          <w:color w:val="5E5E5E"/>
          <w:lang w:eastAsia="fr-FR"/>
        </w:rPr>
        <w:t>dépasse</w:t>
      </w:r>
      <w:r w:rsidRPr="009B558D">
        <w:rPr>
          <w:rFonts w:ascii="Garamond" w:eastAsia="Times New Roman" w:hAnsi="Garamond" w:cs="Times New Roman"/>
          <w:color w:val="5E5E5E"/>
          <w:lang w:eastAsia="fr-FR"/>
        </w:rPr>
        <w:t xml:space="preserve">, proportionnellement à la </w:t>
      </w:r>
      <w:r w:rsidR="00A21DE5" w:rsidRPr="009B558D">
        <w:rPr>
          <w:rFonts w:ascii="Garamond" w:eastAsia="Times New Roman" w:hAnsi="Garamond" w:cs="Times New Roman"/>
          <w:color w:val="5E5E5E"/>
          <w:lang w:eastAsia="fr-FR"/>
        </w:rPr>
        <w:t>mê</w:t>
      </w:r>
      <w:r w:rsidR="00A21DE5" w:rsidRPr="009B558D">
        <w:rPr>
          <w:rFonts w:ascii="Times New Roman" w:eastAsia="Times New Roman" w:hAnsi="Times New Roman" w:cs="Times New Roman"/>
          <w:color w:val="5E5E5E"/>
          <w:lang w:eastAsia="fr-FR"/>
        </w:rPr>
        <w:t>m</w:t>
      </w:r>
      <w:r w:rsidR="00A21DE5" w:rsidRPr="009B558D">
        <w:rPr>
          <w:rFonts w:ascii="Garamond" w:eastAsia="Times New Roman" w:hAnsi="Garamond" w:cs="Times New Roman"/>
          <w:color w:val="5E5E5E"/>
          <w:lang w:eastAsia="fr-FR"/>
        </w:rPr>
        <w:t>e</w:t>
      </w:r>
      <w:r w:rsidRPr="009B558D">
        <w:rPr>
          <w:rFonts w:ascii="Garamond" w:eastAsia="Times New Roman" w:hAnsi="Garamond" w:cs="Times New Roman"/>
          <w:color w:val="5E5E5E"/>
          <w:lang w:eastAsia="fr-FR"/>
        </w:rPr>
        <w:t xml:space="preserve"> </w:t>
      </w:r>
      <w:r w:rsidR="00A21DE5" w:rsidRPr="009B558D">
        <w:rPr>
          <w:rFonts w:ascii="Garamond" w:eastAsia="Times New Roman" w:hAnsi="Garamond" w:cs="Times New Roman"/>
          <w:color w:val="5E5E5E"/>
          <w:lang w:eastAsia="fr-FR"/>
        </w:rPr>
        <w:t>période</w:t>
      </w:r>
      <w:r w:rsidRPr="009B558D">
        <w:rPr>
          <w:rFonts w:ascii="Garamond" w:eastAsia="Times New Roman" w:hAnsi="Garamond" w:cs="Times New Roman"/>
          <w:color w:val="5E5E5E"/>
          <w:lang w:eastAsia="fr-FR"/>
        </w:rPr>
        <w:t>, de loin l'</w:t>
      </w:r>
      <w:r w:rsidR="00A21DE5" w:rsidRPr="009B558D">
        <w:rPr>
          <w:rFonts w:ascii="Garamond" w:eastAsia="Times New Roman" w:hAnsi="Garamond" w:cs="Times New Roman"/>
          <w:color w:val="5E5E5E"/>
          <w:lang w:eastAsia="fr-FR"/>
        </w:rPr>
        <w:t>activité</w:t>
      </w:r>
      <w:r w:rsidRPr="009B558D">
        <w:rPr>
          <w:rFonts w:ascii="Garamond" w:eastAsia="Times New Roman" w:hAnsi="Garamond" w:cs="Times New Roman"/>
          <w:color w:val="5E5E5E"/>
          <w:lang w:eastAsia="fr-FR"/>
        </w:rPr>
        <w:t xml:space="preserve">́ du </w:t>
      </w:r>
      <w:r w:rsidR="00A21DE5" w:rsidRPr="009B558D">
        <w:rPr>
          <w:rFonts w:ascii="Garamond" w:eastAsia="Times New Roman" w:hAnsi="Garamond" w:cs="Times New Roman"/>
          <w:color w:val="5E5E5E"/>
          <w:lang w:eastAsia="fr-FR"/>
        </w:rPr>
        <w:t>premier</w:t>
      </w:r>
      <w:r w:rsidR="00A21DE5" w:rsidRPr="009B558D">
        <w:rPr>
          <w:rFonts w:ascii="Garamond" w:eastAsia="Times New Roman" w:hAnsi="Garamond" w:cs="Times New Roman"/>
          <w:color w:val="1C217F"/>
          <w:position w:val="6"/>
          <w:lang w:eastAsia="fr-FR"/>
        </w:rPr>
        <w:t xml:space="preserve"> (</w:t>
      </w:r>
      <w:r w:rsidRPr="009B558D">
        <w:rPr>
          <w:rFonts w:ascii="Garamond" w:eastAsia="Times New Roman" w:hAnsi="Garamond" w:cs="Times New Roman"/>
          <w:color w:val="1C217F"/>
          <w:position w:val="6"/>
          <w:lang w:eastAsia="fr-FR"/>
        </w:rPr>
        <w:t>45</w:t>
      </w:r>
      <w:r w:rsidR="00A21DE5" w:rsidRPr="009B558D">
        <w:rPr>
          <w:rFonts w:ascii="Garamond" w:eastAsia="Times New Roman" w:hAnsi="Garamond" w:cs="Times New Roman"/>
          <w:color w:val="1C217F"/>
          <w:position w:val="6"/>
          <w:lang w:eastAsia="fr-FR"/>
        </w:rPr>
        <w:t>).</w:t>
      </w:r>
      <w:r w:rsidRPr="009B558D">
        <w:rPr>
          <w:rFonts w:ascii="Garamond" w:eastAsia="Times New Roman" w:hAnsi="Garamond" w:cs="Times New Roman"/>
          <w:color w:val="5E5E5E"/>
          <w:lang w:eastAsia="fr-FR"/>
        </w:rPr>
        <w:t xml:space="preserve"> </w:t>
      </w:r>
    </w:p>
    <w:p w:rsidR="0041670E" w:rsidRPr="009B558D" w:rsidRDefault="0041670E" w:rsidP="009A4456">
      <w:pPr>
        <w:shd w:val="clear" w:color="auto" w:fill="FFFFFF"/>
        <w:spacing w:before="100" w:beforeAutospacing="1" w:after="100" w:afterAutospacing="1"/>
        <w:jc w:val="both"/>
        <w:rPr>
          <w:rFonts w:ascii="Garamond" w:eastAsia="Times New Roman" w:hAnsi="Garamond" w:cs="Times New Roman"/>
          <w:lang w:eastAsia="fr-FR"/>
        </w:rPr>
      </w:pPr>
      <w:r w:rsidRPr="009B558D">
        <w:rPr>
          <w:rFonts w:ascii="Garamond" w:eastAsia="Times New Roman" w:hAnsi="Garamond" w:cs="Times New Roman"/>
          <w:b/>
          <w:bCs/>
          <w:color w:val="1C217F"/>
          <w:lang w:eastAsia="fr-FR"/>
        </w:rPr>
        <w:t xml:space="preserve">27. </w:t>
      </w:r>
      <w:r w:rsidRPr="009B558D">
        <w:rPr>
          <w:rFonts w:ascii="Garamond" w:eastAsia="Times New Roman" w:hAnsi="Garamond" w:cs="Times New Roman"/>
          <w:b/>
          <w:bCs/>
          <w:color w:val="5E5E5E"/>
          <w:lang w:eastAsia="fr-FR"/>
        </w:rPr>
        <w:t xml:space="preserve">2) </w:t>
      </w:r>
      <w:r w:rsidRPr="009B558D">
        <w:rPr>
          <w:rFonts w:ascii="Garamond" w:eastAsia="Times New Roman" w:hAnsi="Garamond" w:cs="Times New Roman"/>
          <w:color w:val="5E5E5E"/>
          <w:lang w:eastAsia="fr-FR"/>
        </w:rPr>
        <w:t xml:space="preserve">- La seconde </w:t>
      </w:r>
      <w:r w:rsidR="00A21DE5" w:rsidRPr="009B558D">
        <w:rPr>
          <w:rFonts w:ascii="Garamond" w:eastAsia="Times New Roman" w:hAnsi="Garamond" w:cs="Times New Roman"/>
          <w:color w:val="5E5E5E"/>
          <w:lang w:eastAsia="fr-FR"/>
        </w:rPr>
        <w:t>manière</w:t>
      </w:r>
      <w:r w:rsidRPr="009B558D">
        <w:rPr>
          <w:rFonts w:ascii="Garamond" w:eastAsia="Times New Roman" w:hAnsi="Garamond" w:cs="Times New Roman"/>
          <w:color w:val="5E5E5E"/>
          <w:lang w:eastAsia="fr-FR"/>
        </w:rPr>
        <w:t xml:space="preserve"> par laquelle se traduit la plus grande </w:t>
      </w:r>
      <w:r w:rsidR="00A21DE5" w:rsidRPr="009B558D">
        <w:rPr>
          <w:rFonts w:ascii="Garamond" w:eastAsia="Times New Roman" w:hAnsi="Garamond" w:cs="Times New Roman"/>
          <w:color w:val="5E5E5E"/>
          <w:lang w:eastAsia="fr-FR"/>
        </w:rPr>
        <w:t>intensité</w:t>
      </w:r>
      <w:r w:rsidRPr="009B558D">
        <w:rPr>
          <w:rFonts w:ascii="Garamond" w:eastAsia="Times New Roman" w:hAnsi="Garamond" w:cs="Times New Roman"/>
          <w:color w:val="5E5E5E"/>
          <w:lang w:eastAsia="fr-FR"/>
        </w:rPr>
        <w:t xml:space="preserve">́ des injonctions du juge constitutionnel belge a trait </w:t>
      </w:r>
      <w:r w:rsidR="00A21DE5" w:rsidRPr="009B558D">
        <w:rPr>
          <w:rFonts w:ascii="Garamond" w:eastAsia="Times New Roman" w:hAnsi="Garamond" w:cs="Times New Roman"/>
          <w:color w:val="5E5E5E"/>
          <w:lang w:eastAsia="fr-FR"/>
        </w:rPr>
        <w:t>à</w:t>
      </w:r>
      <w:r w:rsidRPr="009B558D">
        <w:rPr>
          <w:rFonts w:ascii="Garamond" w:eastAsia="Times New Roman" w:hAnsi="Garamond" w:cs="Times New Roman"/>
          <w:color w:val="5E5E5E"/>
          <w:lang w:eastAsia="fr-FR"/>
        </w:rPr>
        <w:t xml:space="preserve">̀ la </w:t>
      </w:r>
      <w:r w:rsidR="00A21DE5" w:rsidRPr="009B558D">
        <w:rPr>
          <w:rFonts w:ascii="Garamond" w:eastAsia="Times New Roman" w:hAnsi="Garamond" w:cs="Times New Roman"/>
          <w:color w:val="5E5E5E"/>
          <w:lang w:eastAsia="fr-FR"/>
        </w:rPr>
        <w:t>durée</w:t>
      </w:r>
      <w:r w:rsidRPr="009B558D">
        <w:rPr>
          <w:rFonts w:ascii="Garamond" w:eastAsia="Times New Roman" w:hAnsi="Garamond" w:cs="Times New Roman"/>
          <w:color w:val="5E5E5E"/>
          <w:lang w:eastAsia="fr-FR"/>
        </w:rPr>
        <w:t xml:space="preserve"> des </w:t>
      </w:r>
      <w:r w:rsidR="00A21DE5" w:rsidRPr="009B558D">
        <w:rPr>
          <w:rFonts w:ascii="Garamond" w:eastAsia="Times New Roman" w:hAnsi="Garamond" w:cs="Times New Roman"/>
          <w:color w:val="5E5E5E"/>
          <w:lang w:eastAsia="fr-FR"/>
        </w:rPr>
        <w:t>délais</w:t>
      </w:r>
      <w:r w:rsidRPr="009B558D">
        <w:rPr>
          <w:rFonts w:ascii="Garamond" w:eastAsia="Times New Roman" w:hAnsi="Garamond" w:cs="Times New Roman"/>
          <w:color w:val="5E5E5E"/>
          <w:lang w:eastAsia="fr-FR"/>
        </w:rPr>
        <w:t xml:space="preserve"> que la Cour d'arbitrage et le </w:t>
      </w:r>
      <w:proofErr w:type="spellStart"/>
      <w:r w:rsidRPr="009B558D">
        <w:rPr>
          <w:rFonts w:ascii="Garamond" w:eastAsia="Times New Roman" w:hAnsi="Garamond" w:cs="Times New Roman"/>
          <w:i/>
          <w:iCs/>
          <w:color w:val="5E5E5E"/>
          <w:lang w:eastAsia="fr-FR"/>
        </w:rPr>
        <w:t>Bundesverfassungsgericht</w:t>
      </w:r>
      <w:proofErr w:type="spellEnd"/>
      <w:r w:rsidRPr="009B558D">
        <w:rPr>
          <w:rFonts w:ascii="Garamond" w:eastAsia="Times New Roman" w:hAnsi="Garamond" w:cs="Times New Roman"/>
          <w:i/>
          <w:iCs/>
          <w:color w:val="5E5E5E"/>
          <w:lang w:eastAsia="fr-FR"/>
        </w:rPr>
        <w:t xml:space="preserve"> </w:t>
      </w:r>
      <w:r w:rsidRPr="009B558D">
        <w:rPr>
          <w:rFonts w:ascii="Garamond" w:eastAsia="Times New Roman" w:hAnsi="Garamond" w:cs="Times New Roman"/>
          <w:color w:val="5E5E5E"/>
          <w:lang w:eastAsia="fr-FR"/>
        </w:rPr>
        <w:t xml:space="preserve">accordent au </w:t>
      </w:r>
      <w:r w:rsidR="00A21DE5" w:rsidRPr="009B558D">
        <w:rPr>
          <w:rFonts w:ascii="Garamond" w:eastAsia="Times New Roman" w:hAnsi="Garamond" w:cs="Times New Roman"/>
          <w:color w:val="5E5E5E"/>
          <w:lang w:eastAsia="fr-FR"/>
        </w:rPr>
        <w:t>législateur</w:t>
      </w:r>
      <w:r w:rsidRPr="009B558D">
        <w:rPr>
          <w:rFonts w:ascii="Garamond" w:eastAsia="Times New Roman" w:hAnsi="Garamond" w:cs="Times New Roman"/>
          <w:color w:val="5E5E5E"/>
          <w:lang w:eastAsia="fr-FR"/>
        </w:rPr>
        <w:t xml:space="preserve"> pour mettre fin </w:t>
      </w:r>
      <w:r w:rsidR="00A21DE5" w:rsidRPr="009B558D">
        <w:rPr>
          <w:rFonts w:ascii="Garamond" w:eastAsia="Times New Roman" w:hAnsi="Garamond" w:cs="Times New Roman"/>
          <w:color w:val="5E5E5E"/>
          <w:lang w:eastAsia="fr-FR"/>
        </w:rPr>
        <w:t>à</w:t>
      </w:r>
      <w:r w:rsidRPr="009B558D">
        <w:rPr>
          <w:rFonts w:ascii="Garamond" w:eastAsia="Times New Roman" w:hAnsi="Garamond" w:cs="Times New Roman"/>
          <w:color w:val="5E5E5E"/>
          <w:lang w:eastAsia="fr-FR"/>
        </w:rPr>
        <w:t xml:space="preserve">̀ une </w:t>
      </w:r>
      <w:r w:rsidR="00A21DE5" w:rsidRPr="009B558D">
        <w:rPr>
          <w:rFonts w:ascii="Garamond" w:eastAsia="Times New Roman" w:hAnsi="Garamond" w:cs="Times New Roman"/>
          <w:color w:val="5E5E5E"/>
          <w:lang w:eastAsia="fr-FR"/>
        </w:rPr>
        <w:t>inconstitutionnalité</w:t>
      </w:r>
      <w:r w:rsidRPr="009B558D">
        <w:rPr>
          <w:rFonts w:ascii="Garamond" w:eastAsia="Times New Roman" w:hAnsi="Garamond" w:cs="Times New Roman"/>
          <w:color w:val="5E5E5E"/>
          <w:lang w:eastAsia="fr-FR"/>
        </w:rPr>
        <w:t xml:space="preserve">́ </w:t>
      </w:r>
      <w:r w:rsidRPr="009B558D">
        <w:rPr>
          <w:rFonts w:ascii="Garamond" w:eastAsia="Times New Roman" w:hAnsi="Garamond" w:cs="Times New Roman"/>
          <w:color w:val="1C217F"/>
          <w:position w:val="6"/>
          <w:lang w:eastAsia="fr-FR"/>
        </w:rPr>
        <w:t xml:space="preserve">(46) </w:t>
      </w:r>
      <w:r w:rsidRPr="009B558D">
        <w:rPr>
          <w:rFonts w:ascii="Garamond" w:eastAsia="Times New Roman" w:hAnsi="Garamond" w:cs="Times New Roman"/>
          <w:color w:val="5E5E5E"/>
          <w:lang w:eastAsia="fr-FR"/>
        </w:rPr>
        <w:t xml:space="preserve">: alors que la Cour de Karlsruhe accorde en moyenne 21 mois au pouvoir </w:t>
      </w:r>
      <w:r w:rsidR="00A21DE5" w:rsidRPr="009B558D">
        <w:rPr>
          <w:rFonts w:ascii="Garamond" w:eastAsia="Times New Roman" w:hAnsi="Garamond" w:cs="Times New Roman"/>
          <w:color w:val="5E5E5E"/>
          <w:lang w:eastAsia="fr-FR"/>
        </w:rPr>
        <w:t>législatif</w:t>
      </w:r>
      <w:r w:rsidRPr="009B558D">
        <w:rPr>
          <w:rFonts w:ascii="Garamond" w:eastAsia="Times New Roman" w:hAnsi="Garamond" w:cs="Times New Roman"/>
          <w:color w:val="5E5E5E"/>
          <w:lang w:eastAsia="fr-FR"/>
        </w:rPr>
        <w:t xml:space="preserve"> pour apporter le</w:t>
      </w:r>
      <w:r w:rsidR="009A4456" w:rsidRPr="009B558D">
        <w:rPr>
          <w:rFonts w:ascii="Garamond" w:eastAsia="Times New Roman" w:hAnsi="Garamond" w:cs="Times New Roman"/>
          <w:color w:val="5E5E5E"/>
          <w:lang w:eastAsia="fr-FR"/>
        </w:rPr>
        <w:t>s corrections nécessaires, la Cour de Bruxelles exige en moyenne une réaction dans les neuf mois (47).</w:t>
      </w:r>
    </w:p>
    <w:p w:rsidR="0041670E" w:rsidRPr="009B558D" w:rsidRDefault="0041670E" w:rsidP="009A4456">
      <w:pPr>
        <w:shd w:val="clear" w:color="auto" w:fill="FFFFFF"/>
        <w:spacing w:before="100" w:beforeAutospacing="1" w:after="100" w:afterAutospacing="1"/>
        <w:jc w:val="both"/>
        <w:rPr>
          <w:rFonts w:ascii="Garamond" w:eastAsia="Times New Roman" w:hAnsi="Garamond" w:cs="Times New Roman"/>
          <w:lang w:eastAsia="fr-FR"/>
        </w:rPr>
      </w:pPr>
      <w:r w:rsidRPr="009B558D">
        <w:rPr>
          <w:rFonts w:ascii="Garamond" w:eastAsia="Times New Roman" w:hAnsi="Garamond" w:cs="Times New Roman"/>
          <w:b/>
          <w:bCs/>
          <w:color w:val="1C217F"/>
          <w:lang w:eastAsia="fr-FR"/>
        </w:rPr>
        <w:t xml:space="preserve">28. </w:t>
      </w:r>
      <w:r w:rsidRPr="009B558D">
        <w:rPr>
          <w:rFonts w:ascii="Garamond" w:eastAsia="Times New Roman" w:hAnsi="Garamond" w:cs="Times New Roman"/>
          <w:b/>
          <w:bCs/>
          <w:color w:val="5E5E5E"/>
          <w:lang w:eastAsia="fr-FR"/>
        </w:rPr>
        <w:t xml:space="preserve">3) </w:t>
      </w:r>
      <w:r w:rsidR="00A21DE5" w:rsidRPr="009B558D">
        <w:rPr>
          <w:rFonts w:ascii="Garamond" w:eastAsia="Times New Roman" w:hAnsi="Garamond" w:cs="Times New Roman"/>
          <w:color w:val="5E5E5E"/>
          <w:lang w:eastAsia="fr-FR"/>
        </w:rPr>
        <w:t>Troisièmement</w:t>
      </w:r>
      <w:r w:rsidRPr="009B558D">
        <w:rPr>
          <w:rFonts w:ascii="Garamond" w:eastAsia="Times New Roman" w:hAnsi="Garamond" w:cs="Times New Roman"/>
          <w:color w:val="5E5E5E"/>
          <w:lang w:eastAsia="fr-FR"/>
        </w:rPr>
        <w:t>, l'</w:t>
      </w:r>
      <w:r w:rsidR="00A21DE5" w:rsidRPr="009B558D">
        <w:rPr>
          <w:rFonts w:ascii="Garamond" w:eastAsia="Times New Roman" w:hAnsi="Garamond" w:cs="Times New Roman"/>
          <w:color w:val="5E5E5E"/>
          <w:lang w:eastAsia="fr-FR"/>
        </w:rPr>
        <w:t>intensité</w:t>
      </w:r>
      <w:r w:rsidRPr="009B558D">
        <w:rPr>
          <w:rFonts w:ascii="Garamond" w:eastAsia="Times New Roman" w:hAnsi="Garamond" w:cs="Times New Roman"/>
          <w:color w:val="5E5E5E"/>
          <w:lang w:eastAsia="fr-FR"/>
        </w:rPr>
        <w:t xml:space="preserve">́ des injonctions </w:t>
      </w:r>
      <w:r w:rsidR="00A21DE5" w:rsidRPr="009B558D">
        <w:rPr>
          <w:rFonts w:ascii="Garamond" w:eastAsia="Times New Roman" w:hAnsi="Garamond" w:cs="Times New Roman"/>
          <w:color w:val="5E5E5E"/>
          <w:lang w:eastAsia="fr-FR"/>
        </w:rPr>
        <w:t>émises</w:t>
      </w:r>
      <w:r w:rsidRPr="009B558D">
        <w:rPr>
          <w:rFonts w:ascii="Garamond" w:eastAsia="Times New Roman" w:hAnsi="Garamond" w:cs="Times New Roman"/>
          <w:color w:val="5E5E5E"/>
          <w:lang w:eastAsia="fr-FR"/>
        </w:rPr>
        <w:t xml:space="preserve"> par le </w:t>
      </w:r>
      <w:proofErr w:type="spellStart"/>
      <w:r w:rsidRPr="009B558D">
        <w:rPr>
          <w:rFonts w:ascii="Garamond" w:eastAsia="Times New Roman" w:hAnsi="Garamond" w:cs="Times New Roman"/>
          <w:i/>
          <w:iCs/>
          <w:color w:val="5E5E5E"/>
          <w:lang w:eastAsia="fr-FR"/>
        </w:rPr>
        <w:t>Bundesverfassungsgericht</w:t>
      </w:r>
      <w:proofErr w:type="spellEnd"/>
      <w:r w:rsidRPr="009B558D">
        <w:rPr>
          <w:rFonts w:ascii="Garamond" w:eastAsia="Times New Roman" w:hAnsi="Garamond" w:cs="Times New Roman"/>
          <w:color w:val="5E5E5E"/>
          <w:lang w:eastAsia="fr-FR"/>
        </w:rPr>
        <w:t xml:space="preserve"> et la Cour d'arbitrage </w:t>
      </w:r>
      <w:r w:rsidR="00A21DE5" w:rsidRPr="009B558D">
        <w:rPr>
          <w:rFonts w:ascii="Garamond" w:eastAsia="Times New Roman" w:hAnsi="Garamond" w:cs="Times New Roman"/>
          <w:color w:val="5E5E5E"/>
          <w:lang w:eastAsia="fr-FR"/>
        </w:rPr>
        <w:t>diffère</w:t>
      </w:r>
      <w:r w:rsidRPr="009B558D">
        <w:rPr>
          <w:rFonts w:ascii="Garamond" w:eastAsia="Times New Roman" w:hAnsi="Garamond" w:cs="Times New Roman"/>
          <w:color w:val="5E5E5E"/>
          <w:lang w:eastAsia="fr-FR"/>
        </w:rPr>
        <w:t xml:space="preserve"> en raison de la </w:t>
      </w:r>
      <w:r w:rsidR="00A21DE5" w:rsidRPr="009B558D">
        <w:rPr>
          <w:rFonts w:ascii="Garamond" w:eastAsia="Times New Roman" w:hAnsi="Garamond" w:cs="Times New Roman"/>
          <w:color w:val="5E5E5E"/>
          <w:lang w:eastAsia="fr-FR"/>
        </w:rPr>
        <w:t>qualité</w:t>
      </w:r>
      <w:r w:rsidRPr="009B558D">
        <w:rPr>
          <w:rFonts w:ascii="Garamond" w:eastAsia="Times New Roman" w:hAnsi="Garamond" w:cs="Times New Roman"/>
          <w:color w:val="5E5E5E"/>
          <w:lang w:eastAsia="fr-FR"/>
        </w:rPr>
        <w:t xml:space="preserve">́ </w:t>
      </w:r>
      <w:r w:rsidR="00A21DE5" w:rsidRPr="009B558D">
        <w:rPr>
          <w:rFonts w:ascii="Garamond" w:eastAsia="Times New Roman" w:hAnsi="Garamond" w:cs="Times New Roman"/>
          <w:color w:val="5E5E5E"/>
          <w:lang w:eastAsia="fr-FR"/>
        </w:rPr>
        <w:t>mê</w:t>
      </w:r>
      <w:r w:rsidR="00A21DE5" w:rsidRPr="009B558D">
        <w:rPr>
          <w:rFonts w:ascii="Times New Roman" w:eastAsia="Times New Roman" w:hAnsi="Times New Roman" w:cs="Times New Roman"/>
          <w:color w:val="5E5E5E"/>
          <w:lang w:eastAsia="fr-FR"/>
        </w:rPr>
        <w:t>m</w:t>
      </w:r>
      <w:r w:rsidR="00A21DE5" w:rsidRPr="009B558D">
        <w:rPr>
          <w:rFonts w:ascii="Garamond" w:eastAsia="Times New Roman" w:hAnsi="Garamond" w:cs="Times New Roman"/>
          <w:color w:val="5E5E5E"/>
          <w:lang w:eastAsia="fr-FR"/>
        </w:rPr>
        <w:t>e</w:t>
      </w:r>
      <w:r w:rsidRPr="009B558D">
        <w:rPr>
          <w:rFonts w:ascii="Garamond" w:eastAsia="Times New Roman" w:hAnsi="Garamond" w:cs="Times New Roman"/>
          <w:color w:val="5E5E5E"/>
          <w:lang w:eastAsia="fr-FR"/>
        </w:rPr>
        <w:t xml:space="preserve"> des </w:t>
      </w:r>
      <w:r w:rsidR="00A21DE5" w:rsidRPr="009B558D">
        <w:rPr>
          <w:rFonts w:ascii="Garamond" w:eastAsia="Times New Roman" w:hAnsi="Garamond" w:cs="Times New Roman"/>
          <w:color w:val="5E5E5E"/>
          <w:lang w:eastAsia="fr-FR"/>
        </w:rPr>
        <w:t>délais</w:t>
      </w:r>
      <w:r w:rsidRPr="009B558D">
        <w:rPr>
          <w:rFonts w:ascii="Garamond" w:eastAsia="Times New Roman" w:hAnsi="Garamond" w:cs="Times New Roman"/>
          <w:color w:val="5E5E5E"/>
          <w:lang w:eastAsia="fr-FR"/>
        </w:rPr>
        <w:t xml:space="preserve"> qui sont </w:t>
      </w:r>
      <w:r w:rsidR="00A21DE5" w:rsidRPr="009B558D">
        <w:rPr>
          <w:rFonts w:ascii="Garamond" w:eastAsia="Times New Roman" w:hAnsi="Garamond" w:cs="Times New Roman"/>
          <w:color w:val="5E5E5E"/>
          <w:lang w:eastAsia="fr-FR"/>
        </w:rPr>
        <w:t>accordés</w:t>
      </w:r>
      <w:r w:rsidRPr="009B558D">
        <w:rPr>
          <w:rFonts w:ascii="Garamond" w:eastAsia="Times New Roman" w:hAnsi="Garamond" w:cs="Times New Roman"/>
          <w:color w:val="5E5E5E"/>
          <w:lang w:eastAsia="fr-FR"/>
        </w:rPr>
        <w:t xml:space="preserve"> au </w:t>
      </w:r>
      <w:r w:rsidR="00A21DE5" w:rsidRPr="009B558D">
        <w:rPr>
          <w:rFonts w:ascii="Garamond" w:eastAsia="Times New Roman" w:hAnsi="Garamond" w:cs="Times New Roman"/>
          <w:color w:val="5E5E5E"/>
          <w:lang w:eastAsia="fr-FR"/>
        </w:rPr>
        <w:t>législateur :</w:t>
      </w:r>
      <w:r w:rsidRPr="009B558D">
        <w:rPr>
          <w:rFonts w:ascii="Garamond" w:eastAsia="Times New Roman" w:hAnsi="Garamond" w:cs="Times New Roman"/>
          <w:color w:val="5E5E5E"/>
          <w:lang w:eastAsia="fr-FR"/>
        </w:rPr>
        <w:t xml:space="preserve"> alors que le juge constitutionnel allemand a principalement recours au </w:t>
      </w:r>
      <w:r w:rsidR="00A21DE5" w:rsidRPr="009B558D">
        <w:rPr>
          <w:rFonts w:ascii="Garamond" w:eastAsia="Times New Roman" w:hAnsi="Garamond" w:cs="Times New Roman"/>
          <w:color w:val="5E5E5E"/>
          <w:lang w:eastAsia="fr-FR"/>
        </w:rPr>
        <w:t>mécanisme</w:t>
      </w:r>
      <w:r w:rsidRPr="009B558D">
        <w:rPr>
          <w:rFonts w:ascii="Garamond" w:eastAsia="Times New Roman" w:hAnsi="Garamond" w:cs="Times New Roman"/>
          <w:color w:val="5E5E5E"/>
          <w:lang w:eastAsia="fr-FR"/>
        </w:rPr>
        <w:t xml:space="preserve"> - </w:t>
      </w:r>
      <w:r w:rsidR="00A21DE5" w:rsidRPr="009B558D">
        <w:rPr>
          <w:rFonts w:ascii="Garamond" w:eastAsia="Times New Roman" w:hAnsi="Garamond" w:cs="Times New Roman"/>
          <w:color w:val="5E5E5E"/>
          <w:lang w:eastAsia="fr-FR"/>
        </w:rPr>
        <w:t>plutô</w:t>
      </w:r>
      <w:r w:rsidR="00A21DE5" w:rsidRPr="009B558D">
        <w:rPr>
          <w:rFonts w:ascii="Times New Roman" w:eastAsia="Times New Roman" w:hAnsi="Times New Roman" w:cs="Times New Roman"/>
          <w:color w:val="5E5E5E"/>
          <w:lang w:eastAsia="fr-FR"/>
        </w:rPr>
        <w:t>t</w:t>
      </w:r>
      <w:r w:rsidRPr="009B558D">
        <w:rPr>
          <w:rFonts w:ascii="Garamond" w:eastAsia="Times New Roman" w:hAnsi="Garamond" w:cs="Times New Roman"/>
          <w:color w:val="5E5E5E"/>
          <w:lang w:eastAsia="fr-FR"/>
        </w:rPr>
        <w:t xml:space="preserve"> </w:t>
      </w:r>
      <w:r w:rsidR="00A21DE5" w:rsidRPr="009B558D">
        <w:rPr>
          <w:rFonts w:ascii="Garamond" w:eastAsia="Times New Roman" w:hAnsi="Garamond" w:cs="Times New Roman"/>
          <w:color w:val="5E5E5E"/>
          <w:lang w:eastAsia="fr-FR"/>
        </w:rPr>
        <w:t>modère</w:t>
      </w:r>
      <w:r w:rsidRPr="009B558D">
        <w:rPr>
          <w:rFonts w:ascii="Garamond" w:eastAsia="Times New Roman" w:hAnsi="Garamond" w:cs="Times New Roman"/>
          <w:color w:val="5E5E5E"/>
          <w:lang w:eastAsia="fr-FR"/>
        </w:rPr>
        <w:t xml:space="preserve">́ - des </w:t>
      </w:r>
      <w:r w:rsidR="00A21DE5" w:rsidRPr="009B558D">
        <w:rPr>
          <w:rFonts w:ascii="Garamond" w:eastAsia="Times New Roman" w:hAnsi="Garamond" w:cs="Times New Roman"/>
          <w:color w:val="5E5E5E"/>
          <w:lang w:eastAsia="fr-FR"/>
        </w:rPr>
        <w:t>délais</w:t>
      </w:r>
      <w:r w:rsidRPr="009B558D">
        <w:rPr>
          <w:rFonts w:ascii="Garamond" w:eastAsia="Times New Roman" w:hAnsi="Garamond" w:cs="Times New Roman"/>
          <w:color w:val="5E5E5E"/>
          <w:lang w:eastAsia="fr-FR"/>
        </w:rPr>
        <w:t xml:space="preserve"> de sollicitation, son homologue belge utilise en </w:t>
      </w:r>
      <w:r w:rsidR="00A21DE5" w:rsidRPr="009B558D">
        <w:rPr>
          <w:rFonts w:ascii="Garamond" w:eastAsia="Times New Roman" w:hAnsi="Garamond" w:cs="Times New Roman"/>
          <w:color w:val="5E5E5E"/>
          <w:lang w:eastAsia="fr-FR"/>
        </w:rPr>
        <w:t>règle</w:t>
      </w:r>
      <w:r w:rsidRPr="009B558D">
        <w:rPr>
          <w:rFonts w:ascii="Garamond" w:eastAsia="Times New Roman" w:hAnsi="Garamond" w:cs="Times New Roman"/>
          <w:color w:val="5E5E5E"/>
          <w:lang w:eastAsia="fr-FR"/>
        </w:rPr>
        <w:t xml:space="preserve"> la </w:t>
      </w:r>
      <w:r w:rsidR="00A21DE5" w:rsidRPr="009B558D">
        <w:rPr>
          <w:rFonts w:ascii="Garamond" w:eastAsia="Times New Roman" w:hAnsi="Garamond" w:cs="Times New Roman"/>
          <w:color w:val="5E5E5E"/>
          <w:lang w:eastAsia="fr-FR"/>
        </w:rPr>
        <w:t>catégorie</w:t>
      </w:r>
      <w:r w:rsidRPr="009B558D">
        <w:rPr>
          <w:rFonts w:ascii="Garamond" w:eastAsia="Times New Roman" w:hAnsi="Garamond" w:cs="Times New Roman"/>
          <w:color w:val="5E5E5E"/>
          <w:lang w:eastAsia="fr-FR"/>
        </w:rPr>
        <w:t xml:space="preserve"> - nettement plus </w:t>
      </w:r>
      <w:r w:rsidR="00A21DE5" w:rsidRPr="009B558D">
        <w:rPr>
          <w:rFonts w:ascii="Garamond" w:eastAsia="Times New Roman" w:hAnsi="Garamond" w:cs="Times New Roman"/>
          <w:color w:val="5E5E5E"/>
          <w:lang w:eastAsia="fr-FR"/>
        </w:rPr>
        <w:t>énergique</w:t>
      </w:r>
      <w:r w:rsidRPr="009B558D">
        <w:rPr>
          <w:rFonts w:ascii="Garamond" w:eastAsia="Times New Roman" w:hAnsi="Garamond" w:cs="Times New Roman"/>
          <w:color w:val="5E5E5E"/>
          <w:lang w:eastAsia="fr-FR"/>
        </w:rPr>
        <w:t xml:space="preserve"> - des </w:t>
      </w:r>
      <w:r w:rsidR="00A21DE5" w:rsidRPr="009B558D">
        <w:rPr>
          <w:rFonts w:ascii="Garamond" w:eastAsia="Times New Roman" w:hAnsi="Garamond" w:cs="Times New Roman"/>
          <w:color w:val="5E5E5E"/>
          <w:lang w:eastAsia="fr-FR"/>
        </w:rPr>
        <w:t>délais</w:t>
      </w:r>
      <w:r w:rsidRPr="009B558D">
        <w:rPr>
          <w:rFonts w:ascii="Garamond" w:eastAsia="Times New Roman" w:hAnsi="Garamond" w:cs="Times New Roman"/>
          <w:color w:val="5E5E5E"/>
          <w:lang w:eastAsia="fr-FR"/>
        </w:rPr>
        <w:t xml:space="preserve"> </w:t>
      </w:r>
      <w:r w:rsidR="00A21DE5" w:rsidRPr="009B558D">
        <w:rPr>
          <w:rFonts w:ascii="Garamond" w:eastAsia="Times New Roman" w:hAnsi="Garamond" w:cs="Times New Roman"/>
          <w:color w:val="5E5E5E"/>
          <w:lang w:eastAsia="fr-FR"/>
        </w:rPr>
        <w:t>d’abrogation (</w:t>
      </w:r>
      <w:r w:rsidRPr="009B558D">
        <w:rPr>
          <w:rFonts w:ascii="Garamond" w:eastAsia="Times New Roman" w:hAnsi="Garamond" w:cs="Times New Roman"/>
          <w:color w:val="1C217F"/>
          <w:position w:val="6"/>
          <w:lang w:eastAsia="fr-FR"/>
        </w:rPr>
        <w:t>48</w:t>
      </w:r>
      <w:r w:rsidR="00A21DE5" w:rsidRPr="009B558D">
        <w:rPr>
          <w:rFonts w:ascii="Garamond" w:eastAsia="Times New Roman" w:hAnsi="Garamond" w:cs="Times New Roman"/>
          <w:color w:val="1C217F"/>
          <w:position w:val="6"/>
          <w:lang w:eastAsia="fr-FR"/>
        </w:rPr>
        <w:t>).</w:t>
      </w:r>
      <w:r w:rsidRPr="009B558D">
        <w:rPr>
          <w:rFonts w:ascii="Garamond" w:eastAsia="Times New Roman" w:hAnsi="Garamond" w:cs="Times New Roman"/>
          <w:color w:val="5E5E5E"/>
          <w:lang w:eastAsia="fr-FR"/>
        </w:rPr>
        <w:t xml:space="preserve"> Ce n'est que dans des circonstances exceptionnelles, quand ce second </w:t>
      </w:r>
      <w:r w:rsidR="00A21DE5" w:rsidRPr="009B558D">
        <w:rPr>
          <w:rFonts w:ascii="Garamond" w:eastAsia="Times New Roman" w:hAnsi="Garamond" w:cs="Times New Roman"/>
          <w:color w:val="5E5E5E"/>
          <w:lang w:eastAsia="fr-FR"/>
        </w:rPr>
        <w:t>mécanisme</w:t>
      </w:r>
      <w:r w:rsidRPr="009B558D">
        <w:rPr>
          <w:rFonts w:ascii="Garamond" w:eastAsia="Times New Roman" w:hAnsi="Garamond" w:cs="Times New Roman"/>
          <w:color w:val="5E5E5E"/>
          <w:lang w:eastAsia="fr-FR"/>
        </w:rPr>
        <w:t xml:space="preserve"> de </w:t>
      </w:r>
      <w:r w:rsidR="00A21DE5" w:rsidRPr="009B558D">
        <w:rPr>
          <w:rFonts w:ascii="Garamond" w:eastAsia="Times New Roman" w:hAnsi="Garamond" w:cs="Times New Roman"/>
          <w:color w:val="5E5E5E"/>
          <w:lang w:eastAsia="fr-FR"/>
        </w:rPr>
        <w:t>délais</w:t>
      </w:r>
      <w:r w:rsidRPr="009B558D">
        <w:rPr>
          <w:rFonts w:ascii="Garamond" w:eastAsia="Times New Roman" w:hAnsi="Garamond" w:cs="Times New Roman"/>
          <w:color w:val="5E5E5E"/>
          <w:lang w:eastAsia="fr-FR"/>
        </w:rPr>
        <w:t xml:space="preserve"> risque de </w:t>
      </w:r>
      <w:r w:rsidR="00A21DE5" w:rsidRPr="009B558D">
        <w:rPr>
          <w:rFonts w:ascii="Garamond" w:eastAsia="Times New Roman" w:hAnsi="Garamond" w:cs="Times New Roman"/>
          <w:color w:val="5E5E5E"/>
          <w:lang w:eastAsia="fr-FR"/>
        </w:rPr>
        <w:t>véritablement</w:t>
      </w:r>
      <w:r w:rsidRPr="009B558D">
        <w:rPr>
          <w:rFonts w:ascii="Garamond" w:eastAsia="Times New Roman" w:hAnsi="Garamond" w:cs="Times New Roman"/>
          <w:color w:val="5E5E5E"/>
          <w:lang w:eastAsia="fr-FR"/>
        </w:rPr>
        <w:t xml:space="preserve"> compromettre la </w:t>
      </w:r>
      <w:r w:rsidR="00A21DE5" w:rsidRPr="009B558D">
        <w:rPr>
          <w:rFonts w:ascii="Garamond" w:eastAsia="Times New Roman" w:hAnsi="Garamond" w:cs="Times New Roman"/>
          <w:color w:val="5E5E5E"/>
          <w:lang w:eastAsia="fr-FR"/>
        </w:rPr>
        <w:t>pérennité</w:t>
      </w:r>
      <w:r w:rsidRPr="009B558D">
        <w:rPr>
          <w:rFonts w:ascii="Garamond" w:eastAsia="Times New Roman" w:hAnsi="Garamond" w:cs="Times New Roman"/>
          <w:color w:val="5E5E5E"/>
          <w:lang w:eastAsia="fr-FR"/>
        </w:rPr>
        <w:t xml:space="preserve">́ du </w:t>
      </w:r>
      <w:r w:rsidR="00A21DE5" w:rsidRPr="009B558D">
        <w:rPr>
          <w:rFonts w:ascii="Garamond" w:eastAsia="Times New Roman" w:hAnsi="Garamond" w:cs="Times New Roman"/>
          <w:color w:val="5E5E5E"/>
          <w:lang w:eastAsia="fr-FR"/>
        </w:rPr>
        <w:t>système</w:t>
      </w:r>
      <w:r w:rsidRPr="009B558D">
        <w:rPr>
          <w:rFonts w:ascii="Garamond" w:eastAsia="Times New Roman" w:hAnsi="Garamond" w:cs="Times New Roman"/>
          <w:color w:val="5E5E5E"/>
          <w:lang w:eastAsia="fr-FR"/>
        </w:rPr>
        <w:t xml:space="preserve"> parlementaire, que la Cour d'arbitrage assortit, elle aussi, ses injonctions d'un </w:t>
      </w:r>
      <w:r w:rsidR="00A21DE5" w:rsidRPr="009B558D">
        <w:rPr>
          <w:rFonts w:ascii="Garamond" w:eastAsia="Times New Roman" w:hAnsi="Garamond" w:cs="Times New Roman"/>
          <w:color w:val="5E5E5E"/>
          <w:lang w:eastAsia="fr-FR"/>
        </w:rPr>
        <w:t>délai</w:t>
      </w:r>
      <w:r w:rsidRPr="009B558D">
        <w:rPr>
          <w:rFonts w:ascii="Garamond" w:eastAsia="Times New Roman" w:hAnsi="Garamond" w:cs="Times New Roman"/>
          <w:color w:val="5E5E5E"/>
          <w:lang w:eastAsia="fr-FR"/>
        </w:rPr>
        <w:t xml:space="preserve"> de </w:t>
      </w:r>
      <w:r w:rsidR="00A21DE5" w:rsidRPr="009B558D">
        <w:rPr>
          <w:rFonts w:ascii="Garamond" w:eastAsia="Times New Roman" w:hAnsi="Garamond" w:cs="Times New Roman"/>
          <w:color w:val="5E5E5E"/>
          <w:lang w:eastAsia="fr-FR"/>
        </w:rPr>
        <w:t>sollicitation</w:t>
      </w:r>
      <w:r w:rsidR="00A21DE5" w:rsidRPr="009B558D">
        <w:rPr>
          <w:rFonts w:ascii="Garamond" w:eastAsia="Times New Roman" w:hAnsi="Garamond" w:cs="Times New Roman"/>
          <w:color w:val="1C217F"/>
          <w:position w:val="6"/>
          <w:lang w:eastAsia="fr-FR"/>
        </w:rPr>
        <w:t xml:space="preserve"> (</w:t>
      </w:r>
      <w:r w:rsidRPr="009B558D">
        <w:rPr>
          <w:rFonts w:ascii="Garamond" w:eastAsia="Times New Roman" w:hAnsi="Garamond" w:cs="Times New Roman"/>
          <w:color w:val="1C217F"/>
          <w:position w:val="6"/>
          <w:lang w:eastAsia="fr-FR"/>
        </w:rPr>
        <w:t>49</w:t>
      </w:r>
      <w:r w:rsidR="00A21DE5" w:rsidRPr="009B558D">
        <w:rPr>
          <w:rFonts w:ascii="Garamond" w:eastAsia="Times New Roman" w:hAnsi="Garamond" w:cs="Times New Roman"/>
          <w:color w:val="1C217F"/>
          <w:position w:val="6"/>
          <w:lang w:eastAsia="fr-FR"/>
        </w:rPr>
        <w:t>).</w:t>
      </w:r>
      <w:r w:rsidRPr="009B558D">
        <w:rPr>
          <w:rFonts w:ascii="Garamond" w:eastAsia="Times New Roman" w:hAnsi="Garamond" w:cs="Times New Roman"/>
          <w:color w:val="5E5E5E"/>
          <w:lang w:eastAsia="fr-FR"/>
        </w:rPr>
        <w:t xml:space="preserve"> L'utilisation presque </w:t>
      </w:r>
      <w:r w:rsidR="00A21DE5" w:rsidRPr="009B558D">
        <w:rPr>
          <w:rFonts w:ascii="Garamond" w:eastAsia="Times New Roman" w:hAnsi="Garamond" w:cs="Times New Roman"/>
          <w:color w:val="5E5E5E"/>
          <w:lang w:eastAsia="fr-FR"/>
        </w:rPr>
        <w:t>systématique</w:t>
      </w:r>
      <w:r w:rsidRPr="009B558D">
        <w:rPr>
          <w:rFonts w:ascii="Garamond" w:eastAsia="Times New Roman" w:hAnsi="Garamond" w:cs="Times New Roman"/>
          <w:color w:val="5E5E5E"/>
          <w:lang w:eastAsia="fr-FR"/>
        </w:rPr>
        <w:t xml:space="preserve"> des </w:t>
      </w:r>
      <w:r w:rsidR="00A21DE5" w:rsidRPr="009B558D">
        <w:rPr>
          <w:rFonts w:ascii="Garamond" w:eastAsia="Times New Roman" w:hAnsi="Garamond" w:cs="Times New Roman"/>
          <w:color w:val="5E5E5E"/>
          <w:lang w:eastAsia="fr-FR"/>
        </w:rPr>
        <w:t>délais</w:t>
      </w:r>
      <w:r w:rsidRPr="009B558D">
        <w:rPr>
          <w:rFonts w:ascii="Garamond" w:eastAsia="Times New Roman" w:hAnsi="Garamond" w:cs="Times New Roman"/>
          <w:color w:val="5E5E5E"/>
          <w:lang w:eastAsia="fr-FR"/>
        </w:rPr>
        <w:t xml:space="preserve"> d'abrogation est cependant dangereuse et peut exposer l'ordre juridique belge à des </w:t>
      </w:r>
      <w:r w:rsidR="00A21DE5" w:rsidRPr="009B558D">
        <w:rPr>
          <w:rFonts w:ascii="Garamond" w:eastAsia="Times New Roman" w:hAnsi="Garamond" w:cs="Times New Roman"/>
          <w:color w:val="5E5E5E"/>
          <w:lang w:eastAsia="fr-FR"/>
        </w:rPr>
        <w:t>problèmes</w:t>
      </w:r>
      <w:r w:rsidRPr="009B558D">
        <w:rPr>
          <w:rFonts w:ascii="Garamond" w:eastAsia="Times New Roman" w:hAnsi="Garamond" w:cs="Times New Roman"/>
          <w:color w:val="5E5E5E"/>
          <w:lang w:eastAsia="fr-FR"/>
        </w:rPr>
        <w:t xml:space="preserve"> essentiels de fonctionnement. Une illustration patente en est l'</w:t>
      </w:r>
      <w:r w:rsidR="00A21DE5" w:rsidRPr="009B558D">
        <w:rPr>
          <w:rFonts w:ascii="Garamond" w:eastAsia="Times New Roman" w:hAnsi="Garamond" w:cs="Times New Roman"/>
          <w:color w:val="5E5E5E"/>
          <w:lang w:eastAsia="fr-FR"/>
        </w:rPr>
        <w:t>arrê</w:t>
      </w:r>
      <w:r w:rsidR="00A21DE5" w:rsidRPr="009B558D">
        <w:rPr>
          <w:rFonts w:ascii="Times New Roman" w:eastAsia="Times New Roman" w:hAnsi="Times New Roman" w:cs="Times New Roman"/>
          <w:color w:val="5E5E5E"/>
          <w:lang w:eastAsia="fr-FR"/>
        </w:rPr>
        <w:t>t</w:t>
      </w:r>
      <w:r w:rsidRPr="009B558D">
        <w:rPr>
          <w:rFonts w:ascii="Garamond" w:eastAsia="Times New Roman" w:hAnsi="Garamond" w:cs="Times New Roman"/>
          <w:color w:val="5E5E5E"/>
          <w:lang w:eastAsia="fr-FR"/>
        </w:rPr>
        <w:t xml:space="preserve"> 106/2004 de la Cour d'arbitrage du 16 juin 2004, relative </w:t>
      </w:r>
      <w:r w:rsidR="00A21DE5" w:rsidRPr="009B558D">
        <w:rPr>
          <w:rFonts w:ascii="Garamond" w:eastAsia="Times New Roman" w:hAnsi="Garamond" w:cs="Times New Roman"/>
          <w:color w:val="5E5E5E"/>
          <w:lang w:eastAsia="fr-FR"/>
        </w:rPr>
        <w:t>à</w:t>
      </w:r>
      <w:r w:rsidRPr="009B558D">
        <w:rPr>
          <w:rFonts w:ascii="Garamond" w:eastAsia="Times New Roman" w:hAnsi="Garamond" w:cs="Times New Roman"/>
          <w:color w:val="5E5E5E"/>
          <w:lang w:eastAsia="fr-FR"/>
        </w:rPr>
        <w:t xml:space="preserve">̀ la </w:t>
      </w:r>
      <w:r w:rsidR="00A21DE5" w:rsidRPr="009B558D">
        <w:rPr>
          <w:rFonts w:ascii="Garamond" w:eastAsia="Times New Roman" w:hAnsi="Garamond" w:cs="Times New Roman"/>
          <w:color w:val="5E5E5E"/>
          <w:lang w:eastAsia="fr-FR"/>
        </w:rPr>
        <w:t>procédure</w:t>
      </w:r>
      <w:r w:rsidRPr="009B558D">
        <w:rPr>
          <w:rFonts w:ascii="Garamond" w:eastAsia="Times New Roman" w:hAnsi="Garamond" w:cs="Times New Roman"/>
          <w:color w:val="5E5E5E"/>
          <w:lang w:eastAsia="fr-FR"/>
        </w:rPr>
        <w:t xml:space="preserve"> de publication des textes </w:t>
      </w:r>
      <w:r w:rsidR="00A21DE5" w:rsidRPr="009B558D">
        <w:rPr>
          <w:rFonts w:ascii="Garamond" w:eastAsia="Times New Roman" w:hAnsi="Garamond" w:cs="Times New Roman"/>
          <w:color w:val="5E5E5E"/>
          <w:lang w:eastAsia="fr-FR"/>
        </w:rPr>
        <w:t>législatifs</w:t>
      </w:r>
      <w:r w:rsidRPr="009B558D">
        <w:rPr>
          <w:rFonts w:ascii="Garamond" w:eastAsia="Times New Roman" w:hAnsi="Garamond" w:cs="Times New Roman"/>
          <w:color w:val="5E5E5E"/>
          <w:lang w:eastAsia="fr-FR"/>
        </w:rPr>
        <w:t xml:space="preserve"> et </w:t>
      </w:r>
      <w:r w:rsidR="00A21DE5" w:rsidRPr="009B558D">
        <w:rPr>
          <w:rFonts w:ascii="Garamond" w:eastAsia="Times New Roman" w:hAnsi="Garamond" w:cs="Times New Roman"/>
          <w:color w:val="5E5E5E"/>
          <w:lang w:eastAsia="fr-FR"/>
        </w:rPr>
        <w:t>règlementaires</w:t>
      </w:r>
      <w:r w:rsidRPr="009B558D">
        <w:rPr>
          <w:rFonts w:ascii="Garamond" w:eastAsia="Times New Roman" w:hAnsi="Garamond" w:cs="Times New Roman"/>
          <w:color w:val="5E5E5E"/>
          <w:lang w:eastAsia="fr-FR"/>
        </w:rPr>
        <w:t xml:space="preserve">, auquel le </w:t>
      </w:r>
      <w:r w:rsidR="00A21DE5" w:rsidRPr="009B558D">
        <w:rPr>
          <w:rFonts w:ascii="Garamond" w:eastAsia="Times New Roman" w:hAnsi="Garamond" w:cs="Times New Roman"/>
          <w:color w:val="5E5E5E"/>
          <w:lang w:eastAsia="fr-FR"/>
        </w:rPr>
        <w:t>législateur</w:t>
      </w:r>
      <w:r w:rsidRPr="009B558D">
        <w:rPr>
          <w:rFonts w:ascii="Garamond" w:eastAsia="Times New Roman" w:hAnsi="Garamond" w:cs="Times New Roman"/>
          <w:color w:val="5E5E5E"/>
          <w:lang w:eastAsia="fr-FR"/>
        </w:rPr>
        <w:t xml:space="preserve"> ne donne suite qu'in extremis, à 48 heures de l'expiration du </w:t>
      </w:r>
      <w:r w:rsidR="00A21DE5" w:rsidRPr="009B558D">
        <w:rPr>
          <w:rFonts w:ascii="Garamond" w:eastAsia="Times New Roman" w:hAnsi="Garamond" w:cs="Times New Roman"/>
          <w:color w:val="5E5E5E"/>
          <w:lang w:eastAsia="fr-FR"/>
        </w:rPr>
        <w:t>délai</w:t>
      </w:r>
      <w:r w:rsidRPr="009B558D">
        <w:rPr>
          <w:rFonts w:ascii="Garamond" w:eastAsia="Times New Roman" w:hAnsi="Garamond" w:cs="Times New Roman"/>
          <w:color w:val="5E5E5E"/>
          <w:lang w:eastAsia="fr-FR"/>
        </w:rPr>
        <w:t xml:space="preserve"> imparti </w:t>
      </w:r>
      <w:r w:rsidRPr="009B558D">
        <w:rPr>
          <w:rFonts w:ascii="Garamond" w:eastAsia="Times New Roman" w:hAnsi="Garamond" w:cs="Times New Roman"/>
          <w:color w:val="1C217F"/>
          <w:position w:val="6"/>
          <w:lang w:eastAsia="fr-FR"/>
        </w:rPr>
        <w:t>(50</w:t>
      </w:r>
      <w:r w:rsidR="00A21DE5" w:rsidRPr="009B558D">
        <w:rPr>
          <w:rFonts w:ascii="Garamond" w:eastAsia="Times New Roman" w:hAnsi="Garamond" w:cs="Times New Roman"/>
          <w:color w:val="1C217F"/>
          <w:position w:val="6"/>
          <w:lang w:eastAsia="fr-FR"/>
        </w:rPr>
        <w:t>).</w:t>
      </w:r>
      <w:r w:rsidRPr="009B558D">
        <w:rPr>
          <w:rFonts w:ascii="Garamond" w:eastAsia="Times New Roman" w:hAnsi="Garamond" w:cs="Times New Roman"/>
          <w:color w:val="5E5E5E"/>
          <w:lang w:eastAsia="fr-FR"/>
        </w:rPr>
        <w:t xml:space="preserve"> </w:t>
      </w:r>
    </w:p>
    <w:p w:rsidR="0041670E" w:rsidRPr="009B558D" w:rsidRDefault="0041670E" w:rsidP="009A4456">
      <w:pPr>
        <w:shd w:val="clear" w:color="auto" w:fill="FFFFFF"/>
        <w:spacing w:before="100" w:beforeAutospacing="1" w:after="100" w:afterAutospacing="1"/>
        <w:jc w:val="both"/>
        <w:rPr>
          <w:rFonts w:ascii="Garamond" w:eastAsia="Times New Roman" w:hAnsi="Garamond" w:cs="Times New Roman"/>
          <w:lang w:eastAsia="fr-FR"/>
        </w:rPr>
      </w:pPr>
      <w:r w:rsidRPr="009B558D">
        <w:rPr>
          <w:rFonts w:ascii="Garamond" w:eastAsia="Times New Roman" w:hAnsi="Garamond" w:cs="Times New Roman"/>
          <w:b/>
          <w:bCs/>
          <w:color w:val="1C217F"/>
          <w:lang w:eastAsia="fr-FR"/>
        </w:rPr>
        <w:t xml:space="preserve">29. </w:t>
      </w:r>
      <w:r w:rsidRPr="009B558D">
        <w:rPr>
          <w:rFonts w:ascii="Garamond" w:eastAsia="Times New Roman" w:hAnsi="Garamond" w:cs="Times New Roman"/>
          <w:b/>
          <w:bCs/>
          <w:color w:val="5E5E5E"/>
          <w:lang w:eastAsia="fr-FR"/>
        </w:rPr>
        <w:t xml:space="preserve">4) </w:t>
      </w:r>
      <w:r w:rsidRPr="009B558D">
        <w:rPr>
          <w:rFonts w:ascii="Garamond" w:eastAsia="Times New Roman" w:hAnsi="Garamond" w:cs="Times New Roman"/>
          <w:color w:val="5E5E5E"/>
          <w:lang w:eastAsia="fr-FR"/>
        </w:rPr>
        <w:t xml:space="preserve">- Il existe encore un </w:t>
      </w:r>
      <w:r w:rsidR="00A21DE5" w:rsidRPr="009B558D">
        <w:rPr>
          <w:rFonts w:ascii="Garamond" w:eastAsia="Times New Roman" w:hAnsi="Garamond" w:cs="Times New Roman"/>
          <w:color w:val="5E5E5E"/>
          <w:lang w:eastAsia="fr-FR"/>
        </w:rPr>
        <w:t>quatrième</w:t>
      </w:r>
      <w:r w:rsidRPr="009B558D">
        <w:rPr>
          <w:rFonts w:ascii="Garamond" w:eastAsia="Times New Roman" w:hAnsi="Garamond" w:cs="Times New Roman"/>
          <w:color w:val="5E5E5E"/>
          <w:lang w:eastAsia="fr-FR"/>
        </w:rPr>
        <w:t xml:space="preserve"> aspect qui </w:t>
      </w:r>
      <w:r w:rsidR="00A21DE5" w:rsidRPr="009B558D">
        <w:rPr>
          <w:rFonts w:ascii="Garamond" w:eastAsia="Times New Roman" w:hAnsi="Garamond" w:cs="Times New Roman"/>
          <w:color w:val="5E5E5E"/>
          <w:lang w:eastAsia="fr-FR"/>
        </w:rPr>
        <w:t>démontre</w:t>
      </w:r>
      <w:r w:rsidRPr="009B558D">
        <w:rPr>
          <w:rFonts w:ascii="Garamond" w:eastAsia="Times New Roman" w:hAnsi="Garamond" w:cs="Times New Roman"/>
          <w:color w:val="5E5E5E"/>
          <w:lang w:eastAsia="fr-FR"/>
        </w:rPr>
        <w:t xml:space="preserve"> la plus grande </w:t>
      </w:r>
      <w:r w:rsidR="00A21DE5" w:rsidRPr="009B558D">
        <w:rPr>
          <w:rFonts w:ascii="Garamond" w:eastAsia="Times New Roman" w:hAnsi="Garamond" w:cs="Times New Roman"/>
          <w:color w:val="5E5E5E"/>
          <w:lang w:eastAsia="fr-FR"/>
        </w:rPr>
        <w:t>intensité</w:t>
      </w:r>
      <w:r w:rsidRPr="009B558D">
        <w:rPr>
          <w:rFonts w:ascii="Garamond" w:eastAsia="Times New Roman" w:hAnsi="Garamond" w:cs="Times New Roman"/>
          <w:color w:val="5E5E5E"/>
          <w:lang w:eastAsia="fr-FR"/>
        </w:rPr>
        <w:t xml:space="preserve">́ des injonctions du juge constitutionnel </w:t>
      </w:r>
      <w:r w:rsidR="00A21DE5" w:rsidRPr="009B558D">
        <w:rPr>
          <w:rFonts w:ascii="Garamond" w:eastAsia="Times New Roman" w:hAnsi="Garamond" w:cs="Times New Roman"/>
          <w:color w:val="5E5E5E"/>
          <w:lang w:eastAsia="fr-FR"/>
        </w:rPr>
        <w:t>belge :</w:t>
      </w:r>
      <w:r w:rsidRPr="009B558D">
        <w:rPr>
          <w:rFonts w:ascii="Garamond" w:eastAsia="Times New Roman" w:hAnsi="Garamond" w:cs="Times New Roman"/>
          <w:color w:val="5E5E5E"/>
          <w:lang w:eastAsia="fr-FR"/>
        </w:rPr>
        <w:t xml:space="preserve"> contrairement </w:t>
      </w:r>
      <w:r w:rsidR="00A21DE5" w:rsidRPr="009B558D">
        <w:rPr>
          <w:rFonts w:ascii="Garamond" w:eastAsia="Times New Roman" w:hAnsi="Garamond" w:cs="Times New Roman"/>
          <w:color w:val="5E5E5E"/>
          <w:lang w:eastAsia="fr-FR"/>
        </w:rPr>
        <w:t>à</w:t>
      </w:r>
      <w:r w:rsidRPr="009B558D">
        <w:rPr>
          <w:rFonts w:ascii="Garamond" w:eastAsia="Times New Roman" w:hAnsi="Garamond" w:cs="Times New Roman"/>
          <w:color w:val="5E5E5E"/>
          <w:lang w:eastAsia="fr-FR"/>
        </w:rPr>
        <w:t xml:space="preserve">̀ son homologue de Karlsruhe, la Cour de Bruxelles n'assortit pas ses </w:t>
      </w:r>
      <w:r w:rsidR="00A21DE5" w:rsidRPr="009B558D">
        <w:rPr>
          <w:rFonts w:ascii="Garamond" w:eastAsia="Times New Roman" w:hAnsi="Garamond" w:cs="Times New Roman"/>
          <w:color w:val="5E5E5E"/>
          <w:lang w:eastAsia="fr-FR"/>
        </w:rPr>
        <w:t>interférences</w:t>
      </w:r>
      <w:r w:rsidRPr="009B558D">
        <w:rPr>
          <w:rFonts w:ascii="Garamond" w:eastAsia="Times New Roman" w:hAnsi="Garamond" w:cs="Times New Roman"/>
          <w:color w:val="5E5E5E"/>
          <w:lang w:eastAsia="fr-FR"/>
        </w:rPr>
        <w:t xml:space="preserve"> de mesures provisoires </w:t>
      </w:r>
      <w:r w:rsidRPr="009B558D">
        <w:rPr>
          <w:rFonts w:ascii="Garamond" w:eastAsia="Times New Roman" w:hAnsi="Garamond" w:cs="Times New Roman"/>
          <w:color w:val="1C217F"/>
          <w:position w:val="6"/>
          <w:lang w:eastAsia="fr-FR"/>
        </w:rPr>
        <w:t>(51</w:t>
      </w:r>
      <w:r w:rsidR="00A21DE5" w:rsidRPr="009B558D">
        <w:rPr>
          <w:rFonts w:ascii="Garamond" w:eastAsia="Times New Roman" w:hAnsi="Garamond" w:cs="Times New Roman"/>
          <w:color w:val="1C217F"/>
          <w:position w:val="6"/>
          <w:lang w:eastAsia="fr-FR"/>
        </w:rPr>
        <w:t>).</w:t>
      </w:r>
      <w:r w:rsidRPr="009B558D">
        <w:rPr>
          <w:rFonts w:ascii="Garamond" w:eastAsia="Times New Roman" w:hAnsi="Garamond" w:cs="Times New Roman"/>
          <w:color w:val="5E5E5E"/>
          <w:lang w:eastAsia="fr-FR"/>
        </w:rPr>
        <w:t xml:space="preserve"> Or, c'est </w:t>
      </w:r>
      <w:r w:rsidR="00A21DE5" w:rsidRPr="009B558D">
        <w:rPr>
          <w:rFonts w:ascii="Garamond" w:eastAsia="Times New Roman" w:hAnsi="Garamond" w:cs="Times New Roman"/>
          <w:color w:val="5E5E5E"/>
          <w:lang w:eastAsia="fr-FR"/>
        </w:rPr>
        <w:t>précisément</w:t>
      </w:r>
      <w:r w:rsidRPr="009B558D">
        <w:rPr>
          <w:rFonts w:ascii="Garamond" w:eastAsia="Times New Roman" w:hAnsi="Garamond" w:cs="Times New Roman"/>
          <w:color w:val="5E5E5E"/>
          <w:lang w:eastAsia="fr-FR"/>
        </w:rPr>
        <w:t xml:space="preserve"> l'absence de telles mesures qui traduit une </w:t>
      </w:r>
      <w:r w:rsidR="00A21DE5" w:rsidRPr="009B558D">
        <w:rPr>
          <w:rFonts w:ascii="Garamond" w:eastAsia="Times New Roman" w:hAnsi="Garamond" w:cs="Times New Roman"/>
          <w:color w:val="5E5E5E"/>
          <w:lang w:eastAsia="fr-FR"/>
        </w:rPr>
        <w:t>intensité</w:t>
      </w:r>
      <w:r w:rsidRPr="009B558D">
        <w:rPr>
          <w:rFonts w:ascii="Garamond" w:eastAsia="Times New Roman" w:hAnsi="Garamond" w:cs="Times New Roman"/>
          <w:color w:val="5E5E5E"/>
          <w:lang w:eastAsia="fr-FR"/>
        </w:rPr>
        <w:t xml:space="preserve">́ plus grande des interventions du juge </w:t>
      </w:r>
      <w:r w:rsidR="00A21DE5" w:rsidRPr="009B558D">
        <w:rPr>
          <w:rFonts w:ascii="Garamond" w:eastAsia="Times New Roman" w:hAnsi="Garamond" w:cs="Times New Roman"/>
          <w:color w:val="5E5E5E"/>
          <w:lang w:eastAsia="fr-FR"/>
        </w:rPr>
        <w:t>constitutionnel :</w:t>
      </w:r>
      <w:r w:rsidRPr="009B558D">
        <w:rPr>
          <w:rFonts w:ascii="Garamond" w:eastAsia="Times New Roman" w:hAnsi="Garamond" w:cs="Times New Roman"/>
          <w:color w:val="5E5E5E"/>
          <w:lang w:eastAsia="fr-FR"/>
        </w:rPr>
        <w:t xml:space="preserve"> l'</w:t>
      </w:r>
      <w:r w:rsidR="00A21DE5" w:rsidRPr="009B558D">
        <w:rPr>
          <w:rFonts w:ascii="Garamond" w:eastAsia="Times New Roman" w:hAnsi="Garamond" w:cs="Times New Roman"/>
          <w:color w:val="5E5E5E"/>
          <w:lang w:eastAsia="fr-FR"/>
        </w:rPr>
        <w:t>édiction</w:t>
      </w:r>
      <w:r w:rsidRPr="009B558D">
        <w:rPr>
          <w:rFonts w:ascii="Garamond" w:eastAsia="Times New Roman" w:hAnsi="Garamond" w:cs="Times New Roman"/>
          <w:color w:val="5E5E5E"/>
          <w:lang w:eastAsia="fr-FR"/>
        </w:rPr>
        <w:t xml:space="preserve"> de mesures provisoires conduit en effet </w:t>
      </w:r>
      <w:r w:rsidR="00A21DE5" w:rsidRPr="009B558D">
        <w:rPr>
          <w:rFonts w:ascii="Garamond" w:eastAsia="Times New Roman" w:hAnsi="Garamond" w:cs="Times New Roman"/>
          <w:color w:val="5E5E5E"/>
          <w:lang w:eastAsia="fr-FR"/>
        </w:rPr>
        <w:t>à</w:t>
      </w:r>
      <w:r w:rsidRPr="009B558D">
        <w:rPr>
          <w:rFonts w:ascii="Garamond" w:eastAsia="Times New Roman" w:hAnsi="Garamond" w:cs="Times New Roman"/>
          <w:color w:val="5E5E5E"/>
          <w:lang w:eastAsia="fr-FR"/>
        </w:rPr>
        <w:t xml:space="preserve">̀ </w:t>
      </w:r>
      <w:r w:rsidR="00A21DE5" w:rsidRPr="009B558D">
        <w:rPr>
          <w:rFonts w:ascii="Garamond" w:eastAsia="Times New Roman" w:hAnsi="Garamond" w:cs="Times New Roman"/>
          <w:color w:val="5E5E5E"/>
          <w:lang w:eastAsia="fr-FR"/>
        </w:rPr>
        <w:t>alléger</w:t>
      </w:r>
      <w:r w:rsidRPr="009B558D">
        <w:rPr>
          <w:rFonts w:ascii="Garamond" w:eastAsia="Times New Roman" w:hAnsi="Garamond" w:cs="Times New Roman"/>
          <w:color w:val="5E5E5E"/>
          <w:lang w:eastAsia="fr-FR"/>
        </w:rPr>
        <w:t xml:space="preserve"> le </w:t>
      </w:r>
      <w:r w:rsidR="00A21DE5" w:rsidRPr="009B558D">
        <w:rPr>
          <w:rFonts w:ascii="Garamond" w:eastAsia="Times New Roman" w:hAnsi="Garamond" w:cs="Times New Roman"/>
          <w:color w:val="5E5E5E"/>
          <w:lang w:eastAsia="fr-FR"/>
        </w:rPr>
        <w:t>caractère</w:t>
      </w:r>
      <w:r w:rsidRPr="009B558D">
        <w:rPr>
          <w:rFonts w:ascii="Garamond" w:eastAsia="Times New Roman" w:hAnsi="Garamond" w:cs="Times New Roman"/>
          <w:color w:val="5E5E5E"/>
          <w:lang w:eastAsia="fr-FR"/>
        </w:rPr>
        <w:t xml:space="preserve"> contraignant de </w:t>
      </w:r>
      <w:r w:rsidR="00A21DE5" w:rsidRPr="009B558D">
        <w:rPr>
          <w:rFonts w:ascii="Garamond" w:eastAsia="Times New Roman" w:hAnsi="Garamond" w:cs="Times New Roman"/>
          <w:color w:val="5E5E5E"/>
          <w:lang w:eastAsia="fr-FR"/>
        </w:rPr>
        <w:t>l’injonction (</w:t>
      </w:r>
      <w:r w:rsidRPr="009B558D">
        <w:rPr>
          <w:rFonts w:ascii="Garamond" w:eastAsia="Times New Roman" w:hAnsi="Garamond" w:cs="Times New Roman"/>
          <w:color w:val="1C217F"/>
          <w:position w:val="6"/>
          <w:lang w:eastAsia="fr-FR"/>
        </w:rPr>
        <w:t>52</w:t>
      </w:r>
      <w:r w:rsidR="00A21DE5" w:rsidRPr="009B558D">
        <w:rPr>
          <w:rFonts w:ascii="Garamond" w:eastAsia="Times New Roman" w:hAnsi="Garamond" w:cs="Times New Roman"/>
          <w:color w:val="1C217F"/>
          <w:position w:val="6"/>
          <w:lang w:eastAsia="fr-FR"/>
        </w:rPr>
        <w:t>).</w:t>
      </w:r>
      <w:r w:rsidRPr="009B558D">
        <w:rPr>
          <w:rFonts w:ascii="Garamond" w:eastAsia="Times New Roman" w:hAnsi="Garamond" w:cs="Times New Roman"/>
          <w:color w:val="5E5E5E"/>
          <w:lang w:eastAsia="fr-FR"/>
        </w:rPr>
        <w:t xml:space="preserve"> </w:t>
      </w:r>
    </w:p>
    <w:p w:rsidR="0041670E" w:rsidRPr="009B558D" w:rsidRDefault="0041670E" w:rsidP="0041670E">
      <w:pPr>
        <w:shd w:val="clear" w:color="auto" w:fill="FFFFFF"/>
        <w:spacing w:before="100" w:beforeAutospacing="1" w:after="100" w:afterAutospacing="1"/>
        <w:rPr>
          <w:rFonts w:ascii="Garamond" w:eastAsia="Times New Roman" w:hAnsi="Garamond" w:cs="Times New Roman"/>
          <w:lang w:eastAsia="fr-FR"/>
        </w:rPr>
      </w:pPr>
      <w:r w:rsidRPr="009B558D">
        <w:rPr>
          <w:rFonts w:ascii="Garamond" w:eastAsia="Times New Roman" w:hAnsi="Garamond" w:cs="Times New Roman"/>
          <w:color w:val="2D2D2B"/>
          <w:lang w:eastAsia="fr-FR"/>
        </w:rPr>
        <w:t xml:space="preserve">Conclusions </w:t>
      </w:r>
    </w:p>
    <w:p w:rsidR="0041670E" w:rsidRPr="009B558D" w:rsidRDefault="0041670E" w:rsidP="009A4456">
      <w:pPr>
        <w:shd w:val="clear" w:color="auto" w:fill="FFFFFF"/>
        <w:spacing w:before="100" w:beforeAutospacing="1" w:after="100" w:afterAutospacing="1"/>
        <w:jc w:val="both"/>
        <w:rPr>
          <w:rFonts w:ascii="Garamond" w:eastAsia="Times New Roman" w:hAnsi="Garamond" w:cs="Times New Roman"/>
          <w:lang w:eastAsia="fr-FR"/>
        </w:rPr>
      </w:pPr>
      <w:r w:rsidRPr="009B558D">
        <w:rPr>
          <w:rFonts w:ascii="Garamond" w:eastAsia="Times New Roman" w:hAnsi="Garamond" w:cs="Times New Roman"/>
          <w:b/>
          <w:bCs/>
          <w:color w:val="1C217F"/>
          <w:lang w:eastAsia="fr-FR"/>
        </w:rPr>
        <w:t xml:space="preserve">26. </w:t>
      </w:r>
      <w:r w:rsidRPr="009B558D">
        <w:rPr>
          <w:rFonts w:ascii="Garamond" w:eastAsia="Times New Roman" w:hAnsi="Garamond" w:cs="Times New Roman"/>
          <w:color w:val="4F4F4F"/>
          <w:lang w:eastAsia="fr-FR"/>
        </w:rPr>
        <w:t>Nos travaux permettent d'</w:t>
      </w:r>
      <w:r w:rsidR="00A21DE5" w:rsidRPr="009B558D">
        <w:rPr>
          <w:rFonts w:ascii="Garamond" w:eastAsia="Times New Roman" w:hAnsi="Garamond" w:cs="Times New Roman"/>
          <w:color w:val="4F4F4F"/>
          <w:lang w:eastAsia="fr-FR"/>
        </w:rPr>
        <w:t>établir</w:t>
      </w:r>
      <w:r w:rsidRPr="009B558D">
        <w:rPr>
          <w:rFonts w:ascii="Garamond" w:eastAsia="Times New Roman" w:hAnsi="Garamond" w:cs="Times New Roman"/>
          <w:color w:val="4F4F4F"/>
          <w:lang w:eastAsia="fr-FR"/>
        </w:rPr>
        <w:t xml:space="preserve"> que le juge constitutionnel </w:t>
      </w:r>
      <w:r w:rsidR="00A21DE5" w:rsidRPr="009B558D">
        <w:rPr>
          <w:rFonts w:ascii="Garamond" w:eastAsia="Times New Roman" w:hAnsi="Garamond" w:cs="Times New Roman"/>
          <w:color w:val="4F4F4F"/>
          <w:lang w:eastAsia="fr-FR"/>
        </w:rPr>
        <w:t>interfère</w:t>
      </w:r>
      <w:r w:rsidRPr="009B558D">
        <w:rPr>
          <w:rFonts w:ascii="Garamond" w:eastAsia="Times New Roman" w:hAnsi="Garamond" w:cs="Times New Roman"/>
          <w:color w:val="4F4F4F"/>
          <w:lang w:eastAsia="fr-FR"/>
        </w:rPr>
        <w:t xml:space="preserve"> avec l'</w:t>
      </w:r>
      <w:r w:rsidR="00A21DE5" w:rsidRPr="009B558D">
        <w:rPr>
          <w:rFonts w:ascii="Garamond" w:eastAsia="Times New Roman" w:hAnsi="Garamond" w:cs="Times New Roman"/>
          <w:color w:val="4F4F4F"/>
          <w:lang w:eastAsia="fr-FR"/>
        </w:rPr>
        <w:t>activité</w:t>
      </w:r>
      <w:r w:rsidRPr="009B558D">
        <w:rPr>
          <w:rFonts w:ascii="Garamond" w:eastAsia="Times New Roman" w:hAnsi="Garamond" w:cs="Times New Roman"/>
          <w:color w:val="4F4F4F"/>
          <w:lang w:eastAsia="fr-FR"/>
        </w:rPr>
        <w:t xml:space="preserve">́ normative du </w:t>
      </w:r>
      <w:r w:rsidR="00A21DE5" w:rsidRPr="009B558D">
        <w:rPr>
          <w:rFonts w:ascii="Garamond" w:eastAsia="Times New Roman" w:hAnsi="Garamond" w:cs="Times New Roman"/>
          <w:color w:val="4F4F4F"/>
          <w:lang w:eastAsia="fr-FR"/>
        </w:rPr>
        <w:t>législateur</w:t>
      </w:r>
      <w:r w:rsidRPr="009B558D">
        <w:rPr>
          <w:rFonts w:ascii="Garamond" w:eastAsia="Times New Roman" w:hAnsi="Garamond" w:cs="Times New Roman"/>
          <w:color w:val="4F4F4F"/>
          <w:lang w:eastAsia="fr-FR"/>
        </w:rPr>
        <w:t xml:space="preserve"> et exerce de la sorte une </w:t>
      </w:r>
      <w:r w:rsidR="00A21DE5" w:rsidRPr="009B558D">
        <w:rPr>
          <w:rFonts w:ascii="Garamond" w:eastAsia="Times New Roman" w:hAnsi="Garamond" w:cs="Times New Roman"/>
          <w:color w:val="4F4F4F"/>
          <w:lang w:eastAsia="fr-FR"/>
        </w:rPr>
        <w:t>activité</w:t>
      </w:r>
      <w:r w:rsidRPr="009B558D">
        <w:rPr>
          <w:rFonts w:ascii="Garamond" w:eastAsia="Times New Roman" w:hAnsi="Garamond" w:cs="Times New Roman"/>
          <w:color w:val="4F4F4F"/>
          <w:lang w:eastAsia="fr-FR"/>
        </w:rPr>
        <w:t xml:space="preserve">́ « positive », au sens </w:t>
      </w:r>
      <w:r w:rsidR="00A21DE5" w:rsidRPr="009B558D">
        <w:rPr>
          <w:rFonts w:ascii="Garamond" w:eastAsia="Times New Roman" w:hAnsi="Garamond" w:cs="Times New Roman"/>
          <w:color w:val="4F4F4F"/>
          <w:lang w:eastAsia="fr-FR"/>
        </w:rPr>
        <w:t>kelsenien</w:t>
      </w:r>
      <w:r w:rsidRPr="009B558D">
        <w:rPr>
          <w:rFonts w:ascii="Garamond" w:eastAsia="Times New Roman" w:hAnsi="Garamond" w:cs="Times New Roman"/>
          <w:color w:val="4F4F4F"/>
          <w:lang w:eastAsia="fr-FR"/>
        </w:rPr>
        <w:t xml:space="preserve"> du terme </w:t>
      </w:r>
      <w:r w:rsidRPr="009B558D">
        <w:rPr>
          <w:rFonts w:ascii="Garamond" w:eastAsia="Times New Roman" w:hAnsi="Garamond" w:cs="Times New Roman"/>
          <w:color w:val="1C217F"/>
          <w:position w:val="6"/>
          <w:lang w:eastAsia="fr-FR"/>
        </w:rPr>
        <w:t>(53</w:t>
      </w:r>
      <w:r w:rsidR="00A21DE5" w:rsidRPr="009B558D">
        <w:rPr>
          <w:rFonts w:ascii="Garamond" w:eastAsia="Times New Roman" w:hAnsi="Garamond" w:cs="Times New Roman"/>
          <w:color w:val="1C217F"/>
          <w:position w:val="6"/>
          <w:lang w:eastAsia="fr-FR"/>
        </w:rPr>
        <w:t>).</w:t>
      </w:r>
      <w:r w:rsidRPr="009B558D">
        <w:rPr>
          <w:rFonts w:ascii="Garamond" w:eastAsia="Times New Roman" w:hAnsi="Garamond" w:cs="Times New Roman"/>
          <w:color w:val="4F4F4F"/>
          <w:lang w:eastAsia="fr-FR"/>
        </w:rPr>
        <w:t xml:space="preserve"> Ces </w:t>
      </w:r>
      <w:r w:rsidR="00A21DE5" w:rsidRPr="009B558D">
        <w:rPr>
          <w:rFonts w:ascii="Garamond" w:eastAsia="Times New Roman" w:hAnsi="Garamond" w:cs="Times New Roman"/>
          <w:color w:val="4F4F4F"/>
          <w:lang w:eastAsia="fr-FR"/>
        </w:rPr>
        <w:t>interférences</w:t>
      </w:r>
      <w:r w:rsidRPr="009B558D">
        <w:rPr>
          <w:rFonts w:ascii="Garamond" w:eastAsia="Times New Roman" w:hAnsi="Garamond" w:cs="Times New Roman"/>
          <w:color w:val="4F4F4F"/>
          <w:lang w:eastAsia="fr-FR"/>
        </w:rPr>
        <w:t xml:space="preserve"> peuvent </w:t>
      </w:r>
      <w:r w:rsidR="00A21DE5" w:rsidRPr="009B558D">
        <w:rPr>
          <w:rFonts w:ascii="Garamond" w:eastAsia="Times New Roman" w:hAnsi="Garamond" w:cs="Times New Roman"/>
          <w:color w:val="4F4F4F"/>
          <w:lang w:eastAsia="fr-FR"/>
        </w:rPr>
        <w:t>ê</w:t>
      </w:r>
      <w:r w:rsidR="00A21DE5" w:rsidRPr="009B558D">
        <w:rPr>
          <w:rFonts w:ascii="Times New Roman" w:eastAsia="Times New Roman" w:hAnsi="Times New Roman" w:cs="Times New Roman"/>
          <w:color w:val="4F4F4F"/>
          <w:lang w:eastAsia="fr-FR"/>
        </w:rPr>
        <w:t>t</w:t>
      </w:r>
      <w:r w:rsidR="00A21DE5" w:rsidRPr="009B558D">
        <w:rPr>
          <w:rFonts w:ascii="Garamond" w:eastAsia="Times New Roman" w:hAnsi="Garamond" w:cs="Times New Roman"/>
          <w:color w:val="4F4F4F"/>
          <w:lang w:eastAsia="fr-FR"/>
        </w:rPr>
        <w:t>re</w:t>
      </w:r>
      <w:r w:rsidRPr="009B558D">
        <w:rPr>
          <w:rFonts w:ascii="Garamond" w:eastAsia="Times New Roman" w:hAnsi="Garamond" w:cs="Times New Roman"/>
          <w:color w:val="4F4F4F"/>
          <w:lang w:eastAsia="fr-FR"/>
        </w:rPr>
        <w:t xml:space="preserve"> lourdes de </w:t>
      </w:r>
      <w:r w:rsidR="00A21DE5" w:rsidRPr="009B558D">
        <w:rPr>
          <w:rFonts w:ascii="Garamond" w:eastAsia="Times New Roman" w:hAnsi="Garamond" w:cs="Times New Roman"/>
          <w:color w:val="4F4F4F"/>
          <w:lang w:eastAsia="fr-FR"/>
        </w:rPr>
        <w:t>conséquences</w:t>
      </w:r>
      <w:r w:rsidRPr="009B558D">
        <w:rPr>
          <w:rFonts w:ascii="Garamond" w:eastAsia="Times New Roman" w:hAnsi="Garamond" w:cs="Times New Roman"/>
          <w:color w:val="4F4F4F"/>
          <w:lang w:eastAsia="fr-FR"/>
        </w:rPr>
        <w:t xml:space="preserve"> et </w:t>
      </w:r>
      <w:r w:rsidR="00A21DE5" w:rsidRPr="009B558D">
        <w:rPr>
          <w:rFonts w:ascii="Garamond" w:eastAsia="Times New Roman" w:hAnsi="Garamond" w:cs="Times New Roman"/>
          <w:color w:val="4F4F4F"/>
          <w:lang w:eastAsia="fr-FR"/>
        </w:rPr>
        <w:t>confèrent</w:t>
      </w:r>
      <w:r w:rsidRPr="009B558D">
        <w:rPr>
          <w:rFonts w:ascii="Garamond" w:eastAsia="Times New Roman" w:hAnsi="Garamond" w:cs="Times New Roman"/>
          <w:color w:val="4F4F4F"/>
          <w:lang w:eastAsia="fr-FR"/>
        </w:rPr>
        <w:t xml:space="preserve"> à la juridiction constitutionnelle une </w:t>
      </w:r>
      <w:r w:rsidR="00A21DE5" w:rsidRPr="009B558D">
        <w:rPr>
          <w:rFonts w:ascii="Garamond" w:eastAsia="Times New Roman" w:hAnsi="Garamond" w:cs="Times New Roman"/>
          <w:color w:val="4F4F4F"/>
          <w:lang w:eastAsia="fr-FR"/>
        </w:rPr>
        <w:t>responsabilité</w:t>
      </w:r>
      <w:r w:rsidRPr="009B558D">
        <w:rPr>
          <w:rFonts w:ascii="Garamond" w:eastAsia="Times New Roman" w:hAnsi="Garamond" w:cs="Times New Roman"/>
          <w:color w:val="4F4F4F"/>
          <w:lang w:eastAsia="fr-FR"/>
        </w:rPr>
        <w:t>́ de tout premier rang dans la direction normative de l'</w:t>
      </w:r>
      <w:r w:rsidR="00A21DE5" w:rsidRPr="009B558D">
        <w:rPr>
          <w:rFonts w:ascii="Garamond" w:eastAsia="Times New Roman" w:hAnsi="Garamond" w:cs="Times New Roman"/>
          <w:color w:val="4F4F4F"/>
          <w:lang w:eastAsia="fr-FR"/>
        </w:rPr>
        <w:t>État</w:t>
      </w:r>
      <w:r w:rsidRPr="009B558D">
        <w:rPr>
          <w:rFonts w:ascii="Garamond" w:eastAsia="Times New Roman" w:hAnsi="Garamond" w:cs="Times New Roman"/>
          <w:color w:val="4F4F4F"/>
          <w:lang w:eastAsia="fr-FR"/>
        </w:rPr>
        <w:t xml:space="preserve"> </w:t>
      </w:r>
      <w:r w:rsidRPr="009B558D">
        <w:rPr>
          <w:rFonts w:ascii="Garamond" w:eastAsia="Times New Roman" w:hAnsi="Garamond" w:cs="Times New Roman"/>
          <w:color w:val="1C217F"/>
          <w:position w:val="6"/>
          <w:lang w:eastAsia="fr-FR"/>
        </w:rPr>
        <w:t>(54</w:t>
      </w:r>
      <w:r w:rsidR="00A21DE5" w:rsidRPr="009B558D">
        <w:rPr>
          <w:rFonts w:ascii="Garamond" w:eastAsia="Times New Roman" w:hAnsi="Garamond" w:cs="Times New Roman"/>
          <w:color w:val="1C217F"/>
          <w:position w:val="6"/>
          <w:lang w:eastAsia="fr-FR"/>
        </w:rPr>
        <w:t>).</w:t>
      </w:r>
      <w:r w:rsidRPr="009B558D">
        <w:rPr>
          <w:rFonts w:ascii="Garamond" w:eastAsia="Times New Roman" w:hAnsi="Garamond" w:cs="Times New Roman"/>
          <w:color w:val="4F4F4F"/>
          <w:lang w:eastAsia="fr-FR"/>
        </w:rPr>
        <w:t xml:space="preserve"> Faut-il pour autant conclure que le juge constitutionnel « en fait trop</w:t>
      </w:r>
      <w:r w:rsidR="00A21DE5" w:rsidRPr="009B558D">
        <w:rPr>
          <w:rFonts w:ascii="Garamond" w:eastAsia="Times New Roman" w:hAnsi="Garamond" w:cs="Times New Roman"/>
          <w:color w:val="4F4F4F"/>
          <w:lang w:eastAsia="fr-FR"/>
        </w:rPr>
        <w:t xml:space="preserve"> »</w:t>
      </w:r>
      <w:r w:rsidR="00A21DE5" w:rsidRPr="009B558D">
        <w:rPr>
          <w:rFonts w:ascii="Garamond" w:eastAsia="Times New Roman" w:hAnsi="Garamond" w:cs="Times New Roman"/>
          <w:color w:val="1C217F"/>
          <w:position w:val="6"/>
          <w:lang w:eastAsia="fr-FR"/>
        </w:rPr>
        <w:t xml:space="preserve"> (</w:t>
      </w:r>
      <w:r w:rsidRPr="009B558D">
        <w:rPr>
          <w:rFonts w:ascii="Garamond" w:eastAsia="Times New Roman" w:hAnsi="Garamond" w:cs="Times New Roman"/>
          <w:color w:val="1C217F"/>
          <w:position w:val="6"/>
          <w:lang w:eastAsia="fr-FR"/>
        </w:rPr>
        <w:t xml:space="preserve">55) </w:t>
      </w:r>
      <w:r w:rsidRPr="009B558D">
        <w:rPr>
          <w:rFonts w:ascii="Garamond" w:eastAsia="Times New Roman" w:hAnsi="Garamond" w:cs="Times New Roman"/>
          <w:color w:val="4F4F4F"/>
          <w:lang w:eastAsia="fr-FR"/>
        </w:rPr>
        <w:t xml:space="preserve">? Sommes-nous </w:t>
      </w:r>
      <w:r w:rsidR="00A21DE5" w:rsidRPr="009B558D">
        <w:rPr>
          <w:rFonts w:ascii="Garamond" w:eastAsia="Times New Roman" w:hAnsi="Garamond" w:cs="Times New Roman"/>
          <w:color w:val="4F4F4F"/>
          <w:lang w:eastAsia="fr-FR"/>
        </w:rPr>
        <w:t>passes</w:t>
      </w:r>
      <w:r w:rsidRPr="009B558D">
        <w:rPr>
          <w:rFonts w:ascii="Garamond" w:eastAsia="Times New Roman" w:hAnsi="Garamond" w:cs="Times New Roman"/>
          <w:color w:val="4F4F4F"/>
          <w:lang w:eastAsia="fr-FR"/>
        </w:rPr>
        <w:t xml:space="preserve"> de « l'irrigation du droit par le juge constitutionnel</w:t>
      </w:r>
      <w:r w:rsidR="00A21DE5" w:rsidRPr="009B558D">
        <w:rPr>
          <w:rFonts w:ascii="Garamond" w:eastAsia="Times New Roman" w:hAnsi="Garamond" w:cs="Times New Roman"/>
          <w:color w:val="4F4F4F"/>
          <w:lang w:eastAsia="fr-FR"/>
        </w:rPr>
        <w:t xml:space="preserve"> »</w:t>
      </w:r>
      <w:r w:rsidR="00A21DE5" w:rsidRPr="009B558D">
        <w:rPr>
          <w:rFonts w:ascii="Garamond" w:eastAsia="Times New Roman" w:hAnsi="Garamond" w:cs="Times New Roman"/>
          <w:color w:val="1C217F"/>
          <w:position w:val="6"/>
          <w:lang w:eastAsia="fr-FR"/>
        </w:rPr>
        <w:t xml:space="preserve"> (</w:t>
      </w:r>
      <w:r w:rsidRPr="009B558D">
        <w:rPr>
          <w:rFonts w:ascii="Garamond" w:eastAsia="Times New Roman" w:hAnsi="Garamond" w:cs="Times New Roman"/>
          <w:color w:val="1C217F"/>
          <w:position w:val="6"/>
          <w:lang w:eastAsia="fr-FR"/>
        </w:rPr>
        <w:t xml:space="preserve">56) </w:t>
      </w:r>
      <w:r w:rsidRPr="009B558D">
        <w:rPr>
          <w:rFonts w:ascii="Garamond" w:eastAsia="Times New Roman" w:hAnsi="Garamond" w:cs="Times New Roman"/>
          <w:color w:val="4F4F4F"/>
          <w:lang w:eastAsia="fr-FR"/>
        </w:rPr>
        <w:t xml:space="preserve">à « l'oligarchie dans la </w:t>
      </w:r>
      <w:r w:rsidR="00A21DE5" w:rsidRPr="009B558D">
        <w:rPr>
          <w:rFonts w:ascii="Garamond" w:eastAsia="Times New Roman" w:hAnsi="Garamond" w:cs="Times New Roman"/>
          <w:color w:val="4F4F4F"/>
          <w:lang w:eastAsia="fr-FR"/>
        </w:rPr>
        <w:t>démocratie »</w:t>
      </w:r>
      <w:r w:rsidR="00A21DE5" w:rsidRPr="009B558D">
        <w:rPr>
          <w:rFonts w:ascii="Garamond" w:eastAsia="Times New Roman" w:hAnsi="Garamond" w:cs="Times New Roman"/>
          <w:color w:val="1C217F"/>
          <w:position w:val="6"/>
          <w:lang w:eastAsia="fr-FR"/>
        </w:rPr>
        <w:t xml:space="preserve"> (</w:t>
      </w:r>
      <w:r w:rsidRPr="009B558D">
        <w:rPr>
          <w:rFonts w:ascii="Garamond" w:eastAsia="Times New Roman" w:hAnsi="Garamond" w:cs="Times New Roman"/>
          <w:color w:val="1C217F"/>
          <w:position w:val="6"/>
          <w:lang w:eastAsia="fr-FR"/>
        </w:rPr>
        <w:t xml:space="preserve">57) </w:t>
      </w:r>
      <w:r w:rsidRPr="009B558D">
        <w:rPr>
          <w:rFonts w:ascii="Garamond" w:eastAsia="Times New Roman" w:hAnsi="Garamond" w:cs="Times New Roman"/>
          <w:color w:val="4F4F4F"/>
          <w:lang w:eastAsia="fr-FR"/>
        </w:rPr>
        <w:t xml:space="preserve">? </w:t>
      </w:r>
    </w:p>
    <w:p w:rsidR="0041670E" w:rsidRPr="009B558D" w:rsidRDefault="0041670E" w:rsidP="009A4456">
      <w:pPr>
        <w:shd w:val="clear" w:color="auto" w:fill="FFFFFF"/>
        <w:spacing w:before="100" w:beforeAutospacing="1" w:after="100" w:afterAutospacing="1"/>
        <w:jc w:val="both"/>
        <w:rPr>
          <w:rFonts w:ascii="Garamond" w:eastAsia="Times New Roman" w:hAnsi="Garamond" w:cs="Times New Roman"/>
          <w:lang w:eastAsia="fr-FR"/>
        </w:rPr>
      </w:pPr>
      <w:r w:rsidRPr="009B558D">
        <w:rPr>
          <w:rFonts w:ascii="Garamond" w:eastAsia="Times New Roman" w:hAnsi="Garamond" w:cs="Times New Roman"/>
          <w:color w:val="5E5E5E"/>
          <w:lang w:eastAsia="fr-FR"/>
        </w:rPr>
        <w:t xml:space="preserve">Il nous semble que non. Si des </w:t>
      </w:r>
      <w:r w:rsidR="00A21DE5" w:rsidRPr="009B558D">
        <w:rPr>
          <w:rFonts w:ascii="Garamond" w:eastAsia="Times New Roman" w:hAnsi="Garamond" w:cs="Times New Roman"/>
          <w:color w:val="5E5E5E"/>
          <w:lang w:eastAsia="fr-FR"/>
        </w:rPr>
        <w:t>excès</w:t>
      </w:r>
      <w:r w:rsidRPr="009B558D">
        <w:rPr>
          <w:rFonts w:ascii="Garamond" w:eastAsia="Times New Roman" w:hAnsi="Garamond" w:cs="Times New Roman"/>
          <w:color w:val="5E5E5E"/>
          <w:lang w:eastAsia="fr-FR"/>
        </w:rPr>
        <w:t xml:space="preserve"> dans la jurisprudence constitutionnelle peuvent </w:t>
      </w:r>
      <w:r w:rsidR="00A21DE5" w:rsidRPr="009B558D">
        <w:rPr>
          <w:rFonts w:ascii="Garamond" w:eastAsia="Times New Roman" w:hAnsi="Garamond" w:cs="Times New Roman"/>
          <w:color w:val="5E5E5E"/>
          <w:lang w:eastAsia="fr-FR"/>
        </w:rPr>
        <w:t>ê</w:t>
      </w:r>
      <w:r w:rsidR="00A21DE5" w:rsidRPr="009B558D">
        <w:rPr>
          <w:rFonts w:ascii="Times New Roman" w:eastAsia="Times New Roman" w:hAnsi="Times New Roman" w:cs="Times New Roman"/>
          <w:color w:val="5E5E5E"/>
          <w:lang w:eastAsia="fr-FR"/>
        </w:rPr>
        <w:t>t</w:t>
      </w:r>
      <w:r w:rsidR="00A21DE5" w:rsidRPr="009B558D">
        <w:rPr>
          <w:rFonts w:ascii="Garamond" w:eastAsia="Times New Roman" w:hAnsi="Garamond" w:cs="Times New Roman"/>
          <w:color w:val="5E5E5E"/>
          <w:lang w:eastAsia="fr-FR"/>
        </w:rPr>
        <w:t>re</w:t>
      </w:r>
      <w:r w:rsidRPr="009B558D">
        <w:rPr>
          <w:rFonts w:ascii="Garamond" w:eastAsia="Times New Roman" w:hAnsi="Garamond" w:cs="Times New Roman"/>
          <w:color w:val="5E5E5E"/>
          <w:lang w:eastAsia="fr-FR"/>
        </w:rPr>
        <w:t xml:space="preserve"> </w:t>
      </w:r>
      <w:r w:rsidR="00A21DE5" w:rsidRPr="009B558D">
        <w:rPr>
          <w:rFonts w:ascii="Garamond" w:eastAsia="Times New Roman" w:hAnsi="Garamond" w:cs="Times New Roman"/>
          <w:color w:val="5E5E5E"/>
          <w:lang w:eastAsia="fr-FR"/>
        </w:rPr>
        <w:t>pointes</w:t>
      </w:r>
      <w:r w:rsidRPr="009B558D">
        <w:rPr>
          <w:rFonts w:ascii="Garamond" w:eastAsia="Times New Roman" w:hAnsi="Garamond" w:cs="Times New Roman"/>
          <w:color w:val="5E5E5E"/>
          <w:lang w:eastAsia="fr-FR"/>
        </w:rPr>
        <w:t xml:space="preserve"> du doigt </w:t>
      </w:r>
      <w:r w:rsidRPr="009B558D">
        <w:rPr>
          <w:rFonts w:ascii="Garamond" w:eastAsia="Times New Roman" w:hAnsi="Garamond" w:cs="Times New Roman"/>
          <w:color w:val="1C217F"/>
          <w:position w:val="6"/>
          <w:lang w:eastAsia="fr-FR"/>
        </w:rPr>
        <w:t>(58</w:t>
      </w:r>
      <w:r w:rsidR="00A21DE5" w:rsidRPr="009B558D">
        <w:rPr>
          <w:rFonts w:ascii="Garamond" w:eastAsia="Times New Roman" w:hAnsi="Garamond" w:cs="Times New Roman"/>
          <w:color w:val="1C217F"/>
          <w:position w:val="6"/>
          <w:lang w:eastAsia="fr-FR"/>
        </w:rPr>
        <w:t>),</w:t>
      </w:r>
      <w:r w:rsidRPr="009B558D">
        <w:rPr>
          <w:rFonts w:ascii="Garamond" w:eastAsia="Times New Roman" w:hAnsi="Garamond" w:cs="Times New Roman"/>
          <w:color w:val="5E5E5E"/>
          <w:lang w:eastAsia="fr-FR"/>
        </w:rPr>
        <w:t xml:space="preserve"> un </w:t>
      </w:r>
      <w:r w:rsidR="00A21DE5" w:rsidRPr="009B558D">
        <w:rPr>
          <w:rFonts w:ascii="Garamond" w:eastAsia="Times New Roman" w:hAnsi="Garamond" w:cs="Times New Roman"/>
          <w:color w:val="5E5E5E"/>
          <w:lang w:eastAsia="fr-FR"/>
        </w:rPr>
        <w:t>élément</w:t>
      </w:r>
      <w:r w:rsidRPr="009B558D">
        <w:rPr>
          <w:rFonts w:ascii="Garamond" w:eastAsia="Times New Roman" w:hAnsi="Garamond" w:cs="Times New Roman"/>
          <w:color w:val="5E5E5E"/>
          <w:lang w:eastAsia="fr-FR"/>
        </w:rPr>
        <w:t xml:space="preserve"> essentiel du </w:t>
      </w:r>
      <w:r w:rsidR="00A21DE5" w:rsidRPr="009B558D">
        <w:rPr>
          <w:rFonts w:ascii="Garamond" w:eastAsia="Times New Roman" w:hAnsi="Garamond" w:cs="Times New Roman"/>
          <w:color w:val="5E5E5E"/>
          <w:lang w:eastAsia="fr-FR"/>
        </w:rPr>
        <w:t>débat</w:t>
      </w:r>
      <w:r w:rsidRPr="009B558D">
        <w:rPr>
          <w:rFonts w:ascii="Garamond" w:eastAsia="Times New Roman" w:hAnsi="Garamond" w:cs="Times New Roman"/>
          <w:color w:val="5E5E5E"/>
          <w:lang w:eastAsia="fr-FR"/>
        </w:rPr>
        <w:t xml:space="preserve"> ne doit pas </w:t>
      </w:r>
      <w:r w:rsidR="00A21DE5" w:rsidRPr="009B558D">
        <w:rPr>
          <w:rFonts w:ascii="Garamond" w:eastAsia="Times New Roman" w:hAnsi="Garamond" w:cs="Times New Roman"/>
          <w:color w:val="5E5E5E"/>
          <w:lang w:eastAsia="fr-FR"/>
        </w:rPr>
        <w:t>ê</w:t>
      </w:r>
      <w:r w:rsidR="00A21DE5" w:rsidRPr="009B558D">
        <w:rPr>
          <w:rFonts w:ascii="Times New Roman" w:eastAsia="Times New Roman" w:hAnsi="Times New Roman" w:cs="Times New Roman"/>
          <w:color w:val="5E5E5E"/>
          <w:lang w:eastAsia="fr-FR"/>
        </w:rPr>
        <w:t>t</w:t>
      </w:r>
      <w:r w:rsidR="00A21DE5" w:rsidRPr="009B558D">
        <w:rPr>
          <w:rFonts w:ascii="Garamond" w:eastAsia="Times New Roman" w:hAnsi="Garamond" w:cs="Times New Roman"/>
          <w:color w:val="5E5E5E"/>
          <w:lang w:eastAsia="fr-FR"/>
        </w:rPr>
        <w:t>re</w:t>
      </w:r>
      <w:r w:rsidRPr="009B558D">
        <w:rPr>
          <w:rFonts w:ascii="Garamond" w:eastAsia="Times New Roman" w:hAnsi="Garamond" w:cs="Times New Roman"/>
          <w:color w:val="5E5E5E"/>
          <w:lang w:eastAsia="fr-FR"/>
        </w:rPr>
        <w:t xml:space="preserve"> perdu de </w:t>
      </w:r>
      <w:r w:rsidR="00A21DE5" w:rsidRPr="009B558D">
        <w:rPr>
          <w:rFonts w:ascii="Garamond" w:eastAsia="Times New Roman" w:hAnsi="Garamond" w:cs="Times New Roman"/>
          <w:color w:val="5E5E5E"/>
          <w:lang w:eastAsia="fr-FR"/>
        </w:rPr>
        <w:t>vue :</w:t>
      </w:r>
      <w:r w:rsidRPr="009B558D">
        <w:rPr>
          <w:rFonts w:ascii="Garamond" w:eastAsia="Times New Roman" w:hAnsi="Garamond" w:cs="Times New Roman"/>
          <w:color w:val="5E5E5E"/>
          <w:lang w:eastAsia="fr-FR"/>
        </w:rPr>
        <w:t xml:space="preserve"> c'est que le juge </w:t>
      </w:r>
      <w:r w:rsidRPr="009B558D">
        <w:rPr>
          <w:rFonts w:ascii="Garamond" w:eastAsia="Times New Roman" w:hAnsi="Garamond" w:cs="Times New Roman"/>
          <w:color w:val="5E5E5E"/>
          <w:lang w:eastAsia="fr-FR"/>
        </w:rPr>
        <w:lastRenderedPageBreak/>
        <w:t xml:space="preserve">constitutionnel n'a pas le dernier mot. Le constituant peut en effet à tout moment modifier les normes de </w:t>
      </w:r>
      <w:r w:rsidR="00A21DE5" w:rsidRPr="009B558D">
        <w:rPr>
          <w:rFonts w:ascii="Garamond" w:eastAsia="Times New Roman" w:hAnsi="Garamond" w:cs="Times New Roman"/>
          <w:color w:val="5E5E5E"/>
          <w:lang w:eastAsia="fr-FR"/>
        </w:rPr>
        <w:t>référence</w:t>
      </w:r>
      <w:r w:rsidRPr="009B558D">
        <w:rPr>
          <w:rFonts w:ascii="Garamond" w:eastAsia="Times New Roman" w:hAnsi="Garamond" w:cs="Times New Roman"/>
          <w:color w:val="5E5E5E"/>
          <w:lang w:eastAsia="fr-FR"/>
        </w:rPr>
        <w:t xml:space="preserve"> du juge constitutionnel et ainsi neutraliser sa jurisprudence </w:t>
      </w:r>
      <w:r w:rsidRPr="009B558D">
        <w:rPr>
          <w:rFonts w:ascii="Garamond" w:eastAsia="Times New Roman" w:hAnsi="Garamond" w:cs="Times New Roman"/>
          <w:color w:val="1C217F"/>
          <w:position w:val="6"/>
          <w:lang w:eastAsia="fr-FR"/>
        </w:rPr>
        <w:t>(59</w:t>
      </w:r>
      <w:r w:rsidR="00A21DE5" w:rsidRPr="009B558D">
        <w:rPr>
          <w:rFonts w:ascii="Garamond" w:eastAsia="Times New Roman" w:hAnsi="Garamond" w:cs="Times New Roman"/>
          <w:color w:val="1C217F"/>
          <w:position w:val="6"/>
          <w:lang w:eastAsia="fr-FR"/>
        </w:rPr>
        <w:t>).</w:t>
      </w:r>
      <w:r w:rsidRPr="009B558D">
        <w:rPr>
          <w:rFonts w:ascii="Garamond" w:eastAsia="Times New Roman" w:hAnsi="Garamond" w:cs="Times New Roman"/>
          <w:color w:val="5E5E5E"/>
          <w:lang w:eastAsia="fr-FR"/>
        </w:rPr>
        <w:t xml:space="preserve"> </w:t>
      </w:r>
    </w:p>
    <w:p w:rsidR="0041670E" w:rsidRPr="009B558D" w:rsidRDefault="0041670E" w:rsidP="009A4456">
      <w:pPr>
        <w:shd w:val="clear" w:color="auto" w:fill="FFFFFF"/>
        <w:spacing w:before="100" w:beforeAutospacing="1" w:after="100" w:afterAutospacing="1"/>
        <w:jc w:val="both"/>
        <w:rPr>
          <w:rFonts w:ascii="Garamond" w:eastAsia="Times New Roman" w:hAnsi="Garamond" w:cs="Times New Roman"/>
          <w:lang w:eastAsia="fr-FR"/>
        </w:rPr>
      </w:pPr>
      <w:r w:rsidRPr="009B558D">
        <w:rPr>
          <w:rFonts w:ascii="Garamond" w:eastAsia="Times New Roman" w:hAnsi="Garamond" w:cs="Times New Roman"/>
          <w:color w:val="5E5E5E"/>
          <w:lang w:eastAsia="fr-FR"/>
        </w:rPr>
        <w:t>Une certaine vigilance à l'</w:t>
      </w:r>
      <w:r w:rsidR="00A21DE5" w:rsidRPr="009B558D">
        <w:rPr>
          <w:rFonts w:ascii="Garamond" w:eastAsia="Times New Roman" w:hAnsi="Garamond" w:cs="Times New Roman"/>
          <w:color w:val="5E5E5E"/>
          <w:lang w:eastAsia="fr-FR"/>
        </w:rPr>
        <w:t>égard</w:t>
      </w:r>
      <w:r w:rsidRPr="009B558D">
        <w:rPr>
          <w:rFonts w:ascii="Garamond" w:eastAsia="Times New Roman" w:hAnsi="Garamond" w:cs="Times New Roman"/>
          <w:color w:val="5E5E5E"/>
          <w:lang w:eastAsia="fr-FR"/>
        </w:rPr>
        <w:t xml:space="preserve"> de juges qui ont le pouvoir d'invalider des textes </w:t>
      </w:r>
      <w:r w:rsidR="00A21DE5" w:rsidRPr="009B558D">
        <w:rPr>
          <w:rFonts w:ascii="Garamond" w:eastAsia="Times New Roman" w:hAnsi="Garamond" w:cs="Times New Roman"/>
          <w:color w:val="5E5E5E"/>
          <w:lang w:eastAsia="fr-FR"/>
        </w:rPr>
        <w:t>votes</w:t>
      </w:r>
      <w:r w:rsidRPr="009B558D">
        <w:rPr>
          <w:rFonts w:ascii="Garamond" w:eastAsia="Times New Roman" w:hAnsi="Garamond" w:cs="Times New Roman"/>
          <w:color w:val="5E5E5E"/>
          <w:lang w:eastAsia="fr-FR"/>
        </w:rPr>
        <w:t xml:space="preserve"> par des </w:t>
      </w:r>
      <w:r w:rsidR="00A21DE5" w:rsidRPr="009B558D">
        <w:rPr>
          <w:rFonts w:ascii="Garamond" w:eastAsia="Times New Roman" w:hAnsi="Garamond" w:cs="Times New Roman"/>
          <w:color w:val="5E5E5E"/>
          <w:lang w:eastAsia="fr-FR"/>
        </w:rPr>
        <w:t>assemblées</w:t>
      </w:r>
      <w:r w:rsidRPr="009B558D">
        <w:rPr>
          <w:rFonts w:ascii="Garamond" w:eastAsia="Times New Roman" w:hAnsi="Garamond" w:cs="Times New Roman"/>
          <w:color w:val="5E5E5E"/>
          <w:lang w:eastAsia="fr-FR"/>
        </w:rPr>
        <w:t xml:space="preserve"> </w:t>
      </w:r>
      <w:r w:rsidR="00A21DE5" w:rsidRPr="009B558D">
        <w:rPr>
          <w:rFonts w:ascii="Garamond" w:eastAsia="Times New Roman" w:hAnsi="Garamond" w:cs="Times New Roman"/>
          <w:color w:val="5E5E5E"/>
          <w:lang w:eastAsia="fr-FR"/>
        </w:rPr>
        <w:t>démocratiquement</w:t>
      </w:r>
      <w:r w:rsidRPr="009B558D">
        <w:rPr>
          <w:rFonts w:ascii="Garamond" w:eastAsia="Times New Roman" w:hAnsi="Garamond" w:cs="Times New Roman"/>
          <w:color w:val="5E5E5E"/>
          <w:lang w:eastAsia="fr-FR"/>
        </w:rPr>
        <w:t xml:space="preserve"> </w:t>
      </w:r>
      <w:r w:rsidR="00A21DE5" w:rsidRPr="009B558D">
        <w:rPr>
          <w:rFonts w:ascii="Garamond" w:eastAsia="Times New Roman" w:hAnsi="Garamond" w:cs="Times New Roman"/>
          <w:color w:val="5E5E5E"/>
          <w:lang w:eastAsia="fr-FR"/>
        </w:rPr>
        <w:t>élues</w:t>
      </w:r>
      <w:r w:rsidRPr="009B558D">
        <w:rPr>
          <w:rFonts w:ascii="Garamond" w:eastAsia="Times New Roman" w:hAnsi="Garamond" w:cs="Times New Roman"/>
          <w:color w:val="5E5E5E"/>
          <w:lang w:eastAsia="fr-FR"/>
        </w:rPr>
        <w:t xml:space="preserve">, alors qu'ils ne puisent </w:t>
      </w:r>
      <w:r w:rsidR="00A21DE5" w:rsidRPr="009B558D">
        <w:rPr>
          <w:rFonts w:ascii="Garamond" w:eastAsia="Times New Roman" w:hAnsi="Garamond" w:cs="Times New Roman"/>
          <w:color w:val="5E5E5E"/>
          <w:lang w:eastAsia="fr-FR"/>
        </w:rPr>
        <w:t>eux-mê</w:t>
      </w:r>
      <w:r w:rsidR="00A21DE5" w:rsidRPr="009B558D">
        <w:rPr>
          <w:rFonts w:ascii="Times New Roman" w:eastAsia="Times New Roman" w:hAnsi="Times New Roman" w:cs="Times New Roman"/>
          <w:color w:val="5E5E5E"/>
          <w:lang w:eastAsia="fr-FR"/>
        </w:rPr>
        <w:t>m</w:t>
      </w:r>
      <w:r w:rsidR="00A21DE5" w:rsidRPr="009B558D">
        <w:rPr>
          <w:rFonts w:ascii="Garamond" w:eastAsia="Times New Roman" w:hAnsi="Garamond" w:cs="Times New Roman"/>
          <w:color w:val="5E5E5E"/>
          <w:lang w:eastAsia="fr-FR"/>
        </w:rPr>
        <w:t>es</w:t>
      </w:r>
      <w:r w:rsidRPr="009B558D">
        <w:rPr>
          <w:rFonts w:ascii="Garamond" w:eastAsia="Times New Roman" w:hAnsi="Garamond" w:cs="Times New Roman"/>
          <w:color w:val="5E5E5E"/>
          <w:lang w:eastAsia="fr-FR"/>
        </w:rPr>
        <w:t xml:space="preserve"> leur </w:t>
      </w:r>
      <w:r w:rsidR="00A21DE5" w:rsidRPr="009B558D">
        <w:rPr>
          <w:rFonts w:ascii="Garamond" w:eastAsia="Times New Roman" w:hAnsi="Garamond" w:cs="Times New Roman"/>
          <w:color w:val="5E5E5E"/>
          <w:lang w:eastAsia="fr-FR"/>
        </w:rPr>
        <w:t>légitimité</w:t>
      </w:r>
      <w:r w:rsidRPr="009B558D">
        <w:rPr>
          <w:rFonts w:ascii="Garamond" w:eastAsia="Times New Roman" w:hAnsi="Garamond" w:cs="Times New Roman"/>
          <w:color w:val="5E5E5E"/>
          <w:lang w:eastAsia="fr-FR"/>
        </w:rPr>
        <w:t xml:space="preserve">́ dans aucune </w:t>
      </w:r>
      <w:r w:rsidR="00A21DE5" w:rsidRPr="009B558D">
        <w:rPr>
          <w:rFonts w:ascii="Garamond" w:eastAsia="Times New Roman" w:hAnsi="Garamond" w:cs="Times New Roman"/>
          <w:color w:val="5E5E5E"/>
          <w:lang w:eastAsia="fr-FR"/>
        </w:rPr>
        <w:t>élection</w:t>
      </w:r>
      <w:r w:rsidRPr="009B558D">
        <w:rPr>
          <w:rFonts w:ascii="Garamond" w:eastAsia="Times New Roman" w:hAnsi="Garamond" w:cs="Times New Roman"/>
          <w:color w:val="5E5E5E"/>
          <w:lang w:eastAsia="fr-FR"/>
        </w:rPr>
        <w:t xml:space="preserve">, est certes de mise </w:t>
      </w:r>
      <w:r w:rsidRPr="009B558D">
        <w:rPr>
          <w:rFonts w:ascii="Garamond" w:eastAsia="Times New Roman" w:hAnsi="Garamond" w:cs="Times New Roman"/>
          <w:color w:val="1C217F"/>
          <w:position w:val="6"/>
          <w:lang w:eastAsia="fr-FR"/>
        </w:rPr>
        <w:t>(60</w:t>
      </w:r>
      <w:r w:rsidR="00A21DE5" w:rsidRPr="009B558D">
        <w:rPr>
          <w:rFonts w:ascii="Garamond" w:eastAsia="Times New Roman" w:hAnsi="Garamond" w:cs="Times New Roman"/>
          <w:color w:val="1C217F"/>
          <w:position w:val="6"/>
          <w:lang w:eastAsia="fr-FR"/>
        </w:rPr>
        <w:t>).</w:t>
      </w:r>
      <w:r w:rsidRPr="009B558D">
        <w:rPr>
          <w:rFonts w:ascii="Garamond" w:eastAsia="Times New Roman" w:hAnsi="Garamond" w:cs="Times New Roman"/>
          <w:color w:val="5E5E5E"/>
          <w:lang w:eastAsia="fr-FR"/>
        </w:rPr>
        <w:t xml:space="preserve"> Mais il convient de se garder de conclusions </w:t>
      </w:r>
      <w:r w:rsidR="00A21DE5" w:rsidRPr="009B558D">
        <w:rPr>
          <w:rFonts w:ascii="Garamond" w:eastAsia="Times New Roman" w:hAnsi="Garamond" w:cs="Times New Roman"/>
          <w:color w:val="5E5E5E"/>
          <w:lang w:eastAsia="fr-FR"/>
        </w:rPr>
        <w:t>extrê</w:t>
      </w:r>
      <w:r w:rsidR="00A21DE5" w:rsidRPr="009B558D">
        <w:rPr>
          <w:rFonts w:ascii="Times New Roman" w:eastAsia="Times New Roman" w:hAnsi="Times New Roman" w:cs="Times New Roman"/>
          <w:color w:val="5E5E5E"/>
          <w:lang w:eastAsia="fr-FR"/>
        </w:rPr>
        <w:t>m</w:t>
      </w:r>
      <w:r w:rsidR="00A21DE5" w:rsidRPr="009B558D">
        <w:rPr>
          <w:rFonts w:ascii="Garamond" w:eastAsia="Times New Roman" w:hAnsi="Garamond" w:cs="Times New Roman"/>
          <w:color w:val="5E5E5E"/>
          <w:lang w:eastAsia="fr-FR"/>
        </w:rPr>
        <w:t>es :</w:t>
      </w:r>
      <w:r w:rsidRPr="009B558D">
        <w:rPr>
          <w:rFonts w:ascii="Garamond" w:eastAsia="Times New Roman" w:hAnsi="Garamond" w:cs="Times New Roman"/>
          <w:color w:val="5E5E5E"/>
          <w:lang w:eastAsia="fr-FR"/>
        </w:rPr>
        <w:t xml:space="preserve"> si l'intervention de plus en plus </w:t>
      </w:r>
      <w:r w:rsidR="00A21DE5" w:rsidRPr="009B558D">
        <w:rPr>
          <w:rFonts w:ascii="Garamond" w:eastAsia="Times New Roman" w:hAnsi="Garamond" w:cs="Times New Roman"/>
          <w:color w:val="5E5E5E"/>
          <w:lang w:eastAsia="fr-FR"/>
        </w:rPr>
        <w:t>marquée</w:t>
      </w:r>
      <w:r w:rsidRPr="009B558D">
        <w:rPr>
          <w:rFonts w:ascii="Garamond" w:eastAsia="Times New Roman" w:hAnsi="Garamond" w:cs="Times New Roman"/>
          <w:color w:val="5E5E5E"/>
          <w:lang w:eastAsia="fr-FR"/>
        </w:rPr>
        <w:t xml:space="preserve"> de la justice constitutionnelle </w:t>
      </w:r>
      <w:r w:rsidR="00A21DE5" w:rsidRPr="009B558D">
        <w:rPr>
          <w:rFonts w:ascii="Garamond" w:eastAsia="Times New Roman" w:hAnsi="Garamond" w:cs="Times New Roman"/>
          <w:color w:val="5E5E5E"/>
          <w:lang w:eastAsia="fr-FR"/>
        </w:rPr>
        <w:t>soulevé</w:t>
      </w:r>
      <w:r w:rsidRPr="009B558D">
        <w:rPr>
          <w:rFonts w:ascii="Garamond" w:eastAsia="Times New Roman" w:hAnsi="Garamond" w:cs="Times New Roman"/>
          <w:color w:val="5E5E5E"/>
          <w:lang w:eastAsia="fr-FR"/>
        </w:rPr>
        <w:t xml:space="preserve"> des interrogations, elle semble toujours </w:t>
      </w:r>
      <w:r w:rsidR="00A21DE5" w:rsidRPr="009B558D">
        <w:rPr>
          <w:rFonts w:ascii="Garamond" w:eastAsia="Times New Roman" w:hAnsi="Garamond" w:cs="Times New Roman"/>
          <w:color w:val="5E5E5E"/>
          <w:lang w:eastAsia="fr-FR"/>
        </w:rPr>
        <w:t>préférable</w:t>
      </w:r>
      <w:r w:rsidRPr="009B558D">
        <w:rPr>
          <w:rFonts w:ascii="Garamond" w:eastAsia="Times New Roman" w:hAnsi="Garamond" w:cs="Times New Roman"/>
          <w:color w:val="5E5E5E"/>
          <w:lang w:eastAsia="fr-FR"/>
        </w:rPr>
        <w:t xml:space="preserve"> </w:t>
      </w:r>
      <w:proofErr w:type="spellStart"/>
      <w:r w:rsidRPr="009B558D">
        <w:rPr>
          <w:rFonts w:ascii="Garamond" w:eastAsia="Times New Roman" w:hAnsi="Garamond" w:cs="Times New Roman"/>
          <w:color w:val="5E5E5E"/>
          <w:lang w:eastAsia="fr-FR"/>
        </w:rPr>
        <w:t>a</w:t>
      </w:r>
      <w:proofErr w:type="spellEnd"/>
      <w:r w:rsidRPr="009B558D">
        <w:rPr>
          <w:rFonts w:ascii="Garamond" w:eastAsia="Times New Roman" w:hAnsi="Garamond" w:cs="Times New Roman"/>
          <w:color w:val="5E5E5E"/>
          <w:lang w:eastAsia="fr-FR"/>
        </w:rPr>
        <w:t xml:space="preserve">̀ l'absence pure et simple d'une telle instance, absence qui transformerait à nouveau le texte constitutionnel en un « recueil de bons conseils à l'usage du </w:t>
      </w:r>
      <w:r w:rsidR="00A21DE5" w:rsidRPr="009B558D">
        <w:rPr>
          <w:rFonts w:ascii="Garamond" w:eastAsia="Times New Roman" w:hAnsi="Garamond" w:cs="Times New Roman"/>
          <w:color w:val="5E5E5E"/>
          <w:lang w:eastAsia="fr-FR"/>
        </w:rPr>
        <w:t>législateur »</w:t>
      </w:r>
      <w:r w:rsidR="00A21DE5" w:rsidRPr="009B558D">
        <w:rPr>
          <w:rFonts w:ascii="Garamond" w:eastAsia="Times New Roman" w:hAnsi="Garamond" w:cs="Times New Roman"/>
          <w:color w:val="1C217F"/>
          <w:position w:val="6"/>
          <w:lang w:eastAsia="fr-FR"/>
        </w:rPr>
        <w:t xml:space="preserve"> (</w:t>
      </w:r>
      <w:r w:rsidRPr="009B558D">
        <w:rPr>
          <w:rFonts w:ascii="Garamond" w:eastAsia="Times New Roman" w:hAnsi="Garamond" w:cs="Times New Roman"/>
          <w:color w:val="1C217F"/>
          <w:position w:val="6"/>
          <w:lang w:eastAsia="fr-FR"/>
        </w:rPr>
        <w:t>61</w:t>
      </w:r>
      <w:r w:rsidR="00A21DE5" w:rsidRPr="009B558D">
        <w:rPr>
          <w:rFonts w:ascii="Garamond" w:eastAsia="Times New Roman" w:hAnsi="Garamond" w:cs="Times New Roman"/>
          <w:color w:val="1C217F"/>
          <w:position w:val="6"/>
          <w:lang w:eastAsia="fr-FR"/>
        </w:rPr>
        <w:t>),</w:t>
      </w:r>
      <w:r w:rsidRPr="009B558D">
        <w:rPr>
          <w:rFonts w:ascii="Garamond" w:eastAsia="Times New Roman" w:hAnsi="Garamond" w:cs="Times New Roman"/>
          <w:color w:val="5E5E5E"/>
          <w:lang w:eastAsia="fr-FR"/>
        </w:rPr>
        <w:t xml:space="preserve"> </w:t>
      </w:r>
      <w:r w:rsidR="00A21DE5" w:rsidRPr="009B558D">
        <w:rPr>
          <w:rFonts w:ascii="Garamond" w:eastAsia="Times New Roman" w:hAnsi="Garamond" w:cs="Times New Roman"/>
          <w:color w:val="5E5E5E"/>
          <w:lang w:eastAsia="fr-FR"/>
        </w:rPr>
        <w:t>dépourvu</w:t>
      </w:r>
      <w:r w:rsidRPr="009B558D">
        <w:rPr>
          <w:rFonts w:ascii="Garamond" w:eastAsia="Times New Roman" w:hAnsi="Garamond" w:cs="Times New Roman"/>
          <w:color w:val="5E5E5E"/>
          <w:lang w:eastAsia="fr-FR"/>
        </w:rPr>
        <w:t xml:space="preserve"> de </w:t>
      </w:r>
      <w:r w:rsidR="00A21DE5" w:rsidRPr="009B558D">
        <w:rPr>
          <w:rFonts w:ascii="Garamond" w:eastAsia="Times New Roman" w:hAnsi="Garamond" w:cs="Times New Roman"/>
          <w:color w:val="5E5E5E"/>
          <w:lang w:eastAsia="fr-FR"/>
        </w:rPr>
        <w:t>normativité</w:t>
      </w:r>
      <w:r w:rsidRPr="009B558D">
        <w:rPr>
          <w:rFonts w:ascii="Garamond" w:eastAsia="Times New Roman" w:hAnsi="Garamond" w:cs="Times New Roman"/>
          <w:color w:val="5E5E5E"/>
          <w:lang w:eastAsia="fr-FR"/>
        </w:rPr>
        <w:t xml:space="preserve">́. Le juge constitutionnel Paul Martens a parfaitement </w:t>
      </w:r>
      <w:r w:rsidR="00A21DE5" w:rsidRPr="009B558D">
        <w:rPr>
          <w:rFonts w:ascii="Garamond" w:eastAsia="Times New Roman" w:hAnsi="Garamond" w:cs="Times New Roman"/>
          <w:color w:val="5E5E5E"/>
          <w:lang w:eastAsia="fr-FR"/>
        </w:rPr>
        <w:t>résume</w:t>
      </w:r>
      <w:r w:rsidRPr="009B558D">
        <w:rPr>
          <w:rFonts w:ascii="Garamond" w:eastAsia="Times New Roman" w:hAnsi="Garamond" w:cs="Times New Roman"/>
          <w:color w:val="5E5E5E"/>
          <w:lang w:eastAsia="fr-FR"/>
        </w:rPr>
        <w:t xml:space="preserve">́ cette situation en soulignant que « la </w:t>
      </w:r>
      <w:r w:rsidR="00A21DE5" w:rsidRPr="009B558D">
        <w:rPr>
          <w:rFonts w:ascii="Garamond" w:eastAsia="Times New Roman" w:hAnsi="Garamond" w:cs="Times New Roman"/>
          <w:color w:val="5E5E5E"/>
          <w:lang w:eastAsia="fr-FR"/>
        </w:rPr>
        <w:t>démocratie</w:t>
      </w:r>
      <w:r w:rsidRPr="009B558D">
        <w:rPr>
          <w:rFonts w:ascii="Garamond" w:eastAsia="Times New Roman" w:hAnsi="Garamond" w:cs="Times New Roman"/>
          <w:color w:val="5E5E5E"/>
          <w:lang w:eastAsia="fr-FR"/>
        </w:rPr>
        <w:t xml:space="preserve"> ne peut </w:t>
      </w:r>
      <w:r w:rsidR="00A21DE5" w:rsidRPr="009B558D">
        <w:rPr>
          <w:rFonts w:ascii="Garamond" w:eastAsia="Times New Roman" w:hAnsi="Garamond" w:cs="Times New Roman"/>
          <w:color w:val="5E5E5E"/>
          <w:lang w:eastAsia="fr-FR"/>
        </w:rPr>
        <w:t>tolérer</w:t>
      </w:r>
      <w:r w:rsidRPr="009B558D">
        <w:rPr>
          <w:rFonts w:ascii="Garamond" w:eastAsia="Times New Roman" w:hAnsi="Garamond" w:cs="Times New Roman"/>
          <w:color w:val="5E5E5E"/>
          <w:lang w:eastAsia="fr-FR"/>
        </w:rPr>
        <w:t xml:space="preserve"> que des pouvoirs s'exercent à l'abri des juges pas plus qu'elle ne peut admettre que des juges ne se justifient que devant leur conscience</w:t>
      </w:r>
      <w:r w:rsidR="00A21DE5" w:rsidRPr="009B558D">
        <w:rPr>
          <w:rFonts w:ascii="Garamond" w:eastAsia="Times New Roman" w:hAnsi="Garamond" w:cs="Times New Roman"/>
          <w:color w:val="5E5E5E"/>
          <w:lang w:eastAsia="fr-FR"/>
        </w:rPr>
        <w:t xml:space="preserve"> »</w:t>
      </w:r>
      <w:r w:rsidR="00A21DE5" w:rsidRPr="009B558D">
        <w:rPr>
          <w:rFonts w:ascii="Garamond" w:eastAsia="Times New Roman" w:hAnsi="Garamond" w:cs="Times New Roman"/>
          <w:color w:val="1C217F"/>
          <w:position w:val="6"/>
          <w:lang w:eastAsia="fr-FR"/>
        </w:rPr>
        <w:t xml:space="preserve"> (</w:t>
      </w:r>
      <w:r w:rsidRPr="009B558D">
        <w:rPr>
          <w:rFonts w:ascii="Garamond" w:eastAsia="Times New Roman" w:hAnsi="Garamond" w:cs="Times New Roman"/>
          <w:color w:val="1C217F"/>
          <w:position w:val="6"/>
          <w:lang w:eastAsia="fr-FR"/>
        </w:rPr>
        <w:t>62</w:t>
      </w:r>
      <w:r w:rsidR="00A21DE5" w:rsidRPr="009B558D">
        <w:rPr>
          <w:rFonts w:ascii="Garamond" w:eastAsia="Times New Roman" w:hAnsi="Garamond" w:cs="Times New Roman"/>
          <w:color w:val="1C217F"/>
          <w:position w:val="6"/>
          <w:lang w:eastAsia="fr-FR"/>
        </w:rPr>
        <w:t>).</w:t>
      </w:r>
      <w:r w:rsidRPr="009B558D">
        <w:rPr>
          <w:rFonts w:ascii="Garamond" w:eastAsia="Times New Roman" w:hAnsi="Garamond" w:cs="Times New Roman"/>
          <w:color w:val="5E5E5E"/>
          <w:lang w:eastAsia="fr-FR"/>
        </w:rPr>
        <w:t xml:space="preserve"> </w:t>
      </w:r>
    </w:p>
    <w:p w:rsidR="0041670E" w:rsidRPr="009B558D" w:rsidRDefault="0041670E" w:rsidP="009A4456">
      <w:pPr>
        <w:shd w:val="clear" w:color="auto" w:fill="FFFFFF"/>
        <w:spacing w:before="100" w:beforeAutospacing="1" w:after="100" w:afterAutospacing="1"/>
        <w:jc w:val="both"/>
        <w:rPr>
          <w:rFonts w:ascii="Garamond" w:eastAsia="Times New Roman" w:hAnsi="Garamond" w:cs="Times New Roman"/>
          <w:lang w:eastAsia="fr-FR"/>
        </w:rPr>
      </w:pPr>
      <w:r w:rsidRPr="009B558D">
        <w:rPr>
          <w:rFonts w:ascii="Garamond" w:eastAsia="Times New Roman" w:hAnsi="Garamond" w:cs="Times New Roman"/>
          <w:b/>
          <w:bCs/>
          <w:color w:val="1C217F"/>
          <w:lang w:eastAsia="fr-FR"/>
        </w:rPr>
        <w:t xml:space="preserve">27. </w:t>
      </w:r>
      <w:r w:rsidRPr="009B558D">
        <w:rPr>
          <w:rFonts w:ascii="Garamond" w:eastAsia="Times New Roman" w:hAnsi="Garamond" w:cs="Times New Roman"/>
          <w:color w:val="4F4F4F"/>
          <w:lang w:eastAsia="fr-FR"/>
        </w:rPr>
        <w:t xml:space="preserve">La </w:t>
      </w:r>
      <w:r w:rsidR="00A21DE5" w:rsidRPr="009B558D">
        <w:rPr>
          <w:rFonts w:ascii="Garamond" w:eastAsia="Times New Roman" w:hAnsi="Garamond" w:cs="Times New Roman"/>
          <w:color w:val="4F4F4F"/>
          <w:lang w:eastAsia="fr-FR"/>
        </w:rPr>
        <w:t>réussite</w:t>
      </w:r>
      <w:r w:rsidRPr="009B558D">
        <w:rPr>
          <w:rFonts w:ascii="Garamond" w:eastAsia="Times New Roman" w:hAnsi="Garamond" w:cs="Times New Roman"/>
          <w:color w:val="4F4F4F"/>
          <w:lang w:eastAsia="fr-FR"/>
        </w:rPr>
        <w:t xml:space="preserve"> du difficile acte de balance entre le « trop peu » d'une Cour constitutionnelle </w:t>
      </w:r>
      <w:r w:rsidR="00A21DE5" w:rsidRPr="009B558D">
        <w:rPr>
          <w:rFonts w:ascii="Garamond" w:eastAsia="Times New Roman" w:hAnsi="Garamond" w:cs="Times New Roman"/>
          <w:color w:val="4F4F4F"/>
          <w:lang w:eastAsia="fr-FR"/>
        </w:rPr>
        <w:t>chétive</w:t>
      </w:r>
      <w:r w:rsidRPr="009B558D">
        <w:rPr>
          <w:rFonts w:ascii="Garamond" w:eastAsia="Times New Roman" w:hAnsi="Garamond" w:cs="Times New Roman"/>
          <w:color w:val="4F4F4F"/>
          <w:lang w:eastAsia="fr-FR"/>
        </w:rPr>
        <w:t xml:space="preserve"> et le « trop » d'un </w:t>
      </w:r>
      <w:r w:rsidR="00A21DE5" w:rsidRPr="009B558D">
        <w:rPr>
          <w:rFonts w:ascii="Garamond" w:eastAsia="Times New Roman" w:hAnsi="Garamond" w:cs="Times New Roman"/>
          <w:color w:val="4F4F4F"/>
          <w:lang w:eastAsia="fr-FR"/>
        </w:rPr>
        <w:t>véritable</w:t>
      </w:r>
      <w:r w:rsidRPr="009B558D">
        <w:rPr>
          <w:rFonts w:ascii="Garamond" w:eastAsia="Times New Roman" w:hAnsi="Garamond" w:cs="Times New Roman"/>
          <w:color w:val="4F4F4F"/>
          <w:lang w:eastAsia="fr-FR"/>
        </w:rPr>
        <w:t xml:space="preserve"> </w:t>
      </w:r>
      <w:r w:rsidR="00A21DE5" w:rsidRPr="009B558D">
        <w:rPr>
          <w:rFonts w:ascii="Garamond" w:eastAsia="Times New Roman" w:hAnsi="Garamond" w:cs="Times New Roman"/>
          <w:color w:val="4F4F4F"/>
          <w:lang w:eastAsia="fr-FR"/>
        </w:rPr>
        <w:t>législateur</w:t>
      </w:r>
      <w:r w:rsidR="009A4456" w:rsidRPr="009B558D">
        <w:rPr>
          <w:rFonts w:ascii="Garamond" w:eastAsia="Times New Roman" w:hAnsi="Garamond" w:cs="Times New Roman"/>
          <w:color w:val="4F4F4F"/>
          <w:lang w:eastAsia="fr-FR"/>
        </w:rPr>
        <w:t xml:space="preserve"> </w:t>
      </w:r>
      <w:r w:rsidR="00A21DE5" w:rsidRPr="009B558D">
        <w:rPr>
          <w:rFonts w:ascii="Garamond" w:eastAsia="Times New Roman" w:hAnsi="Garamond" w:cs="Times New Roman"/>
          <w:color w:val="4F4F4F"/>
          <w:lang w:eastAsia="fr-FR"/>
        </w:rPr>
        <w:t>prétorien</w:t>
      </w:r>
      <w:r w:rsidR="00A21DE5" w:rsidRPr="009B558D">
        <w:rPr>
          <w:rFonts w:ascii="Garamond" w:eastAsia="Times New Roman" w:hAnsi="Garamond" w:cs="Times New Roman"/>
          <w:color w:val="1C217F"/>
          <w:position w:val="6"/>
          <w:lang w:eastAsia="fr-FR"/>
        </w:rPr>
        <w:t xml:space="preserve"> (</w:t>
      </w:r>
      <w:r w:rsidRPr="009B558D">
        <w:rPr>
          <w:rFonts w:ascii="Garamond" w:eastAsia="Times New Roman" w:hAnsi="Garamond" w:cs="Times New Roman"/>
          <w:color w:val="1C217F"/>
          <w:position w:val="6"/>
          <w:lang w:eastAsia="fr-FR"/>
        </w:rPr>
        <w:t xml:space="preserve">63) </w:t>
      </w:r>
      <w:r w:rsidRPr="009B558D">
        <w:rPr>
          <w:rFonts w:ascii="Garamond" w:eastAsia="Times New Roman" w:hAnsi="Garamond" w:cs="Times New Roman"/>
          <w:color w:val="4F4F4F"/>
          <w:lang w:eastAsia="fr-FR"/>
        </w:rPr>
        <w:t>n'est</w:t>
      </w:r>
      <w:r w:rsidR="009A4456" w:rsidRPr="009B558D">
        <w:rPr>
          <w:rFonts w:ascii="Garamond" w:eastAsia="Times New Roman" w:hAnsi="Garamond" w:cs="Times New Roman"/>
          <w:color w:val="4F4F4F"/>
          <w:lang w:eastAsia="fr-FR"/>
        </w:rPr>
        <w:t xml:space="preserve"> </w:t>
      </w:r>
      <w:r w:rsidRPr="009B558D">
        <w:rPr>
          <w:rFonts w:ascii="Garamond" w:eastAsia="Times New Roman" w:hAnsi="Garamond" w:cs="Times New Roman"/>
          <w:color w:val="4F4F4F"/>
          <w:lang w:eastAsia="fr-FR"/>
        </w:rPr>
        <w:t>pas</w:t>
      </w:r>
      <w:r w:rsidR="00A21DE5" w:rsidRPr="009B558D">
        <w:rPr>
          <w:rFonts w:ascii="Garamond" w:eastAsia="Times New Roman" w:hAnsi="Garamond" w:cs="Times New Roman"/>
          <w:color w:val="4F4F4F"/>
          <w:lang w:eastAsia="fr-FR"/>
        </w:rPr>
        <w:t xml:space="preserve"> « trop</w:t>
      </w:r>
      <w:r w:rsidR="009A4456" w:rsidRPr="009B558D">
        <w:rPr>
          <w:rFonts w:ascii="Garamond" w:eastAsia="Times New Roman" w:hAnsi="Garamond" w:cs="Times New Roman"/>
          <w:color w:val="4F4F4F"/>
          <w:lang w:eastAsia="fr-FR"/>
        </w:rPr>
        <w:t xml:space="preserve"> </w:t>
      </w:r>
      <w:r w:rsidR="00A21DE5" w:rsidRPr="009B558D">
        <w:rPr>
          <w:rFonts w:ascii="Garamond" w:eastAsia="Times New Roman" w:hAnsi="Garamond" w:cs="Times New Roman"/>
          <w:color w:val="4F4F4F"/>
          <w:lang w:eastAsia="fr-FR"/>
        </w:rPr>
        <w:t>peu »</w:t>
      </w:r>
      <w:r w:rsidR="009A4456" w:rsidRPr="009B558D">
        <w:rPr>
          <w:rFonts w:ascii="Garamond" w:eastAsia="Times New Roman" w:hAnsi="Garamond" w:cs="Times New Roman"/>
          <w:color w:val="4F4F4F"/>
          <w:lang w:eastAsia="fr-FR"/>
        </w:rPr>
        <w:t xml:space="preserve"> </w:t>
      </w:r>
      <w:r w:rsidR="00A21DE5" w:rsidRPr="009B558D">
        <w:rPr>
          <w:rFonts w:ascii="Garamond" w:eastAsia="Times New Roman" w:hAnsi="Garamond" w:cs="Times New Roman"/>
          <w:color w:val="4F4F4F"/>
          <w:lang w:eastAsia="fr-FR"/>
        </w:rPr>
        <w:t>assurée</w:t>
      </w:r>
      <w:r w:rsidR="009A4456" w:rsidRPr="009B558D">
        <w:rPr>
          <w:rFonts w:ascii="Garamond" w:eastAsia="Times New Roman" w:hAnsi="Garamond" w:cs="Times New Roman"/>
          <w:color w:val="4F4F4F"/>
          <w:lang w:eastAsia="fr-FR"/>
        </w:rPr>
        <w:t xml:space="preserve"> </w:t>
      </w:r>
      <w:r w:rsidRPr="009B558D">
        <w:rPr>
          <w:rFonts w:ascii="Garamond" w:eastAsia="Times New Roman" w:hAnsi="Garamond" w:cs="Times New Roman"/>
          <w:color w:val="4F4F4F"/>
          <w:lang w:eastAsia="fr-FR"/>
        </w:rPr>
        <w:t>d'</w:t>
      </w:r>
      <w:r w:rsidR="00A21DE5" w:rsidRPr="009B558D">
        <w:rPr>
          <w:rFonts w:ascii="Garamond" w:eastAsia="Times New Roman" w:hAnsi="Garamond" w:cs="Times New Roman"/>
          <w:color w:val="4F4F4F"/>
          <w:lang w:eastAsia="fr-FR"/>
        </w:rPr>
        <w:t>avance. Tel</w:t>
      </w:r>
      <w:r w:rsidR="009A4456" w:rsidRPr="009B558D">
        <w:rPr>
          <w:rFonts w:ascii="Garamond" w:eastAsia="Times New Roman" w:hAnsi="Garamond" w:cs="Times New Roman"/>
          <w:color w:val="4F4F4F"/>
          <w:lang w:eastAsia="fr-FR"/>
        </w:rPr>
        <w:t xml:space="preserve"> </w:t>
      </w:r>
      <w:r w:rsidRPr="009B558D">
        <w:rPr>
          <w:rFonts w:ascii="Garamond" w:eastAsia="Times New Roman" w:hAnsi="Garamond" w:cs="Times New Roman"/>
          <w:color w:val="4F4F4F"/>
          <w:lang w:eastAsia="fr-FR"/>
        </w:rPr>
        <w:t>un</w:t>
      </w:r>
      <w:r w:rsidR="009A4456" w:rsidRPr="009B558D">
        <w:rPr>
          <w:rFonts w:ascii="Garamond" w:eastAsia="Times New Roman" w:hAnsi="Garamond" w:cs="Times New Roman"/>
          <w:color w:val="4F4F4F"/>
          <w:lang w:eastAsia="fr-FR"/>
        </w:rPr>
        <w:t xml:space="preserve"> </w:t>
      </w:r>
      <w:r w:rsidR="00A21DE5" w:rsidRPr="009B558D">
        <w:rPr>
          <w:rFonts w:ascii="Garamond" w:eastAsia="Times New Roman" w:hAnsi="Garamond" w:cs="Times New Roman"/>
          <w:color w:val="4F4F4F"/>
          <w:lang w:eastAsia="fr-FR"/>
        </w:rPr>
        <w:t>satellite</w:t>
      </w:r>
      <w:r w:rsidR="00A21DE5" w:rsidRPr="009B558D">
        <w:rPr>
          <w:rFonts w:ascii="Garamond" w:eastAsia="Times New Roman" w:hAnsi="Garamond" w:cs="Times New Roman"/>
          <w:color w:val="1C217F"/>
          <w:position w:val="6"/>
          <w:lang w:eastAsia="fr-FR"/>
        </w:rPr>
        <w:t xml:space="preserve"> (</w:t>
      </w:r>
      <w:r w:rsidRPr="009B558D">
        <w:rPr>
          <w:rFonts w:ascii="Garamond" w:eastAsia="Times New Roman" w:hAnsi="Garamond" w:cs="Times New Roman"/>
          <w:color w:val="1C217F"/>
          <w:position w:val="6"/>
          <w:lang w:eastAsia="fr-FR"/>
        </w:rPr>
        <w:t>64</w:t>
      </w:r>
      <w:r w:rsidR="00A21DE5" w:rsidRPr="009B558D">
        <w:rPr>
          <w:rFonts w:ascii="Garamond" w:eastAsia="Times New Roman" w:hAnsi="Garamond" w:cs="Times New Roman"/>
          <w:color w:val="1C217F"/>
          <w:position w:val="6"/>
          <w:lang w:eastAsia="fr-FR"/>
        </w:rPr>
        <w:t>)</w:t>
      </w:r>
      <w:r w:rsidR="00A21DE5" w:rsidRPr="009B558D">
        <w:rPr>
          <w:rFonts w:ascii="Garamond" w:eastAsia="Times New Roman" w:hAnsi="Garamond" w:cs="Times New Roman"/>
          <w:color w:val="4F4F4F"/>
          <w:lang w:eastAsia="fr-FR"/>
        </w:rPr>
        <w:t>, le</w:t>
      </w:r>
      <w:r w:rsidR="009A4456" w:rsidRPr="009B558D">
        <w:rPr>
          <w:rFonts w:ascii="Garamond" w:eastAsia="Times New Roman" w:hAnsi="Garamond" w:cs="Times New Roman"/>
          <w:color w:val="4F4F4F"/>
          <w:lang w:eastAsia="fr-FR"/>
        </w:rPr>
        <w:t xml:space="preserve"> </w:t>
      </w:r>
      <w:r w:rsidRPr="009B558D">
        <w:rPr>
          <w:rFonts w:ascii="Garamond" w:eastAsia="Times New Roman" w:hAnsi="Garamond" w:cs="Times New Roman"/>
          <w:color w:val="4F4F4F"/>
          <w:lang w:eastAsia="fr-FR"/>
        </w:rPr>
        <w:t>juge</w:t>
      </w:r>
      <w:r w:rsidR="009A4456" w:rsidRPr="009B558D">
        <w:rPr>
          <w:rFonts w:ascii="Garamond" w:eastAsia="Times New Roman" w:hAnsi="Garamond" w:cs="Times New Roman"/>
          <w:color w:val="4F4F4F"/>
          <w:lang w:eastAsia="fr-FR"/>
        </w:rPr>
        <w:t xml:space="preserve"> </w:t>
      </w:r>
      <w:r w:rsidRPr="009B558D">
        <w:rPr>
          <w:rFonts w:ascii="Garamond" w:eastAsia="Times New Roman" w:hAnsi="Garamond" w:cs="Times New Roman"/>
          <w:color w:val="4F4F4F"/>
          <w:lang w:eastAsia="fr-FR"/>
        </w:rPr>
        <w:t>constitutionnel</w:t>
      </w:r>
      <w:r w:rsidR="009A4456" w:rsidRPr="009B558D">
        <w:rPr>
          <w:rFonts w:ascii="Garamond" w:eastAsia="Times New Roman" w:hAnsi="Garamond" w:cs="Times New Roman"/>
          <w:color w:val="4F4F4F"/>
          <w:lang w:eastAsia="fr-FR"/>
        </w:rPr>
        <w:t xml:space="preserve"> </w:t>
      </w:r>
      <w:r w:rsidRPr="009B558D">
        <w:rPr>
          <w:rFonts w:ascii="Garamond" w:eastAsia="Times New Roman" w:hAnsi="Garamond" w:cs="Times New Roman"/>
          <w:color w:val="4F4F4F"/>
          <w:lang w:eastAsia="fr-FR"/>
        </w:rPr>
        <w:t>peut</w:t>
      </w:r>
      <w:r w:rsidR="009A4456" w:rsidRPr="009B558D">
        <w:rPr>
          <w:rFonts w:ascii="Garamond" w:eastAsia="Times New Roman" w:hAnsi="Garamond" w:cs="Times New Roman"/>
          <w:color w:val="4F4F4F"/>
          <w:lang w:eastAsia="fr-FR"/>
        </w:rPr>
        <w:t xml:space="preserve"> </w:t>
      </w:r>
      <w:r w:rsidRPr="009B558D">
        <w:rPr>
          <w:rFonts w:ascii="Garamond" w:eastAsia="Times New Roman" w:hAnsi="Garamond" w:cs="Times New Roman"/>
          <w:color w:val="4F4F4F"/>
          <w:lang w:eastAsia="fr-FR"/>
        </w:rPr>
        <w:t>glisser</w:t>
      </w:r>
      <w:r w:rsidR="009A4456" w:rsidRPr="009B558D">
        <w:rPr>
          <w:rFonts w:ascii="Garamond" w:eastAsia="Times New Roman" w:hAnsi="Garamond" w:cs="Times New Roman"/>
          <w:color w:val="4F4F4F"/>
          <w:lang w:eastAsia="fr-FR"/>
        </w:rPr>
        <w:t xml:space="preserve"> </w:t>
      </w:r>
      <w:r w:rsidRPr="009B558D">
        <w:rPr>
          <w:rFonts w:ascii="Garamond" w:eastAsia="Times New Roman" w:hAnsi="Garamond" w:cs="Times New Roman"/>
          <w:color w:val="4F4F4F"/>
          <w:lang w:eastAsia="fr-FR"/>
        </w:rPr>
        <w:t>de</w:t>
      </w:r>
      <w:r w:rsidR="009A4456" w:rsidRPr="009B558D">
        <w:rPr>
          <w:rFonts w:ascii="Garamond" w:eastAsia="Times New Roman" w:hAnsi="Garamond" w:cs="Times New Roman"/>
          <w:color w:val="4F4F4F"/>
          <w:lang w:eastAsia="fr-FR"/>
        </w:rPr>
        <w:t xml:space="preserve"> </w:t>
      </w:r>
      <w:r w:rsidRPr="009B558D">
        <w:rPr>
          <w:rFonts w:ascii="Garamond" w:eastAsia="Times New Roman" w:hAnsi="Garamond" w:cs="Times New Roman"/>
          <w:color w:val="4F4F4F"/>
          <w:lang w:eastAsia="fr-FR"/>
        </w:rPr>
        <w:t>son</w:t>
      </w:r>
      <w:r w:rsidR="009A4456" w:rsidRPr="009B558D">
        <w:rPr>
          <w:rFonts w:ascii="Garamond" w:eastAsia="Times New Roman" w:hAnsi="Garamond" w:cs="Times New Roman"/>
          <w:color w:val="4F4F4F"/>
          <w:lang w:eastAsia="fr-FR"/>
        </w:rPr>
        <w:t xml:space="preserve"> </w:t>
      </w:r>
      <w:r w:rsidRPr="009B558D">
        <w:rPr>
          <w:rFonts w:ascii="Garamond" w:eastAsia="Times New Roman" w:hAnsi="Garamond" w:cs="Times New Roman"/>
          <w:color w:val="4F4F4F"/>
          <w:lang w:eastAsia="fr-FR"/>
        </w:rPr>
        <w:t xml:space="preserve">orbite, vers le bas ou vers le haut, et exposer de la sorte son ordre juridique à de graves dangers. </w:t>
      </w:r>
    </w:p>
    <w:p w:rsidR="006C1B7A" w:rsidRPr="009B558D" w:rsidRDefault="0041670E" w:rsidP="008F2749">
      <w:pPr>
        <w:shd w:val="clear" w:color="auto" w:fill="FFFFFF"/>
        <w:spacing w:before="100" w:beforeAutospacing="1" w:after="100" w:afterAutospacing="1"/>
        <w:jc w:val="both"/>
        <w:rPr>
          <w:rFonts w:ascii="Garamond" w:hAnsi="Garamond"/>
        </w:rPr>
      </w:pPr>
      <w:r w:rsidRPr="009B558D">
        <w:rPr>
          <w:rFonts w:ascii="Garamond" w:eastAsia="Times New Roman" w:hAnsi="Garamond" w:cs="Times New Roman"/>
          <w:color w:val="5E5E5E"/>
          <w:lang w:eastAsia="fr-FR"/>
        </w:rPr>
        <w:t xml:space="preserve">Comment l'aider </w:t>
      </w:r>
      <w:r w:rsidR="00A21DE5" w:rsidRPr="009B558D">
        <w:rPr>
          <w:rFonts w:ascii="Garamond" w:eastAsia="Times New Roman" w:hAnsi="Garamond" w:cs="Times New Roman"/>
          <w:color w:val="5E5E5E"/>
          <w:lang w:eastAsia="fr-FR"/>
        </w:rPr>
        <w:t>à</w:t>
      </w:r>
      <w:r w:rsidRPr="009B558D">
        <w:rPr>
          <w:rFonts w:ascii="Garamond" w:eastAsia="Times New Roman" w:hAnsi="Garamond" w:cs="Times New Roman"/>
          <w:color w:val="5E5E5E"/>
          <w:lang w:eastAsia="fr-FR"/>
        </w:rPr>
        <w:t xml:space="preserve">̀ rester sur la bonne </w:t>
      </w:r>
      <w:r w:rsidR="00A21DE5" w:rsidRPr="009B558D">
        <w:rPr>
          <w:rFonts w:ascii="Garamond" w:eastAsia="Times New Roman" w:hAnsi="Garamond" w:cs="Times New Roman"/>
          <w:color w:val="5E5E5E"/>
          <w:lang w:eastAsia="fr-FR"/>
        </w:rPr>
        <w:t>trajectoire ?</w:t>
      </w:r>
      <w:r w:rsidRPr="009B558D">
        <w:rPr>
          <w:rFonts w:ascii="Garamond" w:eastAsia="Times New Roman" w:hAnsi="Garamond" w:cs="Times New Roman"/>
          <w:color w:val="5E5E5E"/>
          <w:lang w:eastAsia="fr-FR"/>
        </w:rPr>
        <w:t xml:space="preserve"> À notre sens, l'un des moyens </w:t>
      </w:r>
      <w:r w:rsidR="00A21DE5" w:rsidRPr="009B558D">
        <w:rPr>
          <w:rFonts w:ascii="Garamond" w:eastAsia="Times New Roman" w:hAnsi="Garamond" w:cs="Times New Roman"/>
          <w:color w:val="5E5E5E"/>
          <w:lang w:eastAsia="fr-FR"/>
        </w:rPr>
        <w:t>privilégies</w:t>
      </w:r>
      <w:r w:rsidRPr="009B558D">
        <w:rPr>
          <w:rFonts w:ascii="Garamond" w:eastAsia="Times New Roman" w:hAnsi="Garamond" w:cs="Times New Roman"/>
          <w:color w:val="5E5E5E"/>
          <w:lang w:eastAsia="fr-FR"/>
        </w:rPr>
        <w:t xml:space="preserve"> pour assurer l'indispensable </w:t>
      </w:r>
      <w:r w:rsidR="00A21DE5" w:rsidRPr="009B558D">
        <w:rPr>
          <w:rFonts w:ascii="Garamond" w:eastAsia="Times New Roman" w:hAnsi="Garamond" w:cs="Times New Roman"/>
          <w:color w:val="5E5E5E"/>
          <w:lang w:eastAsia="fr-FR"/>
        </w:rPr>
        <w:t>équilibre</w:t>
      </w:r>
      <w:r w:rsidRPr="009B558D">
        <w:rPr>
          <w:rFonts w:ascii="Garamond" w:eastAsia="Times New Roman" w:hAnsi="Garamond" w:cs="Times New Roman"/>
          <w:color w:val="5E5E5E"/>
          <w:lang w:eastAsia="fr-FR"/>
        </w:rPr>
        <w:t xml:space="preserve"> de la justice constitutionnelle tient en l'</w:t>
      </w:r>
      <w:r w:rsidR="00A21DE5" w:rsidRPr="009B558D">
        <w:rPr>
          <w:rFonts w:ascii="Garamond" w:eastAsia="Times New Roman" w:hAnsi="Garamond" w:cs="Times New Roman"/>
          <w:color w:val="5E5E5E"/>
          <w:lang w:eastAsia="fr-FR"/>
        </w:rPr>
        <w:t>étude</w:t>
      </w:r>
      <w:r w:rsidRPr="009B558D">
        <w:rPr>
          <w:rFonts w:ascii="Garamond" w:eastAsia="Times New Roman" w:hAnsi="Garamond" w:cs="Times New Roman"/>
          <w:color w:val="5E5E5E"/>
          <w:lang w:eastAsia="fr-FR"/>
        </w:rPr>
        <w:t xml:space="preserve"> attentive de ses </w:t>
      </w:r>
      <w:r w:rsidR="00A21DE5" w:rsidRPr="009B558D">
        <w:rPr>
          <w:rFonts w:ascii="Garamond" w:eastAsia="Times New Roman" w:hAnsi="Garamond" w:cs="Times New Roman"/>
          <w:color w:val="5E5E5E"/>
          <w:lang w:eastAsia="fr-FR"/>
        </w:rPr>
        <w:t>décisions</w:t>
      </w:r>
      <w:r w:rsidRPr="009B558D">
        <w:rPr>
          <w:rFonts w:ascii="Garamond" w:eastAsia="Times New Roman" w:hAnsi="Garamond" w:cs="Times New Roman"/>
          <w:color w:val="5E5E5E"/>
          <w:lang w:eastAsia="fr-FR"/>
        </w:rPr>
        <w:t xml:space="preserve">. Rares sont les domaines où le </w:t>
      </w:r>
      <w:r w:rsidR="00A21DE5" w:rsidRPr="009B558D">
        <w:rPr>
          <w:rFonts w:ascii="Garamond" w:eastAsia="Times New Roman" w:hAnsi="Garamond" w:cs="Times New Roman"/>
          <w:color w:val="5E5E5E"/>
          <w:lang w:eastAsia="fr-FR"/>
        </w:rPr>
        <w:t>rô</w:t>
      </w:r>
      <w:r w:rsidR="00A21DE5" w:rsidRPr="009B558D">
        <w:rPr>
          <w:rFonts w:ascii="Times New Roman" w:eastAsia="Times New Roman" w:hAnsi="Times New Roman" w:cs="Times New Roman"/>
          <w:color w:val="5E5E5E"/>
          <w:lang w:eastAsia="fr-FR"/>
        </w:rPr>
        <w:t>l</w:t>
      </w:r>
      <w:r w:rsidR="00A21DE5" w:rsidRPr="009B558D">
        <w:rPr>
          <w:rFonts w:ascii="Garamond" w:eastAsia="Times New Roman" w:hAnsi="Garamond" w:cs="Times New Roman"/>
          <w:color w:val="5E5E5E"/>
          <w:lang w:eastAsia="fr-FR"/>
        </w:rPr>
        <w:t>e</w:t>
      </w:r>
      <w:r w:rsidRPr="009B558D">
        <w:rPr>
          <w:rFonts w:ascii="Garamond" w:eastAsia="Times New Roman" w:hAnsi="Garamond" w:cs="Times New Roman"/>
          <w:color w:val="5E5E5E"/>
          <w:lang w:eastAsia="fr-FR"/>
        </w:rPr>
        <w:t xml:space="preserve"> de la doctrine, </w:t>
      </w:r>
      <w:r w:rsidR="00A21DE5" w:rsidRPr="009B558D">
        <w:rPr>
          <w:rFonts w:ascii="Garamond" w:eastAsia="Times New Roman" w:hAnsi="Garamond" w:cs="Times New Roman"/>
          <w:color w:val="5E5E5E"/>
          <w:lang w:eastAsia="fr-FR"/>
        </w:rPr>
        <w:t>argumentée</w:t>
      </w:r>
      <w:r w:rsidRPr="009B558D">
        <w:rPr>
          <w:rFonts w:ascii="Garamond" w:eastAsia="Times New Roman" w:hAnsi="Garamond" w:cs="Times New Roman"/>
          <w:color w:val="5E5E5E"/>
          <w:lang w:eastAsia="fr-FR"/>
        </w:rPr>
        <w:t xml:space="preserve"> et </w:t>
      </w:r>
      <w:r w:rsidR="00A21DE5" w:rsidRPr="009B558D">
        <w:rPr>
          <w:rFonts w:ascii="Garamond" w:eastAsia="Times New Roman" w:hAnsi="Garamond" w:cs="Times New Roman"/>
          <w:color w:val="5E5E5E"/>
          <w:lang w:eastAsia="fr-FR"/>
        </w:rPr>
        <w:t>indépendante</w:t>
      </w:r>
      <w:r w:rsidRPr="009B558D">
        <w:rPr>
          <w:rFonts w:ascii="Garamond" w:eastAsia="Times New Roman" w:hAnsi="Garamond" w:cs="Times New Roman"/>
          <w:color w:val="5E5E5E"/>
          <w:lang w:eastAsia="fr-FR"/>
        </w:rPr>
        <w:t xml:space="preserve">, </w:t>
      </w:r>
      <w:r w:rsidR="00A21DE5" w:rsidRPr="009B558D">
        <w:rPr>
          <w:rFonts w:ascii="Garamond" w:eastAsia="Times New Roman" w:hAnsi="Garamond" w:cs="Times New Roman"/>
          <w:color w:val="5E5E5E"/>
          <w:lang w:eastAsia="fr-FR"/>
        </w:rPr>
        <w:t>dépouillée</w:t>
      </w:r>
      <w:r w:rsidRPr="009B558D">
        <w:rPr>
          <w:rFonts w:ascii="Garamond" w:eastAsia="Times New Roman" w:hAnsi="Garamond" w:cs="Times New Roman"/>
          <w:color w:val="5E5E5E"/>
          <w:lang w:eastAsia="fr-FR"/>
        </w:rPr>
        <w:t xml:space="preserve"> des contingences politiques du moment, </w:t>
      </w:r>
      <w:r w:rsidR="00A21DE5" w:rsidRPr="009B558D">
        <w:rPr>
          <w:rFonts w:ascii="Garamond" w:eastAsia="Times New Roman" w:hAnsi="Garamond" w:cs="Times New Roman"/>
          <w:color w:val="5E5E5E"/>
          <w:lang w:eastAsia="fr-FR"/>
        </w:rPr>
        <w:t>peut-ê</w:t>
      </w:r>
      <w:r w:rsidR="00A21DE5" w:rsidRPr="009B558D">
        <w:rPr>
          <w:rFonts w:ascii="Times New Roman" w:eastAsia="Times New Roman" w:hAnsi="Times New Roman" w:cs="Times New Roman"/>
          <w:color w:val="5E5E5E"/>
          <w:lang w:eastAsia="fr-FR"/>
        </w:rPr>
        <w:t>t</w:t>
      </w:r>
      <w:r w:rsidR="00A21DE5" w:rsidRPr="009B558D">
        <w:rPr>
          <w:rFonts w:ascii="Garamond" w:eastAsia="Times New Roman" w:hAnsi="Garamond" w:cs="Times New Roman"/>
          <w:color w:val="5E5E5E"/>
          <w:lang w:eastAsia="fr-FR"/>
        </w:rPr>
        <w:t>re</w:t>
      </w:r>
      <w:r w:rsidRPr="009B558D">
        <w:rPr>
          <w:rFonts w:ascii="Garamond" w:eastAsia="Times New Roman" w:hAnsi="Garamond" w:cs="Times New Roman"/>
          <w:color w:val="5E5E5E"/>
          <w:lang w:eastAsia="fr-FR"/>
        </w:rPr>
        <w:t xml:space="preserve"> d'une aussi grande </w:t>
      </w:r>
      <w:r w:rsidR="00A21DE5" w:rsidRPr="009B558D">
        <w:rPr>
          <w:rFonts w:ascii="Garamond" w:eastAsia="Times New Roman" w:hAnsi="Garamond" w:cs="Times New Roman"/>
          <w:color w:val="5E5E5E"/>
          <w:lang w:eastAsia="fr-FR"/>
        </w:rPr>
        <w:t>utilité</w:t>
      </w:r>
      <w:r w:rsidRPr="009B558D">
        <w:rPr>
          <w:rFonts w:ascii="Garamond" w:eastAsia="Times New Roman" w:hAnsi="Garamond" w:cs="Times New Roman"/>
          <w:color w:val="5E5E5E"/>
          <w:lang w:eastAsia="fr-FR"/>
        </w:rPr>
        <w:t xml:space="preserve">́. Si nos travaux, dont nous mesurons par ailleurs les limites, peuvent fournir une modeste contribution </w:t>
      </w:r>
      <w:r w:rsidR="00A21DE5" w:rsidRPr="009B558D">
        <w:rPr>
          <w:rFonts w:ascii="Garamond" w:eastAsia="Times New Roman" w:hAnsi="Garamond" w:cs="Times New Roman"/>
          <w:color w:val="5E5E5E"/>
          <w:lang w:eastAsia="fr-FR"/>
        </w:rPr>
        <w:t>à</w:t>
      </w:r>
      <w:r w:rsidRPr="009B558D">
        <w:rPr>
          <w:rFonts w:ascii="Garamond" w:eastAsia="Times New Roman" w:hAnsi="Garamond" w:cs="Times New Roman"/>
          <w:color w:val="5E5E5E"/>
          <w:lang w:eastAsia="fr-FR"/>
        </w:rPr>
        <w:t xml:space="preserve">̀ ce </w:t>
      </w:r>
      <w:r w:rsidR="00A21DE5" w:rsidRPr="009B558D">
        <w:rPr>
          <w:rFonts w:ascii="Garamond" w:eastAsia="Times New Roman" w:hAnsi="Garamond" w:cs="Times New Roman"/>
          <w:color w:val="5E5E5E"/>
          <w:lang w:eastAsia="fr-FR"/>
        </w:rPr>
        <w:t>débat</w:t>
      </w:r>
      <w:r w:rsidRPr="009B558D">
        <w:rPr>
          <w:rFonts w:ascii="Garamond" w:eastAsia="Times New Roman" w:hAnsi="Garamond" w:cs="Times New Roman"/>
          <w:color w:val="5E5E5E"/>
          <w:lang w:eastAsia="fr-FR"/>
        </w:rPr>
        <w:t xml:space="preserve">, ils ont </w:t>
      </w:r>
      <w:r w:rsidR="00A21DE5" w:rsidRPr="009B558D">
        <w:rPr>
          <w:rFonts w:ascii="Garamond" w:eastAsia="Times New Roman" w:hAnsi="Garamond" w:cs="Times New Roman"/>
          <w:color w:val="5E5E5E"/>
          <w:lang w:eastAsia="fr-FR"/>
        </w:rPr>
        <w:t>déjà</w:t>
      </w:r>
      <w:r w:rsidRPr="009B558D">
        <w:rPr>
          <w:rFonts w:ascii="Garamond" w:eastAsia="Times New Roman" w:hAnsi="Garamond" w:cs="Times New Roman"/>
          <w:color w:val="5E5E5E"/>
          <w:lang w:eastAsia="fr-FR"/>
        </w:rPr>
        <w:t xml:space="preserve">̀ pleinement atteint leur objectif. </w:t>
      </w:r>
    </w:p>
    <w:p w:rsidR="004F7F92" w:rsidRPr="009B558D" w:rsidRDefault="006C1B7A" w:rsidP="001F0DBA">
      <w:pPr>
        <w:rPr>
          <w:rFonts w:ascii="Garamond" w:hAnsi="Garamond"/>
        </w:rPr>
      </w:pPr>
      <w:r w:rsidRPr="009B558D">
        <w:rPr>
          <w:rFonts w:ascii="Garamond" w:hAnsi="Garamond"/>
        </w:rPr>
        <w:br w:type="page"/>
      </w:r>
      <w:r w:rsidR="008F2749">
        <w:rPr>
          <w:rFonts w:ascii="Garamond" w:hAnsi="Garamond"/>
        </w:rPr>
        <w:lastRenderedPageBreak/>
        <w:t>Doc</w:t>
      </w:r>
      <w:r w:rsidR="00195107" w:rsidRPr="009B558D">
        <w:rPr>
          <w:rFonts w:ascii="Garamond" w:hAnsi="Garamond"/>
        </w:rPr>
        <w:t>ument n°</w:t>
      </w:r>
      <w:r w:rsidR="005F2281">
        <w:rPr>
          <w:rFonts w:ascii="Garamond" w:hAnsi="Garamond"/>
        </w:rPr>
        <w:t xml:space="preserve"> 8</w:t>
      </w:r>
      <w:r w:rsidR="001F0DBA" w:rsidRPr="009B558D">
        <w:rPr>
          <w:rFonts w:ascii="Garamond" w:hAnsi="Garamond"/>
        </w:rPr>
        <w:t xml:space="preserve"> : M. TROPER, F. HAMON, </w:t>
      </w:r>
      <w:r w:rsidR="001F0DBA" w:rsidRPr="009B558D">
        <w:rPr>
          <w:rFonts w:ascii="Garamond" w:hAnsi="Garamond"/>
          <w:i/>
          <w:iCs/>
        </w:rPr>
        <w:t xml:space="preserve">Droit constitutionnel, </w:t>
      </w:r>
      <w:r w:rsidR="001F0DBA" w:rsidRPr="009B558D">
        <w:rPr>
          <w:rFonts w:ascii="Garamond" w:hAnsi="Garamond"/>
        </w:rPr>
        <w:t xml:space="preserve">LGDJ, </w:t>
      </w:r>
      <w:r w:rsidR="003E51AE" w:rsidRPr="009B558D">
        <w:rPr>
          <w:rFonts w:ascii="Garamond" w:hAnsi="Garamond"/>
        </w:rPr>
        <w:t>40</w:t>
      </w:r>
      <w:r w:rsidR="003E51AE" w:rsidRPr="009B558D">
        <w:rPr>
          <w:rFonts w:ascii="Garamond" w:hAnsi="Garamond"/>
          <w:vertAlign w:val="superscript"/>
        </w:rPr>
        <w:t>e</w:t>
      </w:r>
      <w:r w:rsidR="003E51AE" w:rsidRPr="009B558D">
        <w:rPr>
          <w:rFonts w:ascii="Garamond" w:hAnsi="Garamond"/>
        </w:rPr>
        <w:t xml:space="preserve"> éd., 2019, p.</w:t>
      </w:r>
      <w:r w:rsidR="005F2281">
        <w:rPr>
          <w:rFonts w:ascii="Garamond" w:hAnsi="Garamond"/>
        </w:rPr>
        <w:t xml:space="preserve"> </w:t>
      </w:r>
      <w:r w:rsidR="003E51AE" w:rsidRPr="009B558D">
        <w:rPr>
          <w:rFonts w:ascii="Garamond" w:hAnsi="Garamond"/>
        </w:rPr>
        <w:t xml:space="preserve">75-79. </w:t>
      </w:r>
    </w:p>
    <w:p w:rsidR="003E51AE" w:rsidRPr="009B558D" w:rsidRDefault="003E51AE" w:rsidP="001F0DBA">
      <w:pPr>
        <w:rPr>
          <w:rFonts w:ascii="Garamond" w:hAnsi="Garamond"/>
        </w:rPr>
      </w:pPr>
    </w:p>
    <w:p w:rsidR="004D65DE" w:rsidRPr="009B558D" w:rsidRDefault="004D65DE" w:rsidP="00D523FD">
      <w:pPr>
        <w:rPr>
          <w:rFonts w:ascii="Garamond" w:hAnsi="Garamond"/>
        </w:rPr>
      </w:pPr>
    </w:p>
    <w:p w:rsidR="004D65DE" w:rsidRPr="009B558D" w:rsidRDefault="003E51AE" w:rsidP="00D523FD">
      <w:pPr>
        <w:rPr>
          <w:rFonts w:ascii="Garamond" w:hAnsi="Garamond"/>
        </w:rPr>
      </w:pPr>
      <w:r w:rsidRPr="009B558D">
        <w:rPr>
          <w:rFonts w:ascii="Garamond" w:hAnsi="Garamond"/>
          <w:noProof/>
          <w:lang w:eastAsia="fr-FR"/>
        </w:rPr>
        <w:drawing>
          <wp:inline distT="0" distB="0" distL="0" distR="0">
            <wp:extent cx="5670754" cy="7107397"/>
            <wp:effectExtent l="0" t="0" r="0" b="508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200128_0002.pdf"/>
                    <pic:cNvPicPr/>
                  </pic:nvPicPr>
                  <pic:blipFill rotWithShape="1">
                    <a:blip r:embed="rId27">
                      <a:extLst>
                        <a:ext uri="{28A0092B-C50C-407E-A947-70E740481C1C}">
                          <a14:useLocalDpi xmlns:a14="http://schemas.microsoft.com/office/drawing/2010/main" val="0"/>
                        </a:ext>
                      </a:extLst>
                    </a:blip>
                    <a:srcRect t="1271" r="13915" b="11208"/>
                    <a:stretch/>
                  </pic:blipFill>
                  <pic:spPr bwMode="auto">
                    <a:xfrm>
                      <a:off x="0" y="0"/>
                      <a:ext cx="5681109" cy="7120376"/>
                    </a:xfrm>
                    <a:prstGeom prst="rect">
                      <a:avLst/>
                    </a:prstGeom>
                    <a:ln>
                      <a:noFill/>
                    </a:ln>
                    <a:extLst>
                      <a:ext uri="{53640926-AAD7-44D8-BBD7-CCE9431645EC}">
                        <a14:shadowObscured xmlns:a14="http://schemas.microsoft.com/office/drawing/2010/main"/>
                      </a:ext>
                    </a:extLst>
                  </pic:spPr>
                </pic:pic>
              </a:graphicData>
            </a:graphic>
          </wp:inline>
        </w:drawing>
      </w:r>
    </w:p>
    <w:p w:rsidR="003E51AE" w:rsidRPr="009B558D" w:rsidRDefault="003E51AE" w:rsidP="00D523FD">
      <w:pPr>
        <w:rPr>
          <w:rFonts w:ascii="Garamond" w:hAnsi="Garamond"/>
        </w:rPr>
      </w:pPr>
    </w:p>
    <w:p w:rsidR="003E51AE" w:rsidRPr="009B558D" w:rsidRDefault="003E51AE" w:rsidP="00D523FD">
      <w:pPr>
        <w:rPr>
          <w:rFonts w:ascii="Garamond" w:hAnsi="Garamond"/>
        </w:rPr>
      </w:pPr>
    </w:p>
    <w:p w:rsidR="003E51AE" w:rsidRPr="009B558D" w:rsidRDefault="003E51AE" w:rsidP="00D523FD">
      <w:pPr>
        <w:rPr>
          <w:rFonts w:ascii="Garamond" w:hAnsi="Garamond"/>
        </w:rPr>
      </w:pPr>
    </w:p>
    <w:p w:rsidR="003E51AE" w:rsidRPr="009B558D" w:rsidRDefault="003E51AE" w:rsidP="00D523FD">
      <w:pPr>
        <w:rPr>
          <w:rFonts w:ascii="Garamond" w:hAnsi="Garamond"/>
        </w:rPr>
      </w:pPr>
    </w:p>
    <w:p w:rsidR="003E51AE" w:rsidRPr="009B558D" w:rsidRDefault="003E51AE" w:rsidP="00D523FD">
      <w:pPr>
        <w:rPr>
          <w:rFonts w:ascii="Garamond" w:hAnsi="Garamond"/>
        </w:rPr>
      </w:pPr>
    </w:p>
    <w:p w:rsidR="003E51AE" w:rsidRPr="009B558D" w:rsidRDefault="003E51AE" w:rsidP="00D523FD">
      <w:pPr>
        <w:rPr>
          <w:rFonts w:ascii="Garamond" w:hAnsi="Garamond"/>
        </w:rPr>
      </w:pPr>
    </w:p>
    <w:p w:rsidR="003E51AE" w:rsidRPr="009B558D" w:rsidRDefault="00E87F54" w:rsidP="00D523FD">
      <w:pPr>
        <w:rPr>
          <w:rFonts w:ascii="Garamond" w:hAnsi="Garamond"/>
        </w:rPr>
      </w:pPr>
      <w:r w:rsidRPr="009B558D">
        <w:rPr>
          <w:rFonts w:ascii="Garamond" w:hAnsi="Garamond"/>
          <w:noProof/>
          <w:lang w:eastAsia="fr-FR"/>
        </w:rPr>
        <w:lastRenderedPageBreak/>
        <w:drawing>
          <wp:inline distT="0" distB="0" distL="0" distR="0">
            <wp:extent cx="5736590" cy="7543800"/>
            <wp:effectExtent l="0" t="0" r="381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200128_0005.pdf"/>
                    <pic:cNvPicPr/>
                  </pic:nvPicPr>
                  <pic:blipFill rotWithShape="1">
                    <a:blip r:embed="rId28">
                      <a:extLst>
                        <a:ext uri="{28A0092B-C50C-407E-A947-70E740481C1C}">
                          <a14:useLocalDpi xmlns:a14="http://schemas.microsoft.com/office/drawing/2010/main" val="0"/>
                        </a:ext>
                      </a:extLst>
                    </a:blip>
                    <a:srcRect l="11103" r="8967" b="15345"/>
                    <a:stretch/>
                  </pic:blipFill>
                  <pic:spPr bwMode="auto">
                    <a:xfrm rot="10800000">
                      <a:off x="0" y="0"/>
                      <a:ext cx="5757462" cy="7571247"/>
                    </a:xfrm>
                    <a:prstGeom prst="rect">
                      <a:avLst/>
                    </a:prstGeom>
                    <a:ln>
                      <a:noFill/>
                    </a:ln>
                    <a:extLst>
                      <a:ext uri="{53640926-AAD7-44D8-BBD7-CCE9431645EC}">
                        <a14:shadowObscured xmlns:a14="http://schemas.microsoft.com/office/drawing/2010/main"/>
                      </a:ext>
                    </a:extLst>
                  </pic:spPr>
                </pic:pic>
              </a:graphicData>
            </a:graphic>
          </wp:inline>
        </w:drawing>
      </w:r>
    </w:p>
    <w:p w:rsidR="00AB6EA5" w:rsidRPr="009B558D" w:rsidRDefault="00AB6EA5" w:rsidP="00D523FD">
      <w:pPr>
        <w:rPr>
          <w:rFonts w:ascii="Garamond" w:hAnsi="Garamond"/>
        </w:rPr>
      </w:pPr>
    </w:p>
    <w:p w:rsidR="00AB6EA5" w:rsidRPr="009B558D" w:rsidRDefault="00AB6EA5" w:rsidP="00D523FD">
      <w:pPr>
        <w:rPr>
          <w:rFonts w:ascii="Garamond" w:hAnsi="Garamond"/>
        </w:rPr>
      </w:pPr>
    </w:p>
    <w:p w:rsidR="00AB6EA5" w:rsidRPr="009B558D" w:rsidRDefault="00AB6EA5" w:rsidP="00D523FD">
      <w:pPr>
        <w:rPr>
          <w:rFonts w:ascii="Garamond" w:hAnsi="Garamond"/>
        </w:rPr>
      </w:pPr>
    </w:p>
    <w:p w:rsidR="00AB6EA5" w:rsidRPr="009B558D" w:rsidRDefault="00AB6EA5" w:rsidP="00D523FD">
      <w:pPr>
        <w:rPr>
          <w:rFonts w:ascii="Garamond" w:hAnsi="Garamond"/>
        </w:rPr>
      </w:pPr>
    </w:p>
    <w:p w:rsidR="00AB6EA5" w:rsidRPr="009B558D" w:rsidRDefault="00AB6EA5" w:rsidP="00D523FD">
      <w:pPr>
        <w:rPr>
          <w:rFonts w:ascii="Garamond" w:hAnsi="Garamond"/>
        </w:rPr>
      </w:pPr>
    </w:p>
    <w:p w:rsidR="00AB6EA5" w:rsidRPr="009B558D" w:rsidRDefault="00AB6EA5" w:rsidP="00D523FD">
      <w:pPr>
        <w:rPr>
          <w:rFonts w:ascii="Garamond" w:hAnsi="Garamond"/>
        </w:rPr>
      </w:pPr>
    </w:p>
    <w:p w:rsidR="00AB6EA5" w:rsidRPr="009B558D" w:rsidRDefault="00AB6EA5" w:rsidP="00D523FD">
      <w:pPr>
        <w:rPr>
          <w:rFonts w:ascii="Garamond" w:hAnsi="Garamond"/>
        </w:rPr>
      </w:pPr>
    </w:p>
    <w:p w:rsidR="00AB6EA5" w:rsidRPr="009B558D" w:rsidRDefault="00AE1720" w:rsidP="00D523FD">
      <w:pPr>
        <w:rPr>
          <w:rFonts w:ascii="Garamond" w:hAnsi="Garamond"/>
        </w:rPr>
      </w:pPr>
      <w:r w:rsidRPr="009B558D">
        <w:rPr>
          <w:rFonts w:ascii="Garamond" w:hAnsi="Garamond"/>
          <w:noProof/>
          <w:lang w:eastAsia="fr-FR"/>
        </w:rPr>
        <w:lastRenderedPageBreak/>
        <w:drawing>
          <wp:inline distT="0" distB="0" distL="0" distR="0">
            <wp:extent cx="5707625" cy="689624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200128_0006.pdf"/>
                    <pic:cNvPicPr/>
                  </pic:nvPicPr>
                  <pic:blipFill rotWithShape="1">
                    <a:blip r:embed="rId29">
                      <a:extLst>
                        <a:ext uri="{28A0092B-C50C-407E-A947-70E740481C1C}">
                          <a14:useLocalDpi xmlns:a14="http://schemas.microsoft.com/office/drawing/2010/main" val="0"/>
                        </a:ext>
                      </a:extLst>
                    </a:blip>
                    <a:srcRect r="18574" b="15071"/>
                    <a:stretch/>
                  </pic:blipFill>
                  <pic:spPr bwMode="auto">
                    <a:xfrm rot="10800000">
                      <a:off x="0" y="0"/>
                      <a:ext cx="5726897" cy="6919525"/>
                    </a:xfrm>
                    <a:prstGeom prst="rect">
                      <a:avLst/>
                    </a:prstGeom>
                    <a:ln>
                      <a:noFill/>
                    </a:ln>
                    <a:extLst>
                      <a:ext uri="{53640926-AAD7-44D8-BBD7-CCE9431645EC}">
                        <a14:shadowObscured xmlns:a14="http://schemas.microsoft.com/office/drawing/2010/main"/>
                      </a:ext>
                    </a:extLst>
                  </pic:spPr>
                </pic:pic>
              </a:graphicData>
            </a:graphic>
          </wp:inline>
        </w:drawing>
      </w:r>
    </w:p>
    <w:p w:rsidR="00AE1720" w:rsidRPr="009B558D" w:rsidRDefault="00AE1720" w:rsidP="00D523FD">
      <w:pPr>
        <w:rPr>
          <w:rFonts w:ascii="Garamond" w:hAnsi="Garamond"/>
        </w:rPr>
      </w:pPr>
    </w:p>
    <w:p w:rsidR="00AE1720" w:rsidRPr="009B558D" w:rsidRDefault="00AE1720" w:rsidP="00D523FD">
      <w:pPr>
        <w:rPr>
          <w:rFonts w:ascii="Garamond" w:hAnsi="Garamond"/>
        </w:rPr>
      </w:pPr>
    </w:p>
    <w:p w:rsidR="00AE1720" w:rsidRPr="009B558D" w:rsidRDefault="00AE1720" w:rsidP="00D523FD">
      <w:pPr>
        <w:rPr>
          <w:rFonts w:ascii="Garamond" w:hAnsi="Garamond"/>
        </w:rPr>
      </w:pPr>
    </w:p>
    <w:p w:rsidR="00AE1720" w:rsidRPr="009B558D" w:rsidRDefault="00AE1720" w:rsidP="00D523FD">
      <w:pPr>
        <w:rPr>
          <w:rFonts w:ascii="Garamond" w:hAnsi="Garamond"/>
        </w:rPr>
      </w:pPr>
    </w:p>
    <w:p w:rsidR="00AE1720" w:rsidRPr="009B558D" w:rsidRDefault="00AE1720" w:rsidP="00D523FD">
      <w:pPr>
        <w:rPr>
          <w:rFonts w:ascii="Garamond" w:hAnsi="Garamond"/>
        </w:rPr>
      </w:pPr>
    </w:p>
    <w:p w:rsidR="00AE1720" w:rsidRPr="009B558D" w:rsidRDefault="00AE1720" w:rsidP="00D523FD">
      <w:pPr>
        <w:rPr>
          <w:rFonts w:ascii="Garamond" w:hAnsi="Garamond"/>
        </w:rPr>
      </w:pPr>
    </w:p>
    <w:p w:rsidR="00AE1720" w:rsidRPr="009B558D" w:rsidRDefault="00AE1720" w:rsidP="00D523FD">
      <w:pPr>
        <w:rPr>
          <w:rFonts w:ascii="Garamond" w:hAnsi="Garamond"/>
        </w:rPr>
      </w:pPr>
    </w:p>
    <w:p w:rsidR="00AE1720" w:rsidRPr="009B558D" w:rsidRDefault="00AE1720" w:rsidP="00D523FD">
      <w:pPr>
        <w:rPr>
          <w:rFonts w:ascii="Garamond" w:hAnsi="Garamond"/>
        </w:rPr>
      </w:pPr>
    </w:p>
    <w:p w:rsidR="00AE1720" w:rsidRPr="009B558D" w:rsidRDefault="00AE1720" w:rsidP="00D523FD">
      <w:pPr>
        <w:rPr>
          <w:rFonts w:ascii="Garamond" w:hAnsi="Garamond"/>
        </w:rPr>
      </w:pPr>
    </w:p>
    <w:p w:rsidR="00AE1720" w:rsidRPr="009B558D" w:rsidRDefault="00AE1720" w:rsidP="00D523FD">
      <w:pPr>
        <w:rPr>
          <w:rFonts w:ascii="Garamond" w:hAnsi="Garamond"/>
        </w:rPr>
      </w:pPr>
    </w:p>
    <w:p w:rsidR="00AE1720" w:rsidRPr="009B558D" w:rsidRDefault="00AE1720" w:rsidP="00D523FD">
      <w:pPr>
        <w:rPr>
          <w:rFonts w:ascii="Garamond" w:hAnsi="Garamond"/>
        </w:rPr>
      </w:pPr>
    </w:p>
    <w:p w:rsidR="00AE1720" w:rsidRPr="009B558D" w:rsidRDefault="00AE1720" w:rsidP="00D523FD">
      <w:pPr>
        <w:rPr>
          <w:rFonts w:ascii="Garamond" w:hAnsi="Garamond"/>
        </w:rPr>
      </w:pPr>
      <w:r w:rsidRPr="009B558D">
        <w:rPr>
          <w:rFonts w:ascii="Garamond" w:hAnsi="Garamond"/>
          <w:noProof/>
          <w:lang w:eastAsia="fr-FR"/>
        </w:rPr>
        <w:lastRenderedPageBreak/>
        <w:drawing>
          <wp:inline distT="0" distB="0" distL="0" distR="0">
            <wp:extent cx="6336000" cy="8668800"/>
            <wp:effectExtent l="0" t="0" r="1905" b="571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00128_0007.pdf"/>
                    <pic:cNvPicPr/>
                  </pic:nvPicPr>
                  <pic:blipFill rotWithShape="1">
                    <a:blip r:embed="rId30">
                      <a:extLst>
                        <a:ext uri="{28A0092B-C50C-407E-A947-70E740481C1C}">
                          <a14:useLocalDpi xmlns:a14="http://schemas.microsoft.com/office/drawing/2010/main" val="0"/>
                        </a:ext>
                      </a:extLst>
                    </a:blip>
                    <a:srcRect l="10970" r="9353" b="13528"/>
                    <a:stretch/>
                  </pic:blipFill>
                  <pic:spPr bwMode="auto">
                    <a:xfrm rot="10800000">
                      <a:off x="0" y="0"/>
                      <a:ext cx="6336000" cy="8668800"/>
                    </a:xfrm>
                    <a:prstGeom prst="rect">
                      <a:avLst/>
                    </a:prstGeom>
                    <a:ln>
                      <a:noFill/>
                    </a:ln>
                    <a:extLst>
                      <a:ext uri="{53640926-AAD7-44D8-BBD7-CCE9431645EC}">
                        <a14:shadowObscured xmlns:a14="http://schemas.microsoft.com/office/drawing/2010/main"/>
                      </a:ext>
                    </a:extLst>
                  </pic:spPr>
                </pic:pic>
              </a:graphicData>
            </a:graphic>
          </wp:inline>
        </w:drawing>
      </w:r>
    </w:p>
    <w:p w:rsidR="00AE1720" w:rsidRPr="009B558D" w:rsidRDefault="00AE1720" w:rsidP="00D523FD">
      <w:pPr>
        <w:rPr>
          <w:rFonts w:ascii="Garamond" w:hAnsi="Garamond"/>
        </w:rPr>
      </w:pPr>
    </w:p>
    <w:p w:rsidR="00AE1720" w:rsidRPr="009B558D" w:rsidRDefault="001071D6" w:rsidP="00D523FD">
      <w:pPr>
        <w:rPr>
          <w:rFonts w:ascii="Garamond" w:hAnsi="Garamond"/>
        </w:rPr>
      </w:pPr>
      <w:r w:rsidRPr="009B558D">
        <w:rPr>
          <w:rFonts w:ascii="Garamond" w:hAnsi="Garamond"/>
          <w:noProof/>
          <w:lang w:eastAsia="fr-FR"/>
        </w:rPr>
        <w:lastRenderedPageBreak/>
        <w:drawing>
          <wp:inline distT="0" distB="0" distL="0" distR="0" wp14:anchorId="1881F320" wp14:editId="4C58DF20">
            <wp:extent cx="5707625" cy="6930722"/>
            <wp:effectExtent l="0" t="0" r="0" b="381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200128_0008.pdf"/>
                    <pic:cNvPicPr/>
                  </pic:nvPicPr>
                  <pic:blipFill rotWithShape="1">
                    <a:blip r:embed="rId31">
                      <a:extLst>
                        <a:ext uri="{28A0092B-C50C-407E-A947-70E740481C1C}">
                          <a14:useLocalDpi xmlns:a14="http://schemas.microsoft.com/office/drawing/2010/main" val="0"/>
                        </a:ext>
                      </a:extLst>
                    </a:blip>
                    <a:srcRect l="9608" r="13793" b="14652"/>
                    <a:stretch/>
                  </pic:blipFill>
                  <pic:spPr bwMode="auto">
                    <a:xfrm>
                      <a:off x="0" y="0"/>
                      <a:ext cx="5715197" cy="6939916"/>
                    </a:xfrm>
                    <a:prstGeom prst="rect">
                      <a:avLst/>
                    </a:prstGeom>
                    <a:ln>
                      <a:noFill/>
                    </a:ln>
                    <a:extLst>
                      <a:ext uri="{53640926-AAD7-44D8-BBD7-CCE9431645EC}">
                        <a14:shadowObscured xmlns:a14="http://schemas.microsoft.com/office/drawing/2010/main"/>
                      </a:ext>
                    </a:extLst>
                  </pic:spPr>
                </pic:pic>
              </a:graphicData>
            </a:graphic>
          </wp:inline>
        </w:drawing>
      </w:r>
    </w:p>
    <w:p w:rsidR="00DE3C9C" w:rsidRDefault="00DE3C9C" w:rsidP="00D523FD"/>
    <w:sectPr w:rsidR="00DE3C9C" w:rsidSect="008545E3">
      <w:footerReference w:type="even" r:id="rId32"/>
      <w:footerReference w:type="default" r:id="rId33"/>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4024A" w:rsidRDefault="0054024A" w:rsidP="004C5198">
      <w:r>
        <w:separator/>
      </w:r>
    </w:p>
  </w:endnote>
  <w:endnote w:type="continuationSeparator" w:id="0">
    <w:p w:rsidR="0054024A" w:rsidRDefault="0054024A" w:rsidP="004C51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2020603050405020304"/>
    <w:charset w:val="00"/>
    <w:family w:val="roman"/>
    <w:notTrueType/>
    <w:pitch w:val="default"/>
  </w:font>
  <w:font w:name="TimesNewRomanPS">
    <w:altName w:val="Times New Roman"/>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393397224"/>
      <w:docPartObj>
        <w:docPartGallery w:val="Page Numbers (Bottom of Page)"/>
        <w:docPartUnique/>
      </w:docPartObj>
    </w:sdtPr>
    <w:sdtEndPr>
      <w:rPr>
        <w:rStyle w:val="Numrodepage"/>
      </w:rPr>
    </w:sdtEndPr>
    <w:sdtContent>
      <w:p w:rsidR="00C85D5B" w:rsidRDefault="00C85D5B" w:rsidP="00C85D5B">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C85D5B" w:rsidRDefault="00C85D5B" w:rsidP="00306D61">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46514502"/>
      <w:docPartObj>
        <w:docPartGallery w:val="Page Numbers (Bottom of Page)"/>
        <w:docPartUnique/>
      </w:docPartObj>
    </w:sdtPr>
    <w:sdtEndPr>
      <w:rPr>
        <w:rStyle w:val="Numrodepage"/>
      </w:rPr>
    </w:sdtEndPr>
    <w:sdtContent>
      <w:p w:rsidR="00C85D5B" w:rsidRDefault="00C85D5B" w:rsidP="00C85D5B">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rsidR="00C85D5B" w:rsidRDefault="00C85D5B" w:rsidP="00306D61">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4024A" w:rsidRDefault="0054024A" w:rsidP="004C5198">
      <w:r>
        <w:separator/>
      </w:r>
    </w:p>
  </w:footnote>
  <w:footnote w:type="continuationSeparator" w:id="0">
    <w:p w:rsidR="0054024A" w:rsidRDefault="0054024A" w:rsidP="004C5198">
      <w:r>
        <w:continuationSeparator/>
      </w:r>
    </w:p>
  </w:footnote>
  <w:footnote w:id="1">
    <w:p w:rsidR="00C85D5B" w:rsidRDefault="00C85D5B">
      <w:pPr>
        <w:pStyle w:val="Notedebasdepage"/>
      </w:pPr>
      <w:r>
        <w:rPr>
          <w:rStyle w:val="Appelnotedebasdep"/>
        </w:rPr>
        <w:footnoteRef/>
      </w:r>
      <w:r>
        <w:t xml:space="preserve"> Allemagne, Belgique et France.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B4514B"/>
    <w:multiLevelType w:val="hybridMultilevel"/>
    <w:tmpl w:val="FB30E3D4"/>
    <w:lvl w:ilvl="0" w:tplc="AB487572">
      <w:start w:val="13"/>
      <w:numFmt w:val="bullet"/>
      <w:lvlText w:val="-"/>
      <w:lvlJc w:val="left"/>
      <w:pPr>
        <w:ind w:left="720" w:hanging="360"/>
      </w:pPr>
      <w:rPr>
        <w:rFonts w:ascii="Garamond" w:eastAsiaTheme="minorHAnsi" w:hAnsi="Garamond"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D9C3C66"/>
    <w:multiLevelType w:val="hybridMultilevel"/>
    <w:tmpl w:val="2244E8D2"/>
    <w:lvl w:ilvl="0" w:tplc="E9144352">
      <w:start w:val="1"/>
      <w:numFmt w:val="bullet"/>
      <w:lvlText w:val="-"/>
      <w:lvlJc w:val="left"/>
      <w:pPr>
        <w:ind w:left="720" w:hanging="360"/>
      </w:pPr>
      <w:rPr>
        <w:rFonts w:ascii="Cambria" w:eastAsiaTheme="minorHAnsi"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6CB18C9"/>
    <w:multiLevelType w:val="hybridMultilevel"/>
    <w:tmpl w:val="A9B04412"/>
    <w:lvl w:ilvl="0" w:tplc="284C76D8">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42B016BA"/>
    <w:multiLevelType w:val="hybridMultilevel"/>
    <w:tmpl w:val="2A6CEE9A"/>
    <w:lvl w:ilvl="0" w:tplc="2768205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35"/>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7CD8"/>
    <w:rsid w:val="00023722"/>
    <w:rsid w:val="00025908"/>
    <w:rsid w:val="0004056A"/>
    <w:rsid w:val="000532DA"/>
    <w:rsid w:val="000B39A9"/>
    <w:rsid w:val="000C45A6"/>
    <w:rsid w:val="001071D6"/>
    <w:rsid w:val="001176F2"/>
    <w:rsid w:val="0016043E"/>
    <w:rsid w:val="00172535"/>
    <w:rsid w:val="00180BC1"/>
    <w:rsid w:val="00195107"/>
    <w:rsid w:val="001B43E6"/>
    <w:rsid w:val="001C0305"/>
    <w:rsid w:val="001D1352"/>
    <w:rsid w:val="001D6A07"/>
    <w:rsid w:val="001E32B3"/>
    <w:rsid w:val="001E6949"/>
    <w:rsid w:val="001E6CC9"/>
    <w:rsid w:val="001F0DBA"/>
    <w:rsid w:val="0021569A"/>
    <w:rsid w:val="00216589"/>
    <w:rsid w:val="00224EC7"/>
    <w:rsid w:val="0023095A"/>
    <w:rsid w:val="00235D33"/>
    <w:rsid w:val="00245D56"/>
    <w:rsid w:val="002539F3"/>
    <w:rsid w:val="002569B2"/>
    <w:rsid w:val="00261D73"/>
    <w:rsid w:val="00290D42"/>
    <w:rsid w:val="00306D61"/>
    <w:rsid w:val="00324582"/>
    <w:rsid w:val="00334589"/>
    <w:rsid w:val="00360F0B"/>
    <w:rsid w:val="0038231A"/>
    <w:rsid w:val="00390DBA"/>
    <w:rsid w:val="003B0418"/>
    <w:rsid w:val="003B0B94"/>
    <w:rsid w:val="003E51AE"/>
    <w:rsid w:val="003E593D"/>
    <w:rsid w:val="003E6D85"/>
    <w:rsid w:val="00400BF6"/>
    <w:rsid w:val="0041330B"/>
    <w:rsid w:val="0041563A"/>
    <w:rsid w:val="0041670E"/>
    <w:rsid w:val="0042460D"/>
    <w:rsid w:val="00425EEB"/>
    <w:rsid w:val="004322D6"/>
    <w:rsid w:val="0043434B"/>
    <w:rsid w:val="00454CEB"/>
    <w:rsid w:val="004623DF"/>
    <w:rsid w:val="0046442B"/>
    <w:rsid w:val="004672E7"/>
    <w:rsid w:val="0047480C"/>
    <w:rsid w:val="00483F93"/>
    <w:rsid w:val="004C5198"/>
    <w:rsid w:val="004D4E19"/>
    <w:rsid w:val="004D65DE"/>
    <w:rsid w:val="004E4E91"/>
    <w:rsid w:val="004E63D2"/>
    <w:rsid w:val="004F1FFA"/>
    <w:rsid w:val="004F7F92"/>
    <w:rsid w:val="005053C6"/>
    <w:rsid w:val="00515576"/>
    <w:rsid w:val="0054024A"/>
    <w:rsid w:val="0059164B"/>
    <w:rsid w:val="00597598"/>
    <w:rsid w:val="005B3383"/>
    <w:rsid w:val="005B70C5"/>
    <w:rsid w:val="005F2281"/>
    <w:rsid w:val="005F6543"/>
    <w:rsid w:val="00604DAC"/>
    <w:rsid w:val="00610828"/>
    <w:rsid w:val="006219DE"/>
    <w:rsid w:val="00622581"/>
    <w:rsid w:val="00623D15"/>
    <w:rsid w:val="006534A5"/>
    <w:rsid w:val="00693723"/>
    <w:rsid w:val="00696706"/>
    <w:rsid w:val="006A3B15"/>
    <w:rsid w:val="006A3B6A"/>
    <w:rsid w:val="006C1B7A"/>
    <w:rsid w:val="006C5756"/>
    <w:rsid w:val="006C6B20"/>
    <w:rsid w:val="006F1567"/>
    <w:rsid w:val="00726EB3"/>
    <w:rsid w:val="00746B1E"/>
    <w:rsid w:val="0076794C"/>
    <w:rsid w:val="00776565"/>
    <w:rsid w:val="00797B26"/>
    <w:rsid w:val="007A051A"/>
    <w:rsid w:val="007B5EB3"/>
    <w:rsid w:val="007E7CD8"/>
    <w:rsid w:val="00800146"/>
    <w:rsid w:val="00815C23"/>
    <w:rsid w:val="008218EE"/>
    <w:rsid w:val="00822F94"/>
    <w:rsid w:val="00826C2C"/>
    <w:rsid w:val="008545E3"/>
    <w:rsid w:val="00866202"/>
    <w:rsid w:val="0087636F"/>
    <w:rsid w:val="00885E68"/>
    <w:rsid w:val="00887B71"/>
    <w:rsid w:val="00892A04"/>
    <w:rsid w:val="008A64A9"/>
    <w:rsid w:val="008D363F"/>
    <w:rsid w:val="008E0F6C"/>
    <w:rsid w:val="008E6CCF"/>
    <w:rsid w:val="008F2749"/>
    <w:rsid w:val="009012C8"/>
    <w:rsid w:val="00910928"/>
    <w:rsid w:val="00930930"/>
    <w:rsid w:val="00936E05"/>
    <w:rsid w:val="00952465"/>
    <w:rsid w:val="009917DF"/>
    <w:rsid w:val="00991B0C"/>
    <w:rsid w:val="009A4456"/>
    <w:rsid w:val="009A5020"/>
    <w:rsid w:val="009B558D"/>
    <w:rsid w:val="00A21DE5"/>
    <w:rsid w:val="00A32A48"/>
    <w:rsid w:val="00A44AE5"/>
    <w:rsid w:val="00A60678"/>
    <w:rsid w:val="00A87ACD"/>
    <w:rsid w:val="00A9040E"/>
    <w:rsid w:val="00A9529E"/>
    <w:rsid w:val="00AB129B"/>
    <w:rsid w:val="00AB6EA5"/>
    <w:rsid w:val="00AC27A8"/>
    <w:rsid w:val="00AC4B77"/>
    <w:rsid w:val="00AC7EF9"/>
    <w:rsid w:val="00AE1720"/>
    <w:rsid w:val="00AE7F35"/>
    <w:rsid w:val="00AF6604"/>
    <w:rsid w:val="00B71B2C"/>
    <w:rsid w:val="00BC2D79"/>
    <w:rsid w:val="00BF47A0"/>
    <w:rsid w:val="00C21F44"/>
    <w:rsid w:val="00C33BC8"/>
    <w:rsid w:val="00C85D5B"/>
    <w:rsid w:val="00C971DE"/>
    <w:rsid w:val="00CB77A4"/>
    <w:rsid w:val="00D502DB"/>
    <w:rsid w:val="00D523FD"/>
    <w:rsid w:val="00DA56DB"/>
    <w:rsid w:val="00DB4596"/>
    <w:rsid w:val="00DD58DC"/>
    <w:rsid w:val="00DE3C9C"/>
    <w:rsid w:val="00DE6094"/>
    <w:rsid w:val="00E07CBE"/>
    <w:rsid w:val="00E24570"/>
    <w:rsid w:val="00E4366D"/>
    <w:rsid w:val="00E47374"/>
    <w:rsid w:val="00E5490A"/>
    <w:rsid w:val="00E57AE3"/>
    <w:rsid w:val="00E63E04"/>
    <w:rsid w:val="00E838EB"/>
    <w:rsid w:val="00E87F54"/>
    <w:rsid w:val="00EC4B96"/>
    <w:rsid w:val="00ED2629"/>
    <w:rsid w:val="00EE3862"/>
    <w:rsid w:val="00F24BD7"/>
    <w:rsid w:val="00F31B8C"/>
    <w:rsid w:val="00FB33C8"/>
    <w:rsid w:val="00FC7AE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F08CC8"/>
  <w15:docId w15:val="{2977A151-7C24-ED49-841F-03E57CCDF2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480C"/>
    <w:rPr>
      <w:rFonts w:ascii="Cambria" w:hAnsi="Cambria"/>
    </w:rPr>
  </w:style>
  <w:style w:type="paragraph" w:styleId="Titre1">
    <w:name w:val="heading 1"/>
    <w:basedOn w:val="Normal"/>
    <w:next w:val="Normal"/>
    <w:link w:val="Titre1Car"/>
    <w:uiPriority w:val="9"/>
    <w:qFormat/>
    <w:rsid w:val="0047480C"/>
    <w:pPr>
      <w:keepNext/>
      <w:keepLines/>
      <w:spacing w:before="240"/>
      <w:jc w:val="center"/>
      <w:outlineLvl w:val="0"/>
    </w:pPr>
    <w:rPr>
      <w:rFonts w:eastAsiaTheme="majorEastAsia" w:cstheme="majorBidi"/>
      <w:b/>
      <w:color w:val="000000" w:themeColor="text1"/>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Paragraphe">
    <w:name w:val="Paragraphe"/>
    <w:basedOn w:val="Paragraphedeliste"/>
    <w:link w:val="ParagrapheCar"/>
    <w:autoRedefine/>
    <w:qFormat/>
    <w:rsid w:val="004F1FFA"/>
    <w:pPr>
      <w:spacing w:after="240" w:line="360" w:lineRule="exact"/>
      <w:ind w:left="0"/>
      <w:contextualSpacing w:val="0"/>
    </w:pPr>
    <w:rPr>
      <w:rFonts w:ascii="Times New Roman" w:eastAsia="Times New Roman" w:hAnsi="Times New Roman" w:cs="Times New Roman"/>
    </w:rPr>
  </w:style>
  <w:style w:type="character" w:customStyle="1" w:styleId="ParagrapheCar">
    <w:name w:val="Paragraphe Car"/>
    <w:basedOn w:val="Policepardfaut"/>
    <w:link w:val="Paragraphe"/>
    <w:rsid w:val="004F1FFA"/>
    <w:rPr>
      <w:rFonts w:ascii="Times New Roman" w:eastAsia="Times New Roman" w:hAnsi="Times New Roman" w:cs="Times New Roman"/>
      <w:sz w:val="22"/>
    </w:rPr>
  </w:style>
  <w:style w:type="paragraph" w:styleId="Paragraphedeliste">
    <w:name w:val="List Paragraph"/>
    <w:basedOn w:val="Normal"/>
    <w:uiPriority w:val="34"/>
    <w:qFormat/>
    <w:rsid w:val="00726EB3"/>
    <w:pPr>
      <w:ind w:left="720"/>
      <w:contextualSpacing/>
      <w:jc w:val="both"/>
    </w:pPr>
    <w:rPr>
      <w:rFonts w:ascii="Arial" w:hAnsi="Arial"/>
      <w:sz w:val="22"/>
    </w:rPr>
  </w:style>
  <w:style w:type="character" w:customStyle="1" w:styleId="Titre1Car">
    <w:name w:val="Titre 1 Car"/>
    <w:basedOn w:val="Policepardfaut"/>
    <w:link w:val="Titre1"/>
    <w:uiPriority w:val="9"/>
    <w:rsid w:val="0047480C"/>
    <w:rPr>
      <w:rFonts w:ascii="Cambria" w:eastAsiaTheme="majorEastAsia" w:hAnsi="Cambria" w:cstheme="majorBidi"/>
      <w:b/>
      <w:color w:val="000000" w:themeColor="text1"/>
      <w:sz w:val="32"/>
      <w:szCs w:val="32"/>
    </w:rPr>
  </w:style>
  <w:style w:type="paragraph" w:customStyle="1" w:styleId="TxBr6p23">
    <w:name w:val="TxBr_6p23"/>
    <w:basedOn w:val="Normal"/>
    <w:rsid w:val="00604DAC"/>
    <w:pPr>
      <w:tabs>
        <w:tab w:val="left" w:pos="283"/>
      </w:tabs>
      <w:autoSpaceDN w:val="0"/>
      <w:spacing w:line="215" w:lineRule="atLeast"/>
      <w:ind w:firstLine="283"/>
      <w:jc w:val="both"/>
      <w:textAlignment w:val="baseline"/>
    </w:pPr>
    <w:rPr>
      <w:rFonts w:ascii="Times New Roman" w:eastAsia="Times New Roman" w:hAnsi="Times New Roman" w:cs="Times New Roman"/>
      <w:kern w:val="3"/>
      <w:sz w:val="22"/>
      <w:lang w:eastAsia="zh-CN"/>
    </w:rPr>
  </w:style>
  <w:style w:type="paragraph" w:customStyle="1" w:styleId="Standard">
    <w:name w:val="Standard"/>
    <w:rsid w:val="00604DAC"/>
    <w:pPr>
      <w:widowControl w:val="0"/>
      <w:suppressAutoHyphens/>
      <w:autoSpaceDN w:val="0"/>
      <w:textAlignment w:val="baseline"/>
    </w:pPr>
    <w:rPr>
      <w:rFonts w:ascii="Times New Roman" w:eastAsia="SimSun" w:hAnsi="Times New Roman" w:cs="Arial"/>
      <w:kern w:val="3"/>
      <w:lang w:eastAsia="zh-CN" w:bidi="hi-IN"/>
    </w:rPr>
  </w:style>
  <w:style w:type="paragraph" w:styleId="En-tte">
    <w:name w:val="header"/>
    <w:basedOn w:val="Normal"/>
    <w:link w:val="En-tteCar"/>
    <w:uiPriority w:val="99"/>
    <w:unhideWhenUsed/>
    <w:rsid w:val="004C5198"/>
    <w:pPr>
      <w:tabs>
        <w:tab w:val="center" w:pos="4536"/>
        <w:tab w:val="right" w:pos="9072"/>
      </w:tabs>
    </w:pPr>
  </w:style>
  <w:style w:type="character" w:customStyle="1" w:styleId="En-tteCar">
    <w:name w:val="En-tête Car"/>
    <w:basedOn w:val="Policepardfaut"/>
    <w:link w:val="En-tte"/>
    <w:uiPriority w:val="99"/>
    <w:rsid w:val="004C5198"/>
    <w:rPr>
      <w:rFonts w:ascii="Cambria" w:hAnsi="Cambria"/>
    </w:rPr>
  </w:style>
  <w:style w:type="paragraph" w:styleId="Pieddepage">
    <w:name w:val="footer"/>
    <w:basedOn w:val="Normal"/>
    <w:link w:val="PieddepageCar"/>
    <w:uiPriority w:val="99"/>
    <w:unhideWhenUsed/>
    <w:rsid w:val="004C5198"/>
    <w:pPr>
      <w:tabs>
        <w:tab w:val="center" w:pos="4536"/>
        <w:tab w:val="right" w:pos="9072"/>
      </w:tabs>
    </w:pPr>
  </w:style>
  <w:style w:type="character" w:customStyle="1" w:styleId="PieddepageCar">
    <w:name w:val="Pied de page Car"/>
    <w:basedOn w:val="Policepardfaut"/>
    <w:link w:val="Pieddepage"/>
    <w:uiPriority w:val="99"/>
    <w:rsid w:val="004C5198"/>
    <w:rPr>
      <w:rFonts w:ascii="Cambria" w:hAnsi="Cambria"/>
    </w:rPr>
  </w:style>
  <w:style w:type="paragraph" w:styleId="Citation">
    <w:name w:val="Quote"/>
    <w:basedOn w:val="Normal"/>
    <w:next w:val="Normal"/>
    <w:link w:val="CitationCar"/>
    <w:uiPriority w:val="29"/>
    <w:qFormat/>
    <w:rsid w:val="000C45A6"/>
    <w:pPr>
      <w:spacing w:before="200" w:after="160"/>
      <w:ind w:left="864" w:right="864"/>
      <w:jc w:val="both"/>
    </w:pPr>
    <w:rPr>
      <w:i/>
      <w:iCs/>
      <w:color w:val="404040" w:themeColor="text1" w:themeTint="BF"/>
    </w:rPr>
  </w:style>
  <w:style w:type="character" w:customStyle="1" w:styleId="CitationCar">
    <w:name w:val="Citation Car"/>
    <w:basedOn w:val="Policepardfaut"/>
    <w:link w:val="Citation"/>
    <w:uiPriority w:val="29"/>
    <w:rsid w:val="000C45A6"/>
    <w:rPr>
      <w:rFonts w:ascii="Cambria" w:hAnsi="Cambria"/>
      <w:i/>
      <w:iCs/>
      <w:color w:val="404040" w:themeColor="text1" w:themeTint="BF"/>
    </w:rPr>
  </w:style>
  <w:style w:type="paragraph" w:styleId="Citationintense">
    <w:name w:val="Intense Quote"/>
    <w:basedOn w:val="Normal"/>
    <w:next w:val="Normal"/>
    <w:link w:val="CitationintenseCar"/>
    <w:uiPriority w:val="30"/>
    <w:qFormat/>
    <w:rsid w:val="004672E7"/>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itationintenseCar">
    <w:name w:val="Citation intense Car"/>
    <w:basedOn w:val="Policepardfaut"/>
    <w:link w:val="Citationintense"/>
    <w:uiPriority w:val="30"/>
    <w:rsid w:val="004672E7"/>
    <w:rPr>
      <w:rFonts w:ascii="Cambria" w:hAnsi="Cambria"/>
      <w:i/>
      <w:iCs/>
      <w:color w:val="4472C4" w:themeColor="accent1"/>
    </w:rPr>
  </w:style>
  <w:style w:type="paragraph" w:styleId="NormalWeb">
    <w:name w:val="Normal (Web)"/>
    <w:basedOn w:val="Normal"/>
    <w:uiPriority w:val="99"/>
    <w:unhideWhenUsed/>
    <w:rsid w:val="00B71B2C"/>
    <w:pPr>
      <w:spacing w:before="100" w:beforeAutospacing="1" w:after="100" w:afterAutospacing="1"/>
    </w:pPr>
    <w:rPr>
      <w:rFonts w:ascii="Times New Roman" w:eastAsia="Times New Roman" w:hAnsi="Times New Roman" w:cs="Times New Roman"/>
      <w:lang w:eastAsia="fr-FR"/>
    </w:rPr>
  </w:style>
  <w:style w:type="character" w:styleId="lev">
    <w:name w:val="Strong"/>
    <w:basedOn w:val="Policepardfaut"/>
    <w:uiPriority w:val="22"/>
    <w:qFormat/>
    <w:rsid w:val="00B71B2C"/>
    <w:rPr>
      <w:b/>
      <w:bCs/>
    </w:rPr>
  </w:style>
  <w:style w:type="paragraph" w:customStyle="1" w:styleId="considerant">
    <w:name w:val="considerant"/>
    <w:basedOn w:val="Normal"/>
    <w:rsid w:val="00B71B2C"/>
    <w:pPr>
      <w:spacing w:before="100" w:beforeAutospacing="1" w:after="100" w:afterAutospacing="1"/>
    </w:pPr>
    <w:rPr>
      <w:rFonts w:ascii="Times New Roman" w:eastAsia="Times New Roman" w:hAnsi="Times New Roman" w:cs="Times New Roman"/>
      <w:lang w:eastAsia="fr-FR"/>
    </w:rPr>
  </w:style>
  <w:style w:type="character" w:customStyle="1" w:styleId="numero-considerant">
    <w:name w:val="numero-considerant"/>
    <w:basedOn w:val="Policepardfaut"/>
    <w:rsid w:val="00B71B2C"/>
  </w:style>
  <w:style w:type="paragraph" w:styleId="Notedebasdepage">
    <w:name w:val="footnote text"/>
    <w:basedOn w:val="Normal"/>
    <w:link w:val="NotedebasdepageCar"/>
    <w:uiPriority w:val="99"/>
    <w:semiHidden/>
    <w:unhideWhenUsed/>
    <w:rsid w:val="009A4456"/>
    <w:rPr>
      <w:sz w:val="20"/>
      <w:szCs w:val="20"/>
    </w:rPr>
  </w:style>
  <w:style w:type="character" w:customStyle="1" w:styleId="NotedebasdepageCar">
    <w:name w:val="Note de bas de page Car"/>
    <w:basedOn w:val="Policepardfaut"/>
    <w:link w:val="Notedebasdepage"/>
    <w:uiPriority w:val="99"/>
    <w:semiHidden/>
    <w:rsid w:val="009A4456"/>
    <w:rPr>
      <w:rFonts w:ascii="Cambria" w:hAnsi="Cambria"/>
      <w:sz w:val="20"/>
      <w:szCs w:val="20"/>
    </w:rPr>
  </w:style>
  <w:style w:type="character" w:styleId="Appelnotedebasdep">
    <w:name w:val="footnote reference"/>
    <w:basedOn w:val="Policepardfaut"/>
    <w:uiPriority w:val="99"/>
    <w:semiHidden/>
    <w:unhideWhenUsed/>
    <w:rsid w:val="009A4456"/>
    <w:rPr>
      <w:vertAlign w:val="superscript"/>
    </w:rPr>
  </w:style>
  <w:style w:type="paragraph" w:styleId="Textedebulles">
    <w:name w:val="Balloon Text"/>
    <w:basedOn w:val="Normal"/>
    <w:link w:val="TextedebullesCar"/>
    <w:uiPriority w:val="99"/>
    <w:semiHidden/>
    <w:unhideWhenUsed/>
    <w:rsid w:val="0087636F"/>
    <w:rPr>
      <w:rFonts w:ascii="Tahoma" w:hAnsi="Tahoma" w:cs="Tahoma"/>
      <w:sz w:val="16"/>
      <w:szCs w:val="16"/>
    </w:rPr>
  </w:style>
  <w:style w:type="character" w:customStyle="1" w:styleId="TextedebullesCar">
    <w:name w:val="Texte de bulles Car"/>
    <w:basedOn w:val="Policepardfaut"/>
    <w:link w:val="Textedebulles"/>
    <w:uiPriority w:val="99"/>
    <w:semiHidden/>
    <w:rsid w:val="0087636F"/>
    <w:rPr>
      <w:rFonts w:ascii="Tahoma" w:hAnsi="Tahoma" w:cs="Tahoma"/>
      <w:sz w:val="16"/>
      <w:szCs w:val="16"/>
    </w:rPr>
  </w:style>
  <w:style w:type="character" w:styleId="Numrodepage">
    <w:name w:val="page number"/>
    <w:basedOn w:val="Policepardfaut"/>
    <w:uiPriority w:val="99"/>
    <w:semiHidden/>
    <w:unhideWhenUsed/>
    <w:rsid w:val="00306D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5528">
      <w:bodyDiv w:val="1"/>
      <w:marLeft w:val="0"/>
      <w:marRight w:val="0"/>
      <w:marTop w:val="0"/>
      <w:marBottom w:val="0"/>
      <w:divBdr>
        <w:top w:val="none" w:sz="0" w:space="0" w:color="auto"/>
        <w:left w:val="none" w:sz="0" w:space="0" w:color="auto"/>
        <w:bottom w:val="none" w:sz="0" w:space="0" w:color="auto"/>
        <w:right w:val="none" w:sz="0" w:space="0" w:color="auto"/>
      </w:divBdr>
      <w:divsChild>
        <w:div w:id="1770537578">
          <w:marLeft w:val="0"/>
          <w:marRight w:val="0"/>
          <w:marTop w:val="0"/>
          <w:marBottom w:val="0"/>
          <w:divBdr>
            <w:top w:val="none" w:sz="0" w:space="0" w:color="auto"/>
            <w:left w:val="none" w:sz="0" w:space="0" w:color="auto"/>
            <w:bottom w:val="none" w:sz="0" w:space="0" w:color="auto"/>
            <w:right w:val="none" w:sz="0" w:space="0" w:color="auto"/>
          </w:divBdr>
          <w:divsChild>
            <w:div w:id="684399367">
              <w:marLeft w:val="0"/>
              <w:marRight w:val="0"/>
              <w:marTop w:val="0"/>
              <w:marBottom w:val="0"/>
              <w:divBdr>
                <w:top w:val="none" w:sz="0" w:space="0" w:color="auto"/>
                <w:left w:val="none" w:sz="0" w:space="0" w:color="auto"/>
                <w:bottom w:val="none" w:sz="0" w:space="0" w:color="auto"/>
                <w:right w:val="none" w:sz="0" w:space="0" w:color="auto"/>
              </w:divBdr>
              <w:divsChild>
                <w:div w:id="1314793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12334">
      <w:bodyDiv w:val="1"/>
      <w:marLeft w:val="0"/>
      <w:marRight w:val="0"/>
      <w:marTop w:val="0"/>
      <w:marBottom w:val="0"/>
      <w:divBdr>
        <w:top w:val="none" w:sz="0" w:space="0" w:color="auto"/>
        <w:left w:val="none" w:sz="0" w:space="0" w:color="auto"/>
        <w:bottom w:val="none" w:sz="0" w:space="0" w:color="auto"/>
        <w:right w:val="none" w:sz="0" w:space="0" w:color="auto"/>
      </w:divBdr>
      <w:divsChild>
        <w:div w:id="79371589">
          <w:marLeft w:val="0"/>
          <w:marRight w:val="0"/>
          <w:marTop w:val="0"/>
          <w:marBottom w:val="0"/>
          <w:divBdr>
            <w:top w:val="none" w:sz="0" w:space="0" w:color="auto"/>
            <w:left w:val="none" w:sz="0" w:space="0" w:color="auto"/>
            <w:bottom w:val="none" w:sz="0" w:space="0" w:color="auto"/>
            <w:right w:val="none" w:sz="0" w:space="0" w:color="auto"/>
          </w:divBdr>
          <w:divsChild>
            <w:div w:id="1367099520">
              <w:marLeft w:val="0"/>
              <w:marRight w:val="0"/>
              <w:marTop w:val="0"/>
              <w:marBottom w:val="0"/>
              <w:divBdr>
                <w:top w:val="none" w:sz="0" w:space="0" w:color="auto"/>
                <w:left w:val="none" w:sz="0" w:space="0" w:color="auto"/>
                <w:bottom w:val="none" w:sz="0" w:space="0" w:color="auto"/>
                <w:right w:val="none" w:sz="0" w:space="0" w:color="auto"/>
              </w:divBdr>
              <w:divsChild>
                <w:div w:id="134226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08005">
      <w:bodyDiv w:val="1"/>
      <w:marLeft w:val="0"/>
      <w:marRight w:val="0"/>
      <w:marTop w:val="0"/>
      <w:marBottom w:val="0"/>
      <w:divBdr>
        <w:top w:val="none" w:sz="0" w:space="0" w:color="auto"/>
        <w:left w:val="none" w:sz="0" w:space="0" w:color="auto"/>
        <w:bottom w:val="none" w:sz="0" w:space="0" w:color="auto"/>
        <w:right w:val="none" w:sz="0" w:space="0" w:color="auto"/>
      </w:divBdr>
      <w:divsChild>
        <w:div w:id="1165439950">
          <w:marLeft w:val="0"/>
          <w:marRight w:val="0"/>
          <w:marTop w:val="0"/>
          <w:marBottom w:val="0"/>
          <w:divBdr>
            <w:top w:val="none" w:sz="0" w:space="0" w:color="auto"/>
            <w:left w:val="none" w:sz="0" w:space="0" w:color="auto"/>
            <w:bottom w:val="none" w:sz="0" w:space="0" w:color="auto"/>
            <w:right w:val="none" w:sz="0" w:space="0" w:color="auto"/>
          </w:divBdr>
          <w:divsChild>
            <w:div w:id="449250866">
              <w:marLeft w:val="0"/>
              <w:marRight w:val="0"/>
              <w:marTop w:val="0"/>
              <w:marBottom w:val="0"/>
              <w:divBdr>
                <w:top w:val="none" w:sz="0" w:space="0" w:color="auto"/>
                <w:left w:val="none" w:sz="0" w:space="0" w:color="auto"/>
                <w:bottom w:val="none" w:sz="0" w:space="0" w:color="auto"/>
                <w:right w:val="none" w:sz="0" w:space="0" w:color="auto"/>
              </w:divBdr>
              <w:divsChild>
                <w:div w:id="472331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28497">
      <w:bodyDiv w:val="1"/>
      <w:marLeft w:val="0"/>
      <w:marRight w:val="0"/>
      <w:marTop w:val="0"/>
      <w:marBottom w:val="0"/>
      <w:divBdr>
        <w:top w:val="none" w:sz="0" w:space="0" w:color="auto"/>
        <w:left w:val="none" w:sz="0" w:space="0" w:color="auto"/>
        <w:bottom w:val="none" w:sz="0" w:space="0" w:color="auto"/>
        <w:right w:val="none" w:sz="0" w:space="0" w:color="auto"/>
      </w:divBdr>
      <w:divsChild>
        <w:div w:id="840706148">
          <w:marLeft w:val="0"/>
          <w:marRight w:val="0"/>
          <w:marTop w:val="0"/>
          <w:marBottom w:val="0"/>
          <w:divBdr>
            <w:top w:val="none" w:sz="0" w:space="0" w:color="auto"/>
            <w:left w:val="none" w:sz="0" w:space="0" w:color="auto"/>
            <w:bottom w:val="none" w:sz="0" w:space="0" w:color="auto"/>
            <w:right w:val="none" w:sz="0" w:space="0" w:color="auto"/>
          </w:divBdr>
          <w:divsChild>
            <w:div w:id="632759133">
              <w:marLeft w:val="0"/>
              <w:marRight w:val="0"/>
              <w:marTop w:val="0"/>
              <w:marBottom w:val="0"/>
              <w:divBdr>
                <w:top w:val="none" w:sz="0" w:space="0" w:color="auto"/>
                <w:left w:val="none" w:sz="0" w:space="0" w:color="auto"/>
                <w:bottom w:val="none" w:sz="0" w:space="0" w:color="auto"/>
                <w:right w:val="none" w:sz="0" w:space="0" w:color="auto"/>
              </w:divBdr>
              <w:divsChild>
                <w:div w:id="63644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223529">
      <w:bodyDiv w:val="1"/>
      <w:marLeft w:val="0"/>
      <w:marRight w:val="0"/>
      <w:marTop w:val="0"/>
      <w:marBottom w:val="0"/>
      <w:divBdr>
        <w:top w:val="none" w:sz="0" w:space="0" w:color="auto"/>
        <w:left w:val="none" w:sz="0" w:space="0" w:color="auto"/>
        <w:bottom w:val="none" w:sz="0" w:space="0" w:color="auto"/>
        <w:right w:val="none" w:sz="0" w:space="0" w:color="auto"/>
      </w:divBdr>
    </w:div>
    <w:div w:id="141704353">
      <w:bodyDiv w:val="1"/>
      <w:marLeft w:val="0"/>
      <w:marRight w:val="0"/>
      <w:marTop w:val="0"/>
      <w:marBottom w:val="0"/>
      <w:divBdr>
        <w:top w:val="none" w:sz="0" w:space="0" w:color="auto"/>
        <w:left w:val="none" w:sz="0" w:space="0" w:color="auto"/>
        <w:bottom w:val="none" w:sz="0" w:space="0" w:color="auto"/>
        <w:right w:val="none" w:sz="0" w:space="0" w:color="auto"/>
      </w:divBdr>
      <w:divsChild>
        <w:div w:id="1836918196">
          <w:marLeft w:val="0"/>
          <w:marRight w:val="0"/>
          <w:marTop w:val="0"/>
          <w:marBottom w:val="0"/>
          <w:divBdr>
            <w:top w:val="none" w:sz="0" w:space="0" w:color="auto"/>
            <w:left w:val="none" w:sz="0" w:space="0" w:color="auto"/>
            <w:bottom w:val="none" w:sz="0" w:space="0" w:color="auto"/>
            <w:right w:val="none" w:sz="0" w:space="0" w:color="auto"/>
          </w:divBdr>
          <w:divsChild>
            <w:div w:id="1582373529">
              <w:marLeft w:val="0"/>
              <w:marRight w:val="0"/>
              <w:marTop w:val="0"/>
              <w:marBottom w:val="0"/>
              <w:divBdr>
                <w:top w:val="none" w:sz="0" w:space="0" w:color="auto"/>
                <w:left w:val="none" w:sz="0" w:space="0" w:color="auto"/>
                <w:bottom w:val="none" w:sz="0" w:space="0" w:color="auto"/>
                <w:right w:val="none" w:sz="0" w:space="0" w:color="auto"/>
              </w:divBdr>
              <w:divsChild>
                <w:div w:id="80034149">
                  <w:marLeft w:val="0"/>
                  <w:marRight w:val="0"/>
                  <w:marTop w:val="0"/>
                  <w:marBottom w:val="0"/>
                  <w:divBdr>
                    <w:top w:val="none" w:sz="0" w:space="0" w:color="auto"/>
                    <w:left w:val="none" w:sz="0" w:space="0" w:color="auto"/>
                    <w:bottom w:val="none" w:sz="0" w:space="0" w:color="auto"/>
                    <w:right w:val="none" w:sz="0" w:space="0" w:color="auto"/>
                  </w:divBdr>
                  <w:divsChild>
                    <w:div w:id="1669283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097821">
          <w:marLeft w:val="0"/>
          <w:marRight w:val="0"/>
          <w:marTop w:val="0"/>
          <w:marBottom w:val="0"/>
          <w:divBdr>
            <w:top w:val="none" w:sz="0" w:space="0" w:color="auto"/>
            <w:left w:val="none" w:sz="0" w:space="0" w:color="auto"/>
            <w:bottom w:val="none" w:sz="0" w:space="0" w:color="auto"/>
            <w:right w:val="none" w:sz="0" w:space="0" w:color="auto"/>
          </w:divBdr>
          <w:divsChild>
            <w:div w:id="1743675903">
              <w:marLeft w:val="0"/>
              <w:marRight w:val="0"/>
              <w:marTop w:val="0"/>
              <w:marBottom w:val="0"/>
              <w:divBdr>
                <w:top w:val="none" w:sz="0" w:space="0" w:color="auto"/>
                <w:left w:val="none" w:sz="0" w:space="0" w:color="auto"/>
                <w:bottom w:val="none" w:sz="0" w:space="0" w:color="auto"/>
                <w:right w:val="none" w:sz="0" w:space="0" w:color="auto"/>
              </w:divBdr>
              <w:divsChild>
                <w:div w:id="197934741">
                  <w:marLeft w:val="0"/>
                  <w:marRight w:val="0"/>
                  <w:marTop w:val="0"/>
                  <w:marBottom w:val="0"/>
                  <w:divBdr>
                    <w:top w:val="none" w:sz="0" w:space="0" w:color="auto"/>
                    <w:left w:val="none" w:sz="0" w:space="0" w:color="auto"/>
                    <w:bottom w:val="none" w:sz="0" w:space="0" w:color="auto"/>
                    <w:right w:val="none" w:sz="0" w:space="0" w:color="auto"/>
                  </w:divBdr>
                  <w:divsChild>
                    <w:div w:id="18568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656488">
              <w:marLeft w:val="0"/>
              <w:marRight w:val="0"/>
              <w:marTop w:val="0"/>
              <w:marBottom w:val="0"/>
              <w:divBdr>
                <w:top w:val="none" w:sz="0" w:space="0" w:color="auto"/>
                <w:left w:val="none" w:sz="0" w:space="0" w:color="auto"/>
                <w:bottom w:val="none" w:sz="0" w:space="0" w:color="auto"/>
                <w:right w:val="none" w:sz="0" w:space="0" w:color="auto"/>
              </w:divBdr>
              <w:divsChild>
                <w:div w:id="520052988">
                  <w:marLeft w:val="0"/>
                  <w:marRight w:val="0"/>
                  <w:marTop w:val="0"/>
                  <w:marBottom w:val="0"/>
                  <w:divBdr>
                    <w:top w:val="none" w:sz="0" w:space="0" w:color="auto"/>
                    <w:left w:val="none" w:sz="0" w:space="0" w:color="auto"/>
                    <w:bottom w:val="none" w:sz="0" w:space="0" w:color="auto"/>
                    <w:right w:val="none" w:sz="0" w:space="0" w:color="auto"/>
                  </w:divBdr>
                  <w:divsChild>
                    <w:div w:id="222372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532473">
          <w:marLeft w:val="0"/>
          <w:marRight w:val="0"/>
          <w:marTop w:val="0"/>
          <w:marBottom w:val="0"/>
          <w:divBdr>
            <w:top w:val="none" w:sz="0" w:space="0" w:color="auto"/>
            <w:left w:val="none" w:sz="0" w:space="0" w:color="auto"/>
            <w:bottom w:val="none" w:sz="0" w:space="0" w:color="auto"/>
            <w:right w:val="none" w:sz="0" w:space="0" w:color="auto"/>
          </w:divBdr>
          <w:divsChild>
            <w:div w:id="1302417565">
              <w:marLeft w:val="0"/>
              <w:marRight w:val="0"/>
              <w:marTop w:val="0"/>
              <w:marBottom w:val="0"/>
              <w:divBdr>
                <w:top w:val="none" w:sz="0" w:space="0" w:color="auto"/>
                <w:left w:val="none" w:sz="0" w:space="0" w:color="auto"/>
                <w:bottom w:val="none" w:sz="0" w:space="0" w:color="auto"/>
                <w:right w:val="none" w:sz="0" w:space="0" w:color="auto"/>
              </w:divBdr>
              <w:divsChild>
                <w:div w:id="266352999">
                  <w:marLeft w:val="0"/>
                  <w:marRight w:val="0"/>
                  <w:marTop w:val="0"/>
                  <w:marBottom w:val="0"/>
                  <w:divBdr>
                    <w:top w:val="none" w:sz="0" w:space="0" w:color="auto"/>
                    <w:left w:val="none" w:sz="0" w:space="0" w:color="auto"/>
                    <w:bottom w:val="none" w:sz="0" w:space="0" w:color="auto"/>
                    <w:right w:val="none" w:sz="0" w:space="0" w:color="auto"/>
                  </w:divBdr>
                  <w:divsChild>
                    <w:div w:id="2044011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461043">
              <w:marLeft w:val="0"/>
              <w:marRight w:val="0"/>
              <w:marTop w:val="0"/>
              <w:marBottom w:val="0"/>
              <w:divBdr>
                <w:top w:val="none" w:sz="0" w:space="0" w:color="auto"/>
                <w:left w:val="none" w:sz="0" w:space="0" w:color="auto"/>
                <w:bottom w:val="none" w:sz="0" w:space="0" w:color="auto"/>
                <w:right w:val="none" w:sz="0" w:space="0" w:color="auto"/>
              </w:divBdr>
              <w:divsChild>
                <w:div w:id="861892485">
                  <w:marLeft w:val="0"/>
                  <w:marRight w:val="0"/>
                  <w:marTop w:val="0"/>
                  <w:marBottom w:val="0"/>
                  <w:divBdr>
                    <w:top w:val="none" w:sz="0" w:space="0" w:color="auto"/>
                    <w:left w:val="none" w:sz="0" w:space="0" w:color="auto"/>
                    <w:bottom w:val="none" w:sz="0" w:space="0" w:color="auto"/>
                    <w:right w:val="none" w:sz="0" w:space="0" w:color="auto"/>
                  </w:divBdr>
                  <w:divsChild>
                    <w:div w:id="107631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88129">
      <w:bodyDiv w:val="1"/>
      <w:marLeft w:val="0"/>
      <w:marRight w:val="0"/>
      <w:marTop w:val="0"/>
      <w:marBottom w:val="0"/>
      <w:divBdr>
        <w:top w:val="none" w:sz="0" w:space="0" w:color="auto"/>
        <w:left w:val="none" w:sz="0" w:space="0" w:color="auto"/>
        <w:bottom w:val="none" w:sz="0" w:space="0" w:color="auto"/>
        <w:right w:val="none" w:sz="0" w:space="0" w:color="auto"/>
      </w:divBdr>
      <w:divsChild>
        <w:div w:id="1720786896">
          <w:marLeft w:val="0"/>
          <w:marRight w:val="0"/>
          <w:marTop w:val="0"/>
          <w:marBottom w:val="0"/>
          <w:divBdr>
            <w:top w:val="none" w:sz="0" w:space="0" w:color="auto"/>
            <w:left w:val="none" w:sz="0" w:space="0" w:color="auto"/>
            <w:bottom w:val="none" w:sz="0" w:space="0" w:color="auto"/>
            <w:right w:val="none" w:sz="0" w:space="0" w:color="auto"/>
          </w:divBdr>
          <w:divsChild>
            <w:div w:id="966159010">
              <w:marLeft w:val="0"/>
              <w:marRight w:val="0"/>
              <w:marTop w:val="0"/>
              <w:marBottom w:val="0"/>
              <w:divBdr>
                <w:top w:val="none" w:sz="0" w:space="0" w:color="auto"/>
                <w:left w:val="none" w:sz="0" w:space="0" w:color="auto"/>
                <w:bottom w:val="none" w:sz="0" w:space="0" w:color="auto"/>
                <w:right w:val="none" w:sz="0" w:space="0" w:color="auto"/>
              </w:divBdr>
              <w:divsChild>
                <w:div w:id="1745640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829393">
      <w:bodyDiv w:val="1"/>
      <w:marLeft w:val="0"/>
      <w:marRight w:val="0"/>
      <w:marTop w:val="0"/>
      <w:marBottom w:val="0"/>
      <w:divBdr>
        <w:top w:val="none" w:sz="0" w:space="0" w:color="auto"/>
        <w:left w:val="none" w:sz="0" w:space="0" w:color="auto"/>
        <w:bottom w:val="none" w:sz="0" w:space="0" w:color="auto"/>
        <w:right w:val="none" w:sz="0" w:space="0" w:color="auto"/>
      </w:divBdr>
    </w:div>
    <w:div w:id="344096419">
      <w:bodyDiv w:val="1"/>
      <w:marLeft w:val="0"/>
      <w:marRight w:val="0"/>
      <w:marTop w:val="0"/>
      <w:marBottom w:val="0"/>
      <w:divBdr>
        <w:top w:val="none" w:sz="0" w:space="0" w:color="auto"/>
        <w:left w:val="none" w:sz="0" w:space="0" w:color="auto"/>
        <w:bottom w:val="none" w:sz="0" w:space="0" w:color="auto"/>
        <w:right w:val="none" w:sz="0" w:space="0" w:color="auto"/>
      </w:divBdr>
      <w:divsChild>
        <w:div w:id="1215119892">
          <w:marLeft w:val="0"/>
          <w:marRight w:val="0"/>
          <w:marTop w:val="0"/>
          <w:marBottom w:val="0"/>
          <w:divBdr>
            <w:top w:val="none" w:sz="0" w:space="0" w:color="auto"/>
            <w:left w:val="none" w:sz="0" w:space="0" w:color="auto"/>
            <w:bottom w:val="none" w:sz="0" w:space="0" w:color="auto"/>
            <w:right w:val="none" w:sz="0" w:space="0" w:color="auto"/>
          </w:divBdr>
          <w:divsChild>
            <w:div w:id="940529221">
              <w:marLeft w:val="0"/>
              <w:marRight w:val="0"/>
              <w:marTop w:val="0"/>
              <w:marBottom w:val="0"/>
              <w:divBdr>
                <w:top w:val="none" w:sz="0" w:space="0" w:color="auto"/>
                <w:left w:val="none" w:sz="0" w:space="0" w:color="auto"/>
                <w:bottom w:val="none" w:sz="0" w:space="0" w:color="auto"/>
                <w:right w:val="none" w:sz="0" w:space="0" w:color="auto"/>
              </w:divBdr>
              <w:divsChild>
                <w:div w:id="1510674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9376036">
      <w:bodyDiv w:val="1"/>
      <w:marLeft w:val="0"/>
      <w:marRight w:val="0"/>
      <w:marTop w:val="0"/>
      <w:marBottom w:val="0"/>
      <w:divBdr>
        <w:top w:val="none" w:sz="0" w:space="0" w:color="auto"/>
        <w:left w:val="none" w:sz="0" w:space="0" w:color="auto"/>
        <w:bottom w:val="none" w:sz="0" w:space="0" w:color="auto"/>
        <w:right w:val="none" w:sz="0" w:space="0" w:color="auto"/>
      </w:divBdr>
      <w:divsChild>
        <w:div w:id="980159569">
          <w:marLeft w:val="0"/>
          <w:marRight w:val="0"/>
          <w:marTop w:val="0"/>
          <w:marBottom w:val="0"/>
          <w:divBdr>
            <w:top w:val="none" w:sz="0" w:space="0" w:color="auto"/>
            <w:left w:val="none" w:sz="0" w:space="0" w:color="auto"/>
            <w:bottom w:val="none" w:sz="0" w:space="0" w:color="auto"/>
            <w:right w:val="none" w:sz="0" w:space="0" w:color="auto"/>
          </w:divBdr>
          <w:divsChild>
            <w:div w:id="1661690058">
              <w:marLeft w:val="0"/>
              <w:marRight w:val="0"/>
              <w:marTop w:val="0"/>
              <w:marBottom w:val="0"/>
              <w:divBdr>
                <w:top w:val="none" w:sz="0" w:space="0" w:color="auto"/>
                <w:left w:val="none" w:sz="0" w:space="0" w:color="auto"/>
                <w:bottom w:val="none" w:sz="0" w:space="0" w:color="auto"/>
                <w:right w:val="none" w:sz="0" w:space="0" w:color="auto"/>
              </w:divBdr>
              <w:divsChild>
                <w:div w:id="169819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621801">
      <w:bodyDiv w:val="1"/>
      <w:marLeft w:val="0"/>
      <w:marRight w:val="0"/>
      <w:marTop w:val="0"/>
      <w:marBottom w:val="0"/>
      <w:divBdr>
        <w:top w:val="none" w:sz="0" w:space="0" w:color="auto"/>
        <w:left w:val="none" w:sz="0" w:space="0" w:color="auto"/>
        <w:bottom w:val="none" w:sz="0" w:space="0" w:color="auto"/>
        <w:right w:val="none" w:sz="0" w:space="0" w:color="auto"/>
      </w:divBdr>
      <w:divsChild>
        <w:div w:id="2011059120">
          <w:marLeft w:val="0"/>
          <w:marRight w:val="0"/>
          <w:marTop w:val="0"/>
          <w:marBottom w:val="0"/>
          <w:divBdr>
            <w:top w:val="none" w:sz="0" w:space="0" w:color="auto"/>
            <w:left w:val="none" w:sz="0" w:space="0" w:color="auto"/>
            <w:bottom w:val="none" w:sz="0" w:space="0" w:color="auto"/>
            <w:right w:val="none" w:sz="0" w:space="0" w:color="auto"/>
          </w:divBdr>
          <w:divsChild>
            <w:div w:id="1390302287">
              <w:marLeft w:val="0"/>
              <w:marRight w:val="0"/>
              <w:marTop w:val="0"/>
              <w:marBottom w:val="0"/>
              <w:divBdr>
                <w:top w:val="none" w:sz="0" w:space="0" w:color="auto"/>
                <w:left w:val="none" w:sz="0" w:space="0" w:color="auto"/>
                <w:bottom w:val="none" w:sz="0" w:space="0" w:color="auto"/>
                <w:right w:val="none" w:sz="0" w:space="0" w:color="auto"/>
              </w:divBdr>
              <w:divsChild>
                <w:div w:id="180905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099359">
      <w:bodyDiv w:val="1"/>
      <w:marLeft w:val="0"/>
      <w:marRight w:val="0"/>
      <w:marTop w:val="0"/>
      <w:marBottom w:val="0"/>
      <w:divBdr>
        <w:top w:val="none" w:sz="0" w:space="0" w:color="auto"/>
        <w:left w:val="none" w:sz="0" w:space="0" w:color="auto"/>
        <w:bottom w:val="none" w:sz="0" w:space="0" w:color="auto"/>
        <w:right w:val="none" w:sz="0" w:space="0" w:color="auto"/>
      </w:divBdr>
      <w:divsChild>
        <w:div w:id="1879127651">
          <w:marLeft w:val="0"/>
          <w:marRight w:val="0"/>
          <w:marTop w:val="0"/>
          <w:marBottom w:val="0"/>
          <w:divBdr>
            <w:top w:val="none" w:sz="0" w:space="0" w:color="auto"/>
            <w:left w:val="none" w:sz="0" w:space="0" w:color="auto"/>
            <w:bottom w:val="none" w:sz="0" w:space="0" w:color="auto"/>
            <w:right w:val="none" w:sz="0" w:space="0" w:color="auto"/>
          </w:divBdr>
          <w:divsChild>
            <w:div w:id="1841777639">
              <w:marLeft w:val="0"/>
              <w:marRight w:val="0"/>
              <w:marTop w:val="0"/>
              <w:marBottom w:val="0"/>
              <w:divBdr>
                <w:top w:val="none" w:sz="0" w:space="0" w:color="auto"/>
                <w:left w:val="none" w:sz="0" w:space="0" w:color="auto"/>
                <w:bottom w:val="none" w:sz="0" w:space="0" w:color="auto"/>
                <w:right w:val="none" w:sz="0" w:space="0" w:color="auto"/>
              </w:divBdr>
              <w:divsChild>
                <w:div w:id="63133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719808">
      <w:bodyDiv w:val="1"/>
      <w:marLeft w:val="0"/>
      <w:marRight w:val="0"/>
      <w:marTop w:val="0"/>
      <w:marBottom w:val="0"/>
      <w:divBdr>
        <w:top w:val="none" w:sz="0" w:space="0" w:color="auto"/>
        <w:left w:val="none" w:sz="0" w:space="0" w:color="auto"/>
        <w:bottom w:val="none" w:sz="0" w:space="0" w:color="auto"/>
        <w:right w:val="none" w:sz="0" w:space="0" w:color="auto"/>
      </w:divBdr>
      <w:divsChild>
        <w:div w:id="1328052813">
          <w:marLeft w:val="0"/>
          <w:marRight w:val="0"/>
          <w:marTop w:val="0"/>
          <w:marBottom w:val="0"/>
          <w:divBdr>
            <w:top w:val="none" w:sz="0" w:space="0" w:color="auto"/>
            <w:left w:val="none" w:sz="0" w:space="0" w:color="auto"/>
            <w:bottom w:val="none" w:sz="0" w:space="0" w:color="auto"/>
            <w:right w:val="none" w:sz="0" w:space="0" w:color="auto"/>
          </w:divBdr>
          <w:divsChild>
            <w:div w:id="809901957">
              <w:marLeft w:val="0"/>
              <w:marRight w:val="0"/>
              <w:marTop w:val="0"/>
              <w:marBottom w:val="0"/>
              <w:divBdr>
                <w:top w:val="none" w:sz="0" w:space="0" w:color="auto"/>
                <w:left w:val="none" w:sz="0" w:space="0" w:color="auto"/>
                <w:bottom w:val="none" w:sz="0" w:space="0" w:color="auto"/>
                <w:right w:val="none" w:sz="0" w:space="0" w:color="auto"/>
              </w:divBdr>
              <w:divsChild>
                <w:div w:id="1856184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675022">
      <w:bodyDiv w:val="1"/>
      <w:marLeft w:val="0"/>
      <w:marRight w:val="0"/>
      <w:marTop w:val="0"/>
      <w:marBottom w:val="0"/>
      <w:divBdr>
        <w:top w:val="none" w:sz="0" w:space="0" w:color="auto"/>
        <w:left w:val="none" w:sz="0" w:space="0" w:color="auto"/>
        <w:bottom w:val="none" w:sz="0" w:space="0" w:color="auto"/>
        <w:right w:val="none" w:sz="0" w:space="0" w:color="auto"/>
      </w:divBdr>
      <w:divsChild>
        <w:div w:id="17391096">
          <w:marLeft w:val="0"/>
          <w:marRight w:val="0"/>
          <w:marTop w:val="0"/>
          <w:marBottom w:val="0"/>
          <w:divBdr>
            <w:top w:val="none" w:sz="0" w:space="0" w:color="auto"/>
            <w:left w:val="none" w:sz="0" w:space="0" w:color="auto"/>
            <w:bottom w:val="none" w:sz="0" w:space="0" w:color="auto"/>
            <w:right w:val="none" w:sz="0" w:space="0" w:color="auto"/>
          </w:divBdr>
          <w:divsChild>
            <w:div w:id="957372272">
              <w:marLeft w:val="0"/>
              <w:marRight w:val="0"/>
              <w:marTop w:val="0"/>
              <w:marBottom w:val="0"/>
              <w:divBdr>
                <w:top w:val="none" w:sz="0" w:space="0" w:color="auto"/>
                <w:left w:val="none" w:sz="0" w:space="0" w:color="auto"/>
                <w:bottom w:val="none" w:sz="0" w:space="0" w:color="auto"/>
                <w:right w:val="none" w:sz="0" w:space="0" w:color="auto"/>
              </w:divBdr>
              <w:divsChild>
                <w:div w:id="241111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212513">
      <w:bodyDiv w:val="1"/>
      <w:marLeft w:val="0"/>
      <w:marRight w:val="0"/>
      <w:marTop w:val="0"/>
      <w:marBottom w:val="0"/>
      <w:divBdr>
        <w:top w:val="none" w:sz="0" w:space="0" w:color="auto"/>
        <w:left w:val="none" w:sz="0" w:space="0" w:color="auto"/>
        <w:bottom w:val="none" w:sz="0" w:space="0" w:color="auto"/>
        <w:right w:val="none" w:sz="0" w:space="0" w:color="auto"/>
      </w:divBdr>
      <w:divsChild>
        <w:div w:id="126365503">
          <w:marLeft w:val="0"/>
          <w:marRight w:val="0"/>
          <w:marTop w:val="0"/>
          <w:marBottom w:val="0"/>
          <w:divBdr>
            <w:top w:val="none" w:sz="0" w:space="0" w:color="auto"/>
            <w:left w:val="none" w:sz="0" w:space="0" w:color="auto"/>
            <w:bottom w:val="none" w:sz="0" w:space="0" w:color="auto"/>
            <w:right w:val="none" w:sz="0" w:space="0" w:color="auto"/>
          </w:divBdr>
          <w:divsChild>
            <w:div w:id="1649166161">
              <w:marLeft w:val="0"/>
              <w:marRight w:val="0"/>
              <w:marTop w:val="0"/>
              <w:marBottom w:val="0"/>
              <w:divBdr>
                <w:top w:val="none" w:sz="0" w:space="0" w:color="auto"/>
                <w:left w:val="none" w:sz="0" w:space="0" w:color="auto"/>
                <w:bottom w:val="none" w:sz="0" w:space="0" w:color="auto"/>
                <w:right w:val="none" w:sz="0" w:space="0" w:color="auto"/>
              </w:divBdr>
              <w:divsChild>
                <w:div w:id="1786457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6355805">
      <w:bodyDiv w:val="1"/>
      <w:marLeft w:val="0"/>
      <w:marRight w:val="0"/>
      <w:marTop w:val="0"/>
      <w:marBottom w:val="0"/>
      <w:divBdr>
        <w:top w:val="none" w:sz="0" w:space="0" w:color="auto"/>
        <w:left w:val="none" w:sz="0" w:space="0" w:color="auto"/>
        <w:bottom w:val="none" w:sz="0" w:space="0" w:color="auto"/>
        <w:right w:val="none" w:sz="0" w:space="0" w:color="auto"/>
      </w:divBdr>
      <w:divsChild>
        <w:div w:id="986054820">
          <w:marLeft w:val="0"/>
          <w:marRight w:val="0"/>
          <w:marTop w:val="0"/>
          <w:marBottom w:val="0"/>
          <w:divBdr>
            <w:top w:val="none" w:sz="0" w:space="0" w:color="auto"/>
            <w:left w:val="none" w:sz="0" w:space="0" w:color="auto"/>
            <w:bottom w:val="none" w:sz="0" w:space="0" w:color="auto"/>
            <w:right w:val="none" w:sz="0" w:space="0" w:color="auto"/>
          </w:divBdr>
          <w:divsChild>
            <w:div w:id="1696998054">
              <w:marLeft w:val="0"/>
              <w:marRight w:val="0"/>
              <w:marTop w:val="0"/>
              <w:marBottom w:val="0"/>
              <w:divBdr>
                <w:top w:val="none" w:sz="0" w:space="0" w:color="auto"/>
                <w:left w:val="none" w:sz="0" w:space="0" w:color="auto"/>
                <w:bottom w:val="none" w:sz="0" w:space="0" w:color="auto"/>
                <w:right w:val="none" w:sz="0" w:space="0" w:color="auto"/>
              </w:divBdr>
              <w:divsChild>
                <w:div w:id="446895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827784">
      <w:bodyDiv w:val="1"/>
      <w:marLeft w:val="0"/>
      <w:marRight w:val="0"/>
      <w:marTop w:val="0"/>
      <w:marBottom w:val="0"/>
      <w:divBdr>
        <w:top w:val="none" w:sz="0" w:space="0" w:color="auto"/>
        <w:left w:val="none" w:sz="0" w:space="0" w:color="auto"/>
        <w:bottom w:val="none" w:sz="0" w:space="0" w:color="auto"/>
        <w:right w:val="none" w:sz="0" w:space="0" w:color="auto"/>
      </w:divBdr>
      <w:divsChild>
        <w:div w:id="1605384540">
          <w:marLeft w:val="0"/>
          <w:marRight w:val="0"/>
          <w:marTop w:val="0"/>
          <w:marBottom w:val="0"/>
          <w:divBdr>
            <w:top w:val="none" w:sz="0" w:space="0" w:color="auto"/>
            <w:left w:val="none" w:sz="0" w:space="0" w:color="auto"/>
            <w:bottom w:val="none" w:sz="0" w:space="0" w:color="auto"/>
            <w:right w:val="none" w:sz="0" w:space="0" w:color="auto"/>
          </w:divBdr>
          <w:divsChild>
            <w:div w:id="1472363928">
              <w:marLeft w:val="0"/>
              <w:marRight w:val="0"/>
              <w:marTop w:val="0"/>
              <w:marBottom w:val="0"/>
              <w:divBdr>
                <w:top w:val="none" w:sz="0" w:space="0" w:color="auto"/>
                <w:left w:val="none" w:sz="0" w:space="0" w:color="auto"/>
                <w:bottom w:val="none" w:sz="0" w:space="0" w:color="auto"/>
                <w:right w:val="none" w:sz="0" w:space="0" w:color="auto"/>
              </w:divBdr>
              <w:divsChild>
                <w:div w:id="115510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5719858">
      <w:bodyDiv w:val="1"/>
      <w:marLeft w:val="0"/>
      <w:marRight w:val="0"/>
      <w:marTop w:val="0"/>
      <w:marBottom w:val="0"/>
      <w:divBdr>
        <w:top w:val="none" w:sz="0" w:space="0" w:color="auto"/>
        <w:left w:val="none" w:sz="0" w:space="0" w:color="auto"/>
        <w:bottom w:val="none" w:sz="0" w:space="0" w:color="auto"/>
        <w:right w:val="none" w:sz="0" w:space="0" w:color="auto"/>
      </w:divBdr>
      <w:divsChild>
        <w:div w:id="724766949">
          <w:marLeft w:val="0"/>
          <w:marRight w:val="0"/>
          <w:marTop w:val="0"/>
          <w:marBottom w:val="0"/>
          <w:divBdr>
            <w:top w:val="none" w:sz="0" w:space="0" w:color="auto"/>
            <w:left w:val="none" w:sz="0" w:space="0" w:color="auto"/>
            <w:bottom w:val="none" w:sz="0" w:space="0" w:color="auto"/>
            <w:right w:val="none" w:sz="0" w:space="0" w:color="auto"/>
          </w:divBdr>
          <w:divsChild>
            <w:div w:id="364256746">
              <w:marLeft w:val="0"/>
              <w:marRight w:val="0"/>
              <w:marTop w:val="0"/>
              <w:marBottom w:val="0"/>
              <w:divBdr>
                <w:top w:val="none" w:sz="0" w:space="0" w:color="auto"/>
                <w:left w:val="none" w:sz="0" w:space="0" w:color="auto"/>
                <w:bottom w:val="none" w:sz="0" w:space="0" w:color="auto"/>
                <w:right w:val="none" w:sz="0" w:space="0" w:color="auto"/>
              </w:divBdr>
              <w:divsChild>
                <w:div w:id="140348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322297">
      <w:bodyDiv w:val="1"/>
      <w:marLeft w:val="0"/>
      <w:marRight w:val="0"/>
      <w:marTop w:val="0"/>
      <w:marBottom w:val="0"/>
      <w:divBdr>
        <w:top w:val="none" w:sz="0" w:space="0" w:color="auto"/>
        <w:left w:val="none" w:sz="0" w:space="0" w:color="auto"/>
        <w:bottom w:val="none" w:sz="0" w:space="0" w:color="auto"/>
        <w:right w:val="none" w:sz="0" w:space="0" w:color="auto"/>
      </w:divBdr>
      <w:divsChild>
        <w:div w:id="1656639451">
          <w:marLeft w:val="0"/>
          <w:marRight w:val="0"/>
          <w:marTop w:val="0"/>
          <w:marBottom w:val="0"/>
          <w:divBdr>
            <w:top w:val="none" w:sz="0" w:space="0" w:color="auto"/>
            <w:left w:val="none" w:sz="0" w:space="0" w:color="auto"/>
            <w:bottom w:val="none" w:sz="0" w:space="0" w:color="auto"/>
            <w:right w:val="none" w:sz="0" w:space="0" w:color="auto"/>
          </w:divBdr>
          <w:divsChild>
            <w:div w:id="1538004679">
              <w:marLeft w:val="0"/>
              <w:marRight w:val="0"/>
              <w:marTop w:val="0"/>
              <w:marBottom w:val="0"/>
              <w:divBdr>
                <w:top w:val="none" w:sz="0" w:space="0" w:color="auto"/>
                <w:left w:val="none" w:sz="0" w:space="0" w:color="auto"/>
                <w:bottom w:val="none" w:sz="0" w:space="0" w:color="auto"/>
                <w:right w:val="none" w:sz="0" w:space="0" w:color="auto"/>
              </w:divBdr>
              <w:divsChild>
                <w:div w:id="1400399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262815">
      <w:bodyDiv w:val="1"/>
      <w:marLeft w:val="0"/>
      <w:marRight w:val="0"/>
      <w:marTop w:val="0"/>
      <w:marBottom w:val="0"/>
      <w:divBdr>
        <w:top w:val="none" w:sz="0" w:space="0" w:color="auto"/>
        <w:left w:val="none" w:sz="0" w:space="0" w:color="auto"/>
        <w:bottom w:val="none" w:sz="0" w:space="0" w:color="auto"/>
        <w:right w:val="none" w:sz="0" w:space="0" w:color="auto"/>
      </w:divBdr>
      <w:divsChild>
        <w:div w:id="1900633733">
          <w:marLeft w:val="0"/>
          <w:marRight w:val="0"/>
          <w:marTop w:val="0"/>
          <w:marBottom w:val="0"/>
          <w:divBdr>
            <w:top w:val="none" w:sz="0" w:space="0" w:color="auto"/>
            <w:left w:val="none" w:sz="0" w:space="0" w:color="auto"/>
            <w:bottom w:val="none" w:sz="0" w:space="0" w:color="auto"/>
            <w:right w:val="none" w:sz="0" w:space="0" w:color="auto"/>
          </w:divBdr>
          <w:divsChild>
            <w:div w:id="1778790283">
              <w:marLeft w:val="0"/>
              <w:marRight w:val="0"/>
              <w:marTop w:val="0"/>
              <w:marBottom w:val="0"/>
              <w:divBdr>
                <w:top w:val="none" w:sz="0" w:space="0" w:color="auto"/>
                <w:left w:val="none" w:sz="0" w:space="0" w:color="auto"/>
                <w:bottom w:val="none" w:sz="0" w:space="0" w:color="auto"/>
                <w:right w:val="none" w:sz="0" w:space="0" w:color="auto"/>
              </w:divBdr>
              <w:divsChild>
                <w:div w:id="147779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772956">
      <w:bodyDiv w:val="1"/>
      <w:marLeft w:val="0"/>
      <w:marRight w:val="0"/>
      <w:marTop w:val="0"/>
      <w:marBottom w:val="0"/>
      <w:divBdr>
        <w:top w:val="none" w:sz="0" w:space="0" w:color="auto"/>
        <w:left w:val="none" w:sz="0" w:space="0" w:color="auto"/>
        <w:bottom w:val="none" w:sz="0" w:space="0" w:color="auto"/>
        <w:right w:val="none" w:sz="0" w:space="0" w:color="auto"/>
      </w:divBdr>
      <w:divsChild>
        <w:div w:id="2126386549">
          <w:marLeft w:val="0"/>
          <w:marRight w:val="0"/>
          <w:marTop w:val="0"/>
          <w:marBottom w:val="0"/>
          <w:divBdr>
            <w:top w:val="none" w:sz="0" w:space="0" w:color="auto"/>
            <w:left w:val="none" w:sz="0" w:space="0" w:color="auto"/>
            <w:bottom w:val="none" w:sz="0" w:space="0" w:color="auto"/>
            <w:right w:val="none" w:sz="0" w:space="0" w:color="auto"/>
          </w:divBdr>
          <w:divsChild>
            <w:div w:id="571619662">
              <w:marLeft w:val="0"/>
              <w:marRight w:val="0"/>
              <w:marTop w:val="0"/>
              <w:marBottom w:val="0"/>
              <w:divBdr>
                <w:top w:val="none" w:sz="0" w:space="0" w:color="auto"/>
                <w:left w:val="none" w:sz="0" w:space="0" w:color="auto"/>
                <w:bottom w:val="none" w:sz="0" w:space="0" w:color="auto"/>
                <w:right w:val="none" w:sz="0" w:space="0" w:color="auto"/>
              </w:divBdr>
              <w:divsChild>
                <w:div w:id="1083718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873581">
      <w:bodyDiv w:val="1"/>
      <w:marLeft w:val="0"/>
      <w:marRight w:val="0"/>
      <w:marTop w:val="0"/>
      <w:marBottom w:val="0"/>
      <w:divBdr>
        <w:top w:val="none" w:sz="0" w:space="0" w:color="auto"/>
        <w:left w:val="none" w:sz="0" w:space="0" w:color="auto"/>
        <w:bottom w:val="none" w:sz="0" w:space="0" w:color="auto"/>
        <w:right w:val="none" w:sz="0" w:space="0" w:color="auto"/>
      </w:divBdr>
      <w:divsChild>
        <w:div w:id="1950508568">
          <w:marLeft w:val="0"/>
          <w:marRight w:val="0"/>
          <w:marTop w:val="0"/>
          <w:marBottom w:val="0"/>
          <w:divBdr>
            <w:top w:val="none" w:sz="0" w:space="0" w:color="auto"/>
            <w:left w:val="none" w:sz="0" w:space="0" w:color="auto"/>
            <w:bottom w:val="none" w:sz="0" w:space="0" w:color="auto"/>
            <w:right w:val="none" w:sz="0" w:space="0" w:color="auto"/>
          </w:divBdr>
          <w:divsChild>
            <w:div w:id="949243158">
              <w:marLeft w:val="0"/>
              <w:marRight w:val="0"/>
              <w:marTop w:val="0"/>
              <w:marBottom w:val="0"/>
              <w:divBdr>
                <w:top w:val="none" w:sz="0" w:space="0" w:color="auto"/>
                <w:left w:val="none" w:sz="0" w:space="0" w:color="auto"/>
                <w:bottom w:val="none" w:sz="0" w:space="0" w:color="auto"/>
                <w:right w:val="none" w:sz="0" w:space="0" w:color="auto"/>
              </w:divBdr>
              <w:divsChild>
                <w:div w:id="1679380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9235587">
      <w:bodyDiv w:val="1"/>
      <w:marLeft w:val="0"/>
      <w:marRight w:val="0"/>
      <w:marTop w:val="0"/>
      <w:marBottom w:val="0"/>
      <w:divBdr>
        <w:top w:val="none" w:sz="0" w:space="0" w:color="auto"/>
        <w:left w:val="none" w:sz="0" w:space="0" w:color="auto"/>
        <w:bottom w:val="none" w:sz="0" w:space="0" w:color="auto"/>
        <w:right w:val="none" w:sz="0" w:space="0" w:color="auto"/>
      </w:divBdr>
      <w:divsChild>
        <w:div w:id="1300916503">
          <w:marLeft w:val="0"/>
          <w:marRight w:val="0"/>
          <w:marTop w:val="0"/>
          <w:marBottom w:val="0"/>
          <w:divBdr>
            <w:top w:val="none" w:sz="0" w:space="0" w:color="auto"/>
            <w:left w:val="none" w:sz="0" w:space="0" w:color="auto"/>
            <w:bottom w:val="none" w:sz="0" w:space="0" w:color="auto"/>
            <w:right w:val="none" w:sz="0" w:space="0" w:color="auto"/>
          </w:divBdr>
          <w:divsChild>
            <w:div w:id="1385451060">
              <w:marLeft w:val="0"/>
              <w:marRight w:val="0"/>
              <w:marTop w:val="0"/>
              <w:marBottom w:val="0"/>
              <w:divBdr>
                <w:top w:val="none" w:sz="0" w:space="0" w:color="auto"/>
                <w:left w:val="none" w:sz="0" w:space="0" w:color="auto"/>
                <w:bottom w:val="none" w:sz="0" w:space="0" w:color="auto"/>
                <w:right w:val="none" w:sz="0" w:space="0" w:color="auto"/>
              </w:divBdr>
              <w:divsChild>
                <w:div w:id="158930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983915">
      <w:bodyDiv w:val="1"/>
      <w:marLeft w:val="0"/>
      <w:marRight w:val="0"/>
      <w:marTop w:val="0"/>
      <w:marBottom w:val="0"/>
      <w:divBdr>
        <w:top w:val="none" w:sz="0" w:space="0" w:color="auto"/>
        <w:left w:val="none" w:sz="0" w:space="0" w:color="auto"/>
        <w:bottom w:val="none" w:sz="0" w:space="0" w:color="auto"/>
        <w:right w:val="none" w:sz="0" w:space="0" w:color="auto"/>
      </w:divBdr>
      <w:divsChild>
        <w:div w:id="2131436244">
          <w:marLeft w:val="0"/>
          <w:marRight w:val="0"/>
          <w:marTop w:val="0"/>
          <w:marBottom w:val="0"/>
          <w:divBdr>
            <w:top w:val="none" w:sz="0" w:space="0" w:color="auto"/>
            <w:left w:val="none" w:sz="0" w:space="0" w:color="auto"/>
            <w:bottom w:val="none" w:sz="0" w:space="0" w:color="auto"/>
            <w:right w:val="none" w:sz="0" w:space="0" w:color="auto"/>
          </w:divBdr>
          <w:divsChild>
            <w:div w:id="1317035124">
              <w:marLeft w:val="0"/>
              <w:marRight w:val="0"/>
              <w:marTop w:val="0"/>
              <w:marBottom w:val="0"/>
              <w:divBdr>
                <w:top w:val="none" w:sz="0" w:space="0" w:color="auto"/>
                <w:left w:val="none" w:sz="0" w:space="0" w:color="auto"/>
                <w:bottom w:val="none" w:sz="0" w:space="0" w:color="auto"/>
                <w:right w:val="none" w:sz="0" w:space="0" w:color="auto"/>
              </w:divBdr>
              <w:divsChild>
                <w:div w:id="1460949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943109">
      <w:bodyDiv w:val="1"/>
      <w:marLeft w:val="0"/>
      <w:marRight w:val="0"/>
      <w:marTop w:val="0"/>
      <w:marBottom w:val="0"/>
      <w:divBdr>
        <w:top w:val="none" w:sz="0" w:space="0" w:color="auto"/>
        <w:left w:val="none" w:sz="0" w:space="0" w:color="auto"/>
        <w:bottom w:val="none" w:sz="0" w:space="0" w:color="auto"/>
        <w:right w:val="none" w:sz="0" w:space="0" w:color="auto"/>
      </w:divBdr>
      <w:divsChild>
        <w:div w:id="734205211">
          <w:marLeft w:val="0"/>
          <w:marRight w:val="0"/>
          <w:marTop w:val="0"/>
          <w:marBottom w:val="0"/>
          <w:divBdr>
            <w:top w:val="none" w:sz="0" w:space="0" w:color="auto"/>
            <w:left w:val="none" w:sz="0" w:space="0" w:color="auto"/>
            <w:bottom w:val="none" w:sz="0" w:space="0" w:color="auto"/>
            <w:right w:val="none" w:sz="0" w:space="0" w:color="auto"/>
          </w:divBdr>
          <w:divsChild>
            <w:div w:id="1134910545">
              <w:marLeft w:val="0"/>
              <w:marRight w:val="0"/>
              <w:marTop w:val="0"/>
              <w:marBottom w:val="0"/>
              <w:divBdr>
                <w:top w:val="none" w:sz="0" w:space="0" w:color="auto"/>
                <w:left w:val="none" w:sz="0" w:space="0" w:color="auto"/>
                <w:bottom w:val="none" w:sz="0" w:space="0" w:color="auto"/>
                <w:right w:val="none" w:sz="0" w:space="0" w:color="auto"/>
              </w:divBdr>
              <w:divsChild>
                <w:div w:id="124067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454353">
      <w:bodyDiv w:val="1"/>
      <w:marLeft w:val="0"/>
      <w:marRight w:val="0"/>
      <w:marTop w:val="0"/>
      <w:marBottom w:val="0"/>
      <w:divBdr>
        <w:top w:val="none" w:sz="0" w:space="0" w:color="auto"/>
        <w:left w:val="none" w:sz="0" w:space="0" w:color="auto"/>
        <w:bottom w:val="none" w:sz="0" w:space="0" w:color="auto"/>
        <w:right w:val="none" w:sz="0" w:space="0" w:color="auto"/>
      </w:divBdr>
    </w:div>
    <w:div w:id="1342705195">
      <w:bodyDiv w:val="1"/>
      <w:marLeft w:val="0"/>
      <w:marRight w:val="0"/>
      <w:marTop w:val="0"/>
      <w:marBottom w:val="0"/>
      <w:divBdr>
        <w:top w:val="none" w:sz="0" w:space="0" w:color="auto"/>
        <w:left w:val="none" w:sz="0" w:space="0" w:color="auto"/>
        <w:bottom w:val="none" w:sz="0" w:space="0" w:color="auto"/>
        <w:right w:val="none" w:sz="0" w:space="0" w:color="auto"/>
      </w:divBdr>
    </w:div>
    <w:div w:id="1355960940">
      <w:bodyDiv w:val="1"/>
      <w:marLeft w:val="0"/>
      <w:marRight w:val="0"/>
      <w:marTop w:val="0"/>
      <w:marBottom w:val="0"/>
      <w:divBdr>
        <w:top w:val="none" w:sz="0" w:space="0" w:color="auto"/>
        <w:left w:val="none" w:sz="0" w:space="0" w:color="auto"/>
        <w:bottom w:val="none" w:sz="0" w:space="0" w:color="auto"/>
        <w:right w:val="none" w:sz="0" w:space="0" w:color="auto"/>
      </w:divBdr>
      <w:divsChild>
        <w:div w:id="1214535198">
          <w:marLeft w:val="0"/>
          <w:marRight w:val="0"/>
          <w:marTop w:val="0"/>
          <w:marBottom w:val="0"/>
          <w:divBdr>
            <w:top w:val="none" w:sz="0" w:space="0" w:color="auto"/>
            <w:left w:val="none" w:sz="0" w:space="0" w:color="auto"/>
            <w:bottom w:val="none" w:sz="0" w:space="0" w:color="auto"/>
            <w:right w:val="none" w:sz="0" w:space="0" w:color="auto"/>
          </w:divBdr>
          <w:divsChild>
            <w:div w:id="8264814">
              <w:marLeft w:val="0"/>
              <w:marRight w:val="0"/>
              <w:marTop w:val="0"/>
              <w:marBottom w:val="0"/>
              <w:divBdr>
                <w:top w:val="none" w:sz="0" w:space="0" w:color="auto"/>
                <w:left w:val="none" w:sz="0" w:space="0" w:color="auto"/>
                <w:bottom w:val="none" w:sz="0" w:space="0" w:color="auto"/>
                <w:right w:val="none" w:sz="0" w:space="0" w:color="auto"/>
              </w:divBdr>
              <w:divsChild>
                <w:div w:id="51466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828279">
      <w:bodyDiv w:val="1"/>
      <w:marLeft w:val="0"/>
      <w:marRight w:val="0"/>
      <w:marTop w:val="0"/>
      <w:marBottom w:val="0"/>
      <w:divBdr>
        <w:top w:val="none" w:sz="0" w:space="0" w:color="auto"/>
        <w:left w:val="none" w:sz="0" w:space="0" w:color="auto"/>
        <w:bottom w:val="none" w:sz="0" w:space="0" w:color="auto"/>
        <w:right w:val="none" w:sz="0" w:space="0" w:color="auto"/>
      </w:divBdr>
      <w:divsChild>
        <w:div w:id="473451557">
          <w:marLeft w:val="0"/>
          <w:marRight w:val="0"/>
          <w:marTop w:val="0"/>
          <w:marBottom w:val="0"/>
          <w:divBdr>
            <w:top w:val="none" w:sz="0" w:space="0" w:color="auto"/>
            <w:left w:val="none" w:sz="0" w:space="0" w:color="auto"/>
            <w:bottom w:val="none" w:sz="0" w:space="0" w:color="auto"/>
            <w:right w:val="none" w:sz="0" w:space="0" w:color="auto"/>
          </w:divBdr>
          <w:divsChild>
            <w:div w:id="1934389834">
              <w:marLeft w:val="0"/>
              <w:marRight w:val="0"/>
              <w:marTop w:val="0"/>
              <w:marBottom w:val="0"/>
              <w:divBdr>
                <w:top w:val="none" w:sz="0" w:space="0" w:color="auto"/>
                <w:left w:val="none" w:sz="0" w:space="0" w:color="auto"/>
                <w:bottom w:val="none" w:sz="0" w:space="0" w:color="auto"/>
                <w:right w:val="none" w:sz="0" w:space="0" w:color="auto"/>
              </w:divBdr>
              <w:divsChild>
                <w:div w:id="129919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268820">
      <w:bodyDiv w:val="1"/>
      <w:marLeft w:val="0"/>
      <w:marRight w:val="0"/>
      <w:marTop w:val="0"/>
      <w:marBottom w:val="0"/>
      <w:divBdr>
        <w:top w:val="none" w:sz="0" w:space="0" w:color="auto"/>
        <w:left w:val="none" w:sz="0" w:space="0" w:color="auto"/>
        <w:bottom w:val="none" w:sz="0" w:space="0" w:color="auto"/>
        <w:right w:val="none" w:sz="0" w:space="0" w:color="auto"/>
      </w:divBdr>
      <w:divsChild>
        <w:div w:id="273287354">
          <w:marLeft w:val="0"/>
          <w:marRight w:val="0"/>
          <w:marTop w:val="0"/>
          <w:marBottom w:val="0"/>
          <w:divBdr>
            <w:top w:val="none" w:sz="0" w:space="0" w:color="auto"/>
            <w:left w:val="none" w:sz="0" w:space="0" w:color="auto"/>
            <w:bottom w:val="none" w:sz="0" w:space="0" w:color="auto"/>
            <w:right w:val="none" w:sz="0" w:space="0" w:color="auto"/>
          </w:divBdr>
          <w:divsChild>
            <w:div w:id="1547526855">
              <w:marLeft w:val="0"/>
              <w:marRight w:val="0"/>
              <w:marTop w:val="0"/>
              <w:marBottom w:val="0"/>
              <w:divBdr>
                <w:top w:val="none" w:sz="0" w:space="0" w:color="auto"/>
                <w:left w:val="none" w:sz="0" w:space="0" w:color="auto"/>
                <w:bottom w:val="none" w:sz="0" w:space="0" w:color="auto"/>
                <w:right w:val="none" w:sz="0" w:space="0" w:color="auto"/>
              </w:divBdr>
              <w:divsChild>
                <w:div w:id="442111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450595">
      <w:bodyDiv w:val="1"/>
      <w:marLeft w:val="0"/>
      <w:marRight w:val="0"/>
      <w:marTop w:val="0"/>
      <w:marBottom w:val="0"/>
      <w:divBdr>
        <w:top w:val="none" w:sz="0" w:space="0" w:color="auto"/>
        <w:left w:val="none" w:sz="0" w:space="0" w:color="auto"/>
        <w:bottom w:val="none" w:sz="0" w:space="0" w:color="auto"/>
        <w:right w:val="none" w:sz="0" w:space="0" w:color="auto"/>
      </w:divBdr>
      <w:divsChild>
        <w:div w:id="2005357359">
          <w:marLeft w:val="0"/>
          <w:marRight w:val="0"/>
          <w:marTop w:val="0"/>
          <w:marBottom w:val="0"/>
          <w:divBdr>
            <w:top w:val="none" w:sz="0" w:space="0" w:color="auto"/>
            <w:left w:val="none" w:sz="0" w:space="0" w:color="auto"/>
            <w:bottom w:val="none" w:sz="0" w:space="0" w:color="auto"/>
            <w:right w:val="none" w:sz="0" w:space="0" w:color="auto"/>
          </w:divBdr>
          <w:divsChild>
            <w:div w:id="16391246">
              <w:marLeft w:val="0"/>
              <w:marRight w:val="0"/>
              <w:marTop w:val="0"/>
              <w:marBottom w:val="0"/>
              <w:divBdr>
                <w:top w:val="none" w:sz="0" w:space="0" w:color="auto"/>
                <w:left w:val="none" w:sz="0" w:space="0" w:color="auto"/>
                <w:bottom w:val="none" w:sz="0" w:space="0" w:color="auto"/>
                <w:right w:val="none" w:sz="0" w:space="0" w:color="auto"/>
              </w:divBdr>
              <w:divsChild>
                <w:div w:id="14499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095168">
      <w:bodyDiv w:val="1"/>
      <w:marLeft w:val="0"/>
      <w:marRight w:val="0"/>
      <w:marTop w:val="0"/>
      <w:marBottom w:val="0"/>
      <w:divBdr>
        <w:top w:val="none" w:sz="0" w:space="0" w:color="auto"/>
        <w:left w:val="none" w:sz="0" w:space="0" w:color="auto"/>
        <w:bottom w:val="none" w:sz="0" w:space="0" w:color="auto"/>
        <w:right w:val="none" w:sz="0" w:space="0" w:color="auto"/>
      </w:divBdr>
      <w:divsChild>
        <w:div w:id="579406721">
          <w:marLeft w:val="0"/>
          <w:marRight w:val="0"/>
          <w:marTop w:val="0"/>
          <w:marBottom w:val="0"/>
          <w:divBdr>
            <w:top w:val="none" w:sz="0" w:space="0" w:color="auto"/>
            <w:left w:val="none" w:sz="0" w:space="0" w:color="auto"/>
            <w:bottom w:val="none" w:sz="0" w:space="0" w:color="auto"/>
            <w:right w:val="none" w:sz="0" w:space="0" w:color="auto"/>
          </w:divBdr>
          <w:divsChild>
            <w:div w:id="992682674">
              <w:marLeft w:val="0"/>
              <w:marRight w:val="0"/>
              <w:marTop w:val="0"/>
              <w:marBottom w:val="0"/>
              <w:divBdr>
                <w:top w:val="none" w:sz="0" w:space="0" w:color="auto"/>
                <w:left w:val="none" w:sz="0" w:space="0" w:color="auto"/>
                <w:bottom w:val="none" w:sz="0" w:space="0" w:color="auto"/>
                <w:right w:val="none" w:sz="0" w:space="0" w:color="auto"/>
              </w:divBdr>
              <w:divsChild>
                <w:div w:id="2094431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665763">
      <w:bodyDiv w:val="1"/>
      <w:marLeft w:val="0"/>
      <w:marRight w:val="0"/>
      <w:marTop w:val="0"/>
      <w:marBottom w:val="0"/>
      <w:divBdr>
        <w:top w:val="none" w:sz="0" w:space="0" w:color="auto"/>
        <w:left w:val="none" w:sz="0" w:space="0" w:color="auto"/>
        <w:bottom w:val="none" w:sz="0" w:space="0" w:color="auto"/>
        <w:right w:val="none" w:sz="0" w:space="0" w:color="auto"/>
      </w:divBdr>
      <w:divsChild>
        <w:div w:id="318075635">
          <w:marLeft w:val="0"/>
          <w:marRight w:val="0"/>
          <w:marTop w:val="0"/>
          <w:marBottom w:val="0"/>
          <w:divBdr>
            <w:top w:val="none" w:sz="0" w:space="0" w:color="auto"/>
            <w:left w:val="none" w:sz="0" w:space="0" w:color="auto"/>
            <w:bottom w:val="none" w:sz="0" w:space="0" w:color="auto"/>
            <w:right w:val="none" w:sz="0" w:space="0" w:color="auto"/>
          </w:divBdr>
          <w:divsChild>
            <w:div w:id="483201913">
              <w:marLeft w:val="0"/>
              <w:marRight w:val="0"/>
              <w:marTop w:val="0"/>
              <w:marBottom w:val="0"/>
              <w:divBdr>
                <w:top w:val="none" w:sz="0" w:space="0" w:color="auto"/>
                <w:left w:val="none" w:sz="0" w:space="0" w:color="auto"/>
                <w:bottom w:val="none" w:sz="0" w:space="0" w:color="auto"/>
                <w:right w:val="none" w:sz="0" w:space="0" w:color="auto"/>
              </w:divBdr>
              <w:divsChild>
                <w:div w:id="1180704611">
                  <w:marLeft w:val="0"/>
                  <w:marRight w:val="0"/>
                  <w:marTop w:val="0"/>
                  <w:marBottom w:val="0"/>
                  <w:divBdr>
                    <w:top w:val="none" w:sz="0" w:space="0" w:color="auto"/>
                    <w:left w:val="none" w:sz="0" w:space="0" w:color="auto"/>
                    <w:bottom w:val="none" w:sz="0" w:space="0" w:color="auto"/>
                    <w:right w:val="none" w:sz="0" w:space="0" w:color="auto"/>
                  </w:divBdr>
                  <w:divsChild>
                    <w:div w:id="407851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417326">
          <w:marLeft w:val="0"/>
          <w:marRight w:val="0"/>
          <w:marTop w:val="0"/>
          <w:marBottom w:val="0"/>
          <w:divBdr>
            <w:top w:val="none" w:sz="0" w:space="0" w:color="auto"/>
            <w:left w:val="none" w:sz="0" w:space="0" w:color="auto"/>
            <w:bottom w:val="none" w:sz="0" w:space="0" w:color="auto"/>
            <w:right w:val="none" w:sz="0" w:space="0" w:color="auto"/>
          </w:divBdr>
          <w:divsChild>
            <w:div w:id="982154061">
              <w:marLeft w:val="0"/>
              <w:marRight w:val="0"/>
              <w:marTop w:val="0"/>
              <w:marBottom w:val="0"/>
              <w:divBdr>
                <w:top w:val="none" w:sz="0" w:space="0" w:color="auto"/>
                <w:left w:val="none" w:sz="0" w:space="0" w:color="auto"/>
                <w:bottom w:val="none" w:sz="0" w:space="0" w:color="auto"/>
                <w:right w:val="none" w:sz="0" w:space="0" w:color="auto"/>
              </w:divBdr>
              <w:divsChild>
                <w:div w:id="295068477">
                  <w:marLeft w:val="0"/>
                  <w:marRight w:val="0"/>
                  <w:marTop w:val="0"/>
                  <w:marBottom w:val="0"/>
                  <w:divBdr>
                    <w:top w:val="none" w:sz="0" w:space="0" w:color="auto"/>
                    <w:left w:val="none" w:sz="0" w:space="0" w:color="auto"/>
                    <w:bottom w:val="none" w:sz="0" w:space="0" w:color="auto"/>
                    <w:right w:val="none" w:sz="0" w:space="0" w:color="auto"/>
                  </w:divBdr>
                  <w:divsChild>
                    <w:div w:id="7578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210925">
              <w:marLeft w:val="0"/>
              <w:marRight w:val="0"/>
              <w:marTop w:val="0"/>
              <w:marBottom w:val="0"/>
              <w:divBdr>
                <w:top w:val="none" w:sz="0" w:space="0" w:color="auto"/>
                <w:left w:val="none" w:sz="0" w:space="0" w:color="auto"/>
                <w:bottom w:val="none" w:sz="0" w:space="0" w:color="auto"/>
                <w:right w:val="none" w:sz="0" w:space="0" w:color="auto"/>
              </w:divBdr>
              <w:divsChild>
                <w:div w:id="918443382">
                  <w:marLeft w:val="0"/>
                  <w:marRight w:val="0"/>
                  <w:marTop w:val="0"/>
                  <w:marBottom w:val="0"/>
                  <w:divBdr>
                    <w:top w:val="none" w:sz="0" w:space="0" w:color="auto"/>
                    <w:left w:val="none" w:sz="0" w:space="0" w:color="auto"/>
                    <w:bottom w:val="none" w:sz="0" w:space="0" w:color="auto"/>
                    <w:right w:val="none" w:sz="0" w:space="0" w:color="auto"/>
                  </w:divBdr>
                  <w:divsChild>
                    <w:div w:id="1660620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701384">
          <w:marLeft w:val="0"/>
          <w:marRight w:val="0"/>
          <w:marTop w:val="0"/>
          <w:marBottom w:val="0"/>
          <w:divBdr>
            <w:top w:val="none" w:sz="0" w:space="0" w:color="auto"/>
            <w:left w:val="none" w:sz="0" w:space="0" w:color="auto"/>
            <w:bottom w:val="none" w:sz="0" w:space="0" w:color="auto"/>
            <w:right w:val="none" w:sz="0" w:space="0" w:color="auto"/>
          </w:divBdr>
          <w:divsChild>
            <w:div w:id="1498881805">
              <w:marLeft w:val="0"/>
              <w:marRight w:val="0"/>
              <w:marTop w:val="0"/>
              <w:marBottom w:val="0"/>
              <w:divBdr>
                <w:top w:val="none" w:sz="0" w:space="0" w:color="auto"/>
                <w:left w:val="none" w:sz="0" w:space="0" w:color="auto"/>
                <w:bottom w:val="none" w:sz="0" w:space="0" w:color="auto"/>
                <w:right w:val="none" w:sz="0" w:space="0" w:color="auto"/>
              </w:divBdr>
              <w:divsChild>
                <w:div w:id="946501562">
                  <w:marLeft w:val="0"/>
                  <w:marRight w:val="0"/>
                  <w:marTop w:val="0"/>
                  <w:marBottom w:val="0"/>
                  <w:divBdr>
                    <w:top w:val="none" w:sz="0" w:space="0" w:color="auto"/>
                    <w:left w:val="none" w:sz="0" w:space="0" w:color="auto"/>
                    <w:bottom w:val="none" w:sz="0" w:space="0" w:color="auto"/>
                    <w:right w:val="none" w:sz="0" w:space="0" w:color="auto"/>
                  </w:divBdr>
                  <w:divsChild>
                    <w:div w:id="1048844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908901">
              <w:marLeft w:val="0"/>
              <w:marRight w:val="0"/>
              <w:marTop w:val="0"/>
              <w:marBottom w:val="0"/>
              <w:divBdr>
                <w:top w:val="none" w:sz="0" w:space="0" w:color="auto"/>
                <w:left w:val="none" w:sz="0" w:space="0" w:color="auto"/>
                <w:bottom w:val="none" w:sz="0" w:space="0" w:color="auto"/>
                <w:right w:val="none" w:sz="0" w:space="0" w:color="auto"/>
              </w:divBdr>
              <w:divsChild>
                <w:div w:id="737094570">
                  <w:marLeft w:val="0"/>
                  <w:marRight w:val="0"/>
                  <w:marTop w:val="0"/>
                  <w:marBottom w:val="0"/>
                  <w:divBdr>
                    <w:top w:val="none" w:sz="0" w:space="0" w:color="auto"/>
                    <w:left w:val="none" w:sz="0" w:space="0" w:color="auto"/>
                    <w:bottom w:val="none" w:sz="0" w:space="0" w:color="auto"/>
                    <w:right w:val="none" w:sz="0" w:space="0" w:color="auto"/>
                  </w:divBdr>
                  <w:divsChild>
                    <w:div w:id="90742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168437">
      <w:bodyDiv w:val="1"/>
      <w:marLeft w:val="0"/>
      <w:marRight w:val="0"/>
      <w:marTop w:val="0"/>
      <w:marBottom w:val="0"/>
      <w:divBdr>
        <w:top w:val="none" w:sz="0" w:space="0" w:color="auto"/>
        <w:left w:val="none" w:sz="0" w:space="0" w:color="auto"/>
        <w:bottom w:val="none" w:sz="0" w:space="0" w:color="auto"/>
        <w:right w:val="none" w:sz="0" w:space="0" w:color="auto"/>
      </w:divBdr>
      <w:divsChild>
        <w:div w:id="552692733">
          <w:marLeft w:val="0"/>
          <w:marRight w:val="0"/>
          <w:marTop w:val="0"/>
          <w:marBottom w:val="0"/>
          <w:divBdr>
            <w:top w:val="none" w:sz="0" w:space="0" w:color="auto"/>
            <w:left w:val="none" w:sz="0" w:space="0" w:color="auto"/>
            <w:bottom w:val="none" w:sz="0" w:space="0" w:color="auto"/>
            <w:right w:val="none" w:sz="0" w:space="0" w:color="auto"/>
          </w:divBdr>
          <w:divsChild>
            <w:div w:id="1021978931">
              <w:marLeft w:val="0"/>
              <w:marRight w:val="0"/>
              <w:marTop w:val="0"/>
              <w:marBottom w:val="0"/>
              <w:divBdr>
                <w:top w:val="none" w:sz="0" w:space="0" w:color="auto"/>
                <w:left w:val="none" w:sz="0" w:space="0" w:color="auto"/>
                <w:bottom w:val="none" w:sz="0" w:space="0" w:color="auto"/>
                <w:right w:val="none" w:sz="0" w:space="0" w:color="auto"/>
              </w:divBdr>
              <w:divsChild>
                <w:div w:id="712198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134229">
      <w:bodyDiv w:val="1"/>
      <w:marLeft w:val="0"/>
      <w:marRight w:val="0"/>
      <w:marTop w:val="0"/>
      <w:marBottom w:val="0"/>
      <w:divBdr>
        <w:top w:val="none" w:sz="0" w:space="0" w:color="auto"/>
        <w:left w:val="none" w:sz="0" w:space="0" w:color="auto"/>
        <w:bottom w:val="none" w:sz="0" w:space="0" w:color="auto"/>
        <w:right w:val="none" w:sz="0" w:space="0" w:color="auto"/>
      </w:divBdr>
    </w:div>
    <w:div w:id="1791044296">
      <w:bodyDiv w:val="1"/>
      <w:marLeft w:val="0"/>
      <w:marRight w:val="0"/>
      <w:marTop w:val="0"/>
      <w:marBottom w:val="0"/>
      <w:divBdr>
        <w:top w:val="none" w:sz="0" w:space="0" w:color="auto"/>
        <w:left w:val="none" w:sz="0" w:space="0" w:color="auto"/>
        <w:bottom w:val="none" w:sz="0" w:space="0" w:color="auto"/>
        <w:right w:val="none" w:sz="0" w:space="0" w:color="auto"/>
      </w:divBdr>
      <w:divsChild>
        <w:div w:id="305934766">
          <w:marLeft w:val="0"/>
          <w:marRight w:val="0"/>
          <w:marTop w:val="0"/>
          <w:marBottom w:val="0"/>
          <w:divBdr>
            <w:top w:val="none" w:sz="0" w:space="0" w:color="auto"/>
            <w:left w:val="none" w:sz="0" w:space="0" w:color="auto"/>
            <w:bottom w:val="none" w:sz="0" w:space="0" w:color="auto"/>
            <w:right w:val="none" w:sz="0" w:space="0" w:color="auto"/>
          </w:divBdr>
          <w:divsChild>
            <w:div w:id="1866477148">
              <w:marLeft w:val="0"/>
              <w:marRight w:val="0"/>
              <w:marTop w:val="0"/>
              <w:marBottom w:val="0"/>
              <w:divBdr>
                <w:top w:val="none" w:sz="0" w:space="0" w:color="auto"/>
                <w:left w:val="none" w:sz="0" w:space="0" w:color="auto"/>
                <w:bottom w:val="none" w:sz="0" w:space="0" w:color="auto"/>
                <w:right w:val="none" w:sz="0" w:space="0" w:color="auto"/>
              </w:divBdr>
              <w:divsChild>
                <w:div w:id="1401487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003490">
      <w:bodyDiv w:val="1"/>
      <w:marLeft w:val="0"/>
      <w:marRight w:val="0"/>
      <w:marTop w:val="0"/>
      <w:marBottom w:val="0"/>
      <w:divBdr>
        <w:top w:val="none" w:sz="0" w:space="0" w:color="auto"/>
        <w:left w:val="none" w:sz="0" w:space="0" w:color="auto"/>
        <w:bottom w:val="none" w:sz="0" w:space="0" w:color="auto"/>
        <w:right w:val="none" w:sz="0" w:space="0" w:color="auto"/>
      </w:divBdr>
      <w:divsChild>
        <w:div w:id="428426017">
          <w:marLeft w:val="0"/>
          <w:marRight w:val="0"/>
          <w:marTop w:val="0"/>
          <w:marBottom w:val="0"/>
          <w:divBdr>
            <w:top w:val="none" w:sz="0" w:space="0" w:color="auto"/>
            <w:left w:val="none" w:sz="0" w:space="0" w:color="auto"/>
            <w:bottom w:val="none" w:sz="0" w:space="0" w:color="auto"/>
            <w:right w:val="none" w:sz="0" w:space="0" w:color="auto"/>
          </w:divBdr>
          <w:divsChild>
            <w:div w:id="480118388">
              <w:marLeft w:val="0"/>
              <w:marRight w:val="0"/>
              <w:marTop w:val="0"/>
              <w:marBottom w:val="0"/>
              <w:divBdr>
                <w:top w:val="none" w:sz="0" w:space="0" w:color="auto"/>
                <w:left w:val="none" w:sz="0" w:space="0" w:color="auto"/>
                <w:bottom w:val="none" w:sz="0" w:space="0" w:color="auto"/>
                <w:right w:val="none" w:sz="0" w:space="0" w:color="auto"/>
              </w:divBdr>
              <w:divsChild>
                <w:div w:id="2901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201841">
      <w:bodyDiv w:val="1"/>
      <w:marLeft w:val="0"/>
      <w:marRight w:val="0"/>
      <w:marTop w:val="0"/>
      <w:marBottom w:val="0"/>
      <w:divBdr>
        <w:top w:val="none" w:sz="0" w:space="0" w:color="auto"/>
        <w:left w:val="none" w:sz="0" w:space="0" w:color="auto"/>
        <w:bottom w:val="none" w:sz="0" w:space="0" w:color="auto"/>
        <w:right w:val="none" w:sz="0" w:space="0" w:color="auto"/>
      </w:divBdr>
      <w:divsChild>
        <w:div w:id="1180850449">
          <w:marLeft w:val="0"/>
          <w:marRight w:val="0"/>
          <w:marTop w:val="0"/>
          <w:marBottom w:val="0"/>
          <w:divBdr>
            <w:top w:val="none" w:sz="0" w:space="0" w:color="auto"/>
            <w:left w:val="none" w:sz="0" w:space="0" w:color="auto"/>
            <w:bottom w:val="none" w:sz="0" w:space="0" w:color="auto"/>
            <w:right w:val="none" w:sz="0" w:space="0" w:color="auto"/>
          </w:divBdr>
          <w:divsChild>
            <w:div w:id="610941828">
              <w:marLeft w:val="0"/>
              <w:marRight w:val="0"/>
              <w:marTop w:val="0"/>
              <w:marBottom w:val="0"/>
              <w:divBdr>
                <w:top w:val="none" w:sz="0" w:space="0" w:color="auto"/>
                <w:left w:val="none" w:sz="0" w:space="0" w:color="auto"/>
                <w:bottom w:val="none" w:sz="0" w:space="0" w:color="auto"/>
                <w:right w:val="none" w:sz="0" w:space="0" w:color="auto"/>
              </w:divBdr>
              <w:divsChild>
                <w:div w:id="867254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099597">
      <w:bodyDiv w:val="1"/>
      <w:marLeft w:val="0"/>
      <w:marRight w:val="0"/>
      <w:marTop w:val="0"/>
      <w:marBottom w:val="0"/>
      <w:divBdr>
        <w:top w:val="none" w:sz="0" w:space="0" w:color="auto"/>
        <w:left w:val="none" w:sz="0" w:space="0" w:color="auto"/>
        <w:bottom w:val="none" w:sz="0" w:space="0" w:color="auto"/>
        <w:right w:val="none" w:sz="0" w:space="0" w:color="auto"/>
      </w:divBdr>
      <w:divsChild>
        <w:div w:id="372341311">
          <w:marLeft w:val="0"/>
          <w:marRight w:val="0"/>
          <w:marTop w:val="0"/>
          <w:marBottom w:val="0"/>
          <w:divBdr>
            <w:top w:val="none" w:sz="0" w:space="0" w:color="auto"/>
            <w:left w:val="none" w:sz="0" w:space="0" w:color="auto"/>
            <w:bottom w:val="none" w:sz="0" w:space="0" w:color="auto"/>
            <w:right w:val="none" w:sz="0" w:space="0" w:color="auto"/>
          </w:divBdr>
          <w:divsChild>
            <w:div w:id="79066791">
              <w:marLeft w:val="0"/>
              <w:marRight w:val="0"/>
              <w:marTop w:val="0"/>
              <w:marBottom w:val="0"/>
              <w:divBdr>
                <w:top w:val="none" w:sz="0" w:space="0" w:color="auto"/>
                <w:left w:val="none" w:sz="0" w:space="0" w:color="auto"/>
                <w:bottom w:val="none" w:sz="0" w:space="0" w:color="auto"/>
                <w:right w:val="none" w:sz="0" w:space="0" w:color="auto"/>
              </w:divBdr>
              <w:divsChild>
                <w:div w:id="202540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245820">
      <w:bodyDiv w:val="1"/>
      <w:marLeft w:val="0"/>
      <w:marRight w:val="0"/>
      <w:marTop w:val="0"/>
      <w:marBottom w:val="0"/>
      <w:divBdr>
        <w:top w:val="none" w:sz="0" w:space="0" w:color="auto"/>
        <w:left w:val="none" w:sz="0" w:space="0" w:color="auto"/>
        <w:bottom w:val="none" w:sz="0" w:space="0" w:color="auto"/>
        <w:right w:val="none" w:sz="0" w:space="0" w:color="auto"/>
      </w:divBdr>
      <w:divsChild>
        <w:div w:id="85275771">
          <w:marLeft w:val="0"/>
          <w:marRight w:val="0"/>
          <w:marTop w:val="0"/>
          <w:marBottom w:val="0"/>
          <w:divBdr>
            <w:top w:val="none" w:sz="0" w:space="0" w:color="auto"/>
            <w:left w:val="none" w:sz="0" w:space="0" w:color="auto"/>
            <w:bottom w:val="none" w:sz="0" w:space="0" w:color="auto"/>
            <w:right w:val="none" w:sz="0" w:space="0" w:color="auto"/>
          </w:divBdr>
          <w:divsChild>
            <w:div w:id="1944485230">
              <w:marLeft w:val="0"/>
              <w:marRight w:val="0"/>
              <w:marTop w:val="0"/>
              <w:marBottom w:val="0"/>
              <w:divBdr>
                <w:top w:val="none" w:sz="0" w:space="0" w:color="auto"/>
                <w:left w:val="none" w:sz="0" w:space="0" w:color="auto"/>
                <w:bottom w:val="none" w:sz="0" w:space="0" w:color="auto"/>
                <w:right w:val="none" w:sz="0" w:space="0" w:color="auto"/>
              </w:divBdr>
              <w:divsChild>
                <w:div w:id="223103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192685">
      <w:bodyDiv w:val="1"/>
      <w:marLeft w:val="0"/>
      <w:marRight w:val="0"/>
      <w:marTop w:val="0"/>
      <w:marBottom w:val="0"/>
      <w:divBdr>
        <w:top w:val="none" w:sz="0" w:space="0" w:color="auto"/>
        <w:left w:val="none" w:sz="0" w:space="0" w:color="auto"/>
        <w:bottom w:val="none" w:sz="0" w:space="0" w:color="auto"/>
        <w:right w:val="none" w:sz="0" w:space="0" w:color="auto"/>
      </w:divBdr>
      <w:divsChild>
        <w:div w:id="1583490220">
          <w:marLeft w:val="0"/>
          <w:marRight w:val="0"/>
          <w:marTop w:val="0"/>
          <w:marBottom w:val="0"/>
          <w:divBdr>
            <w:top w:val="none" w:sz="0" w:space="0" w:color="auto"/>
            <w:left w:val="none" w:sz="0" w:space="0" w:color="auto"/>
            <w:bottom w:val="none" w:sz="0" w:space="0" w:color="auto"/>
            <w:right w:val="none" w:sz="0" w:space="0" w:color="auto"/>
          </w:divBdr>
          <w:divsChild>
            <w:div w:id="283385664">
              <w:marLeft w:val="0"/>
              <w:marRight w:val="0"/>
              <w:marTop w:val="0"/>
              <w:marBottom w:val="0"/>
              <w:divBdr>
                <w:top w:val="none" w:sz="0" w:space="0" w:color="auto"/>
                <w:left w:val="none" w:sz="0" w:space="0" w:color="auto"/>
                <w:bottom w:val="none" w:sz="0" w:space="0" w:color="auto"/>
                <w:right w:val="none" w:sz="0" w:space="0" w:color="auto"/>
              </w:divBdr>
              <w:divsChild>
                <w:div w:id="766924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147932">
      <w:bodyDiv w:val="1"/>
      <w:marLeft w:val="0"/>
      <w:marRight w:val="0"/>
      <w:marTop w:val="0"/>
      <w:marBottom w:val="0"/>
      <w:divBdr>
        <w:top w:val="none" w:sz="0" w:space="0" w:color="auto"/>
        <w:left w:val="none" w:sz="0" w:space="0" w:color="auto"/>
        <w:bottom w:val="none" w:sz="0" w:space="0" w:color="auto"/>
        <w:right w:val="none" w:sz="0" w:space="0" w:color="auto"/>
      </w:divBdr>
      <w:divsChild>
        <w:div w:id="757335817">
          <w:marLeft w:val="0"/>
          <w:marRight w:val="0"/>
          <w:marTop w:val="0"/>
          <w:marBottom w:val="0"/>
          <w:divBdr>
            <w:top w:val="none" w:sz="0" w:space="0" w:color="auto"/>
            <w:left w:val="none" w:sz="0" w:space="0" w:color="auto"/>
            <w:bottom w:val="none" w:sz="0" w:space="0" w:color="auto"/>
            <w:right w:val="none" w:sz="0" w:space="0" w:color="auto"/>
          </w:divBdr>
          <w:divsChild>
            <w:div w:id="904410664">
              <w:marLeft w:val="0"/>
              <w:marRight w:val="0"/>
              <w:marTop w:val="0"/>
              <w:marBottom w:val="0"/>
              <w:divBdr>
                <w:top w:val="none" w:sz="0" w:space="0" w:color="auto"/>
                <w:left w:val="none" w:sz="0" w:space="0" w:color="auto"/>
                <w:bottom w:val="none" w:sz="0" w:space="0" w:color="auto"/>
                <w:right w:val="none" w:sz="0" w:space="0" w:color="auto"/>
              </w:divBdr>
              <w:divsChild>
                <w:div w:id="1467892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emf"/><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emf"/><Relationship Id="rId29" Type="http://schemas.openxmlformats.org/officeDocument/2006/relationships/image" Target="media/image2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1.emf"/><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3555F1-112D-C440-96B4-542010BA78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37</Pages>
  <Words>7568</Words>
  <Characters>41628</Characters>
  <Application>Microsoft Office Word</Application>
  <DocSecurity>0</DocSecurity>
  <Lines>346</Lines>
  <Paragraphs>98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49098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Guillaume LEROY</dc:creator>
  <cp:lastModifiedBy>MAGNON Xavier</cp:lastModifiedBy>
  <cp:revision>4</cp:revision>
  <dcterms:created xsi:type="dcterms:W3CDTF">2020-03-09T11:36:00Z</dcterms:created>
  <dcterms:modified xsi:type="dcterms:W3CDTF">2020-03-09T14:32:00Z</dcterms:modified>
</cp:coreProperties>
</file>