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F57E0" w14:textId="77777777" w:rsidR="004A3E87" w:rsidRPr="0025392F" w:rsidRDefault="004A3E87" w:rsidP="00D3762D">
      <w:pPr>
        <w:widowControl w:val="0"/>
        <w:autoSpaceDE w:val="0"/>
        <w:autoSpaceDN w:val="0"/>
        <w:adjustRightInd w:val="0"/>
        <w:spacing w:line="288" w:lineRule="atLeast"/>
        <w:ind w:right="-996"/>
        <w:jc w:val="both"/>
        <w:outlineLvl w:val="0"/>
        <w:rPr>
          <w:rFonts w:ascii="Garamond" w:hAnsi="Garamond" w:cs="Arial"/>
          <w:b/>
          <w:bCs/>
          <w:spacing w:val="3"/>
          <w:kern w:val="1"/>
        </w:rPr>
      </w:pPr>
    </w:p>
    <w:p w14:paraId="379AED26" w14:textId="54AEBD19" w:rsidR="00A557DE" w:rsidRPr="00C356CB" w:rsidRDefault="00C356CB" w:rsidP="00C356CB">
      <w:pPr>
        <w:pStyle w:val="Titre1"/>
        <w:spacing w:before="0" w:after="0"/>
        <w:ind w:left="0" w:firstLine="0"/>
        <w:jc w:val="right"/>
        <w:rPr>
          <w:b/>
          <w:bCs/>
          <w:smallCaps/>
          <w:color w:val="4472C4"/>
          <w:spacing w:val="5"/>
        </w:rPr>
      </w:pPr>
      <w:r w:rsidRPr="002C2D22">
        <w:rPr>
          <w:rFonts w:cs="Helvetica Neue"/>
          <w:noProof/>
          <w:color w:val="C94B1B"/>
        </w:rPr>
        <w:drawing>
          <wp:inline distT="0" distB="0" distL="0" distR="0" wp14:anchorId="74764BA6" wp14:editId="79412220">
            <wp:extent cx="751983" cy="877065"/>
            <wp:effectExtent l="0" t="0" r="1016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85" cy="8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6CB">
        <w:rPr>
          <w:rStyle w:val="Rfrenceintense"/>
          <w:color w:val="4472C4"/>
        </w:rPr>
        <w:t xml:space="preserve"> </w:t>
      </w:r>
      <w:r w:rsidRPr="00FD24CE">
        <w:rPr>
          <w:rStyle w:val="Rfrenceintense"/>
          <w:color w:val="4472C4"/>
        </w:rPr>
        <w:t>Ariane Vidal-Naquet</w:t>
      </w:r>
    </w:p>
    <w:p w14:paraId="0C8BD1DA" w14:textId="77777777" w:rsidR="00A557DE" w:rsidRPr="0081507D" w:rsidRDefault="00A557DE" w:rsidP="00C356CB">
      <w:pPr>
        <w:tabs>
          <w:tab w:val="left" w:pos="567"/>
        </w:tabs>
        <w:outlineLvl w:val="0"/>
        <w:rPr>
          <w:rFonts w:ascii="Garamond" w:hAnsi="Garamond"/>
        </w:rPr>
      </w:pPr>
      <w:r w:rsidRPr="0081507D">
        <w:rPr>
          <w:rFonts w:ascii="Garamond" w:hAnsi="Garamond"/>
        </w:rPr>
        <w:t xml:space="preserve">Adresse personnelle : </w:t>
      </w:r>
      <w:r>
        <w:rPr>
          <w:rFonts w:ascii="Garamond" w:hAnsi="Garamond"/>
        </w:rPr>
        <w:t>14 rue des Dominicaines - 13001</w:t>
      </w:r>
      <w:r w:rsidRPr="0081507D">
        <w:rPr>
          <w:rFonts w:ascii="Garamond" w:hAnsi="Garamond"/>
        </w:rPr>
        <w:t xml:space="preserve"> Marseille</w:t>
      </w:r>
    </w:p>
    <w:p w14:paraId="6AFE50D7" w14:textId="77777777" w:rsidR="00A557DE" w:rsidRPr="0081507D" w:rsidRDefault="00A557DE" w:rsidP="00C356CB">
      <w:pPr>
        <w:tabs>
          <w:tab w:val="left" w:pos="567"/>
        </w:tabs>
        <w:rPr>
          <w:rFonts w:ascii="Garamond" w:hAnsi="Garamond"/>
        </w:rPr>
      </w:pPr>
      <w:r>
        <w:rPr>
          <w:rFonts w:ascii="Garamond" w:hAnsi="Garamond"/>
        </w:rPr>
        <w:t>Mob :</w:t>
      </w:r>
      <w:r>
        <w:rPr>
          <w:rFonts w:ascii="Garamond" w:hAnsi="Garamond"/>
        </w:rPr>
        <w:tab/>
        <w:t xml:space="preserve">+33 </w:t>
      </w:r>
      <w:r w:rsidRPr="0081507D">
        <w:rPr>
          <w:rFonts w:ascii="Garamond" w:hAnsi="Garamond"/>
        </w:rPr>
        <w:t>6.24.82.41.33    @ : ariane@vidal-naquet.net</w:t>
      </w:r>
    </w:p>
    <w:p w14:paraId="39702E3C" w14:textId="77777777" w:rsidR="00A557DE" w:rsidRPr="006C5A48" w:rsidRDefault="00A557DE" w:rsidP="00C356CB">
      <w:pPr>
        <w:tabs>
          <w:tab w:val="left" w:pos="567"/>
        </w:tabs>
        <w:rPr>
          <w:rFonts w:ascii="Garamond" w:hAnsi="Garamond"/>
        </w:rPr>
      </w:pPr>
      <w:r w:rsidRPr="0081507D">
        <w:rPr>
          <w:rFonts w:ascii="Garamond" w:hAnsi="Garamond"/>
        </w:rPr>
        <w:t>Née le 17 janvier 1973 à Marseille (13)</w:t>
      </w:r>
    </w:p>
    <w:p w14:paraId="4C1EABFC" w14:textId="77777777" w:rsidR="00A557DE" w:rsidRDefault="00A557DE" w:rsidP="00C356CB">
      <w:pPr>
        <w:tabs>
          <w:tab w:val="left" w:pos="567"/>
        </w:tabs>
        <w:rPr>
          <w:rFonts w:ascii="Garamond" w:hAnsi="Garamond"/>
        </w:rPr>
      </w:pPr>
    </w:p>
    <w:p w14:paraId="4FB8CE11" w14:textId="77777777" w:rsidR="00A557DE" w:rsidRPr="0081507D" w:rsidRDefault="00A557DE" w:rsidP="00D3762D">
      <w:pPr>
        <w:tabs>
          <w:tab w:val="left" w:pos="567"/>
        </w:tabs>
        <w:jc w:val="right"/>
        <w:rPr>
          <w:rFonts w:ascii="Garamond" w:hAnsi="Garamond"/>
        </w:rPr>
      </w:pPr>
    </w:p>
    <w:p w14:paraId="7FC6551D" w14:textId="77777777" w:rsidR="00A557DE" w:rsidRDefault="00A557DE" w:rsidP="00D3762D">
      <w:pPr>
        <w:pStyle w:val="Titre1"/>
        <w:spacing w:before="0" w:after="0"/>
        <w:ind w:left="0" w:firstLine="0"/>
        <w:rPr>
          <w:rStyle w:val="Rfrenceintense"/>
          <w:bCs w:val="0"/>
          <w:smallCaps w:val="0"/>
          <w:color w:val="4472C4"/>
        </w:rPr>
      </w:pPr>
      <w:r w:rsidRPr="00FD24CE">
        <w:rPr>
          <w:rStyle w:val="Rfrenceintense"/>
          <w:bCs w:val="0"/>
          <w:smallCaps w:val="0"/>
          <w:color w:val="4472C4"/>
        </w:rPr>
        <w:t>SITUATION STATUTAIRE</w:t>
      </w:r>
    </w:p>
    <w:p w14:paraId="11B8DB56" w14:textId="77777777" w:rsidR="00D3762D" w:rsidRPr="00D3762D" w:rsidRDefault="00D3762D" w:rsidP="00D3762D">
      <w:pPr>
        <w:pStyle w:val="Corpsdetexte"/>
      </w:pPr>
    </w:p>
    <w:p w14:paraId="76BC2BCC" w14:textId="77777777" w:rsidR="00A557DE" w:rsidRDefault="00A557DE" w:rsidP="00D3762D">
      <w:pPr>
        <w:numPr>
          <w:ilvl w:val="0"/>
          <w:numId w:val="37"/>
        </w:numPr>
        <w:tabs>
          <w:tab w:val="left" w:pos="567"/>
        </w:tabs>
        <w:ind w:left="0" w:firstLine="0"/>
        <w:rPr>
          <w:rFonts w:ascii="Garamond" w:hAnsi="Garamond"/>
        </w:rPr>
      </w:pPr>
      <w:r w:rsidRPr="0081507D">
        <w:rPr>
          <w:rFonts w:ascii="Garamond" w:hAnsi="Garamond"/>
        </w:rPr>
        <w:t>Professeur d</w:t>
      </w:r>
      <w:r>
        <w:rPr>
          <w:rFonts w:ascii="Garamond" w:hAnsi="Garamond"/>
        </w:rPr>
        <w:t>e Droit public, Aix-Marseille Un</w:t>
      </w:r>
      <w:r w:rsidRPr="0081507D">
        <w:rPr>
          <w:rFonts w:ascii="Garamond" w:hAnsi="Garamond"/>
        </w:rPr>
        <w:t>iversité depuis janvier 2009</w:t>
      </w:r>
    </w:p>
    <w:p w14:paraId="4DDCE7C0" w14:textId="0B907327" w:rsidR="00A557DE" w:rsidRDefault="00A557DE" w:rsidP="00D3762D">
      <w:pPr>
        <w:tabs>
          <w:tab w:val="left" w:pos="567"/>
        </w:tabs>
        <w:rPr>
          <w:rFonts w:ascii="Garamond" w:hAnsi="Garamond"/>
        </w:rPr>
      </w:pPr>
      <w:r>
        <w:rPr>
          <w:rFonts w:ascii="Garamond" w:hAnsi="Garamond"/>
        </w:rPr>
        <w:t>Directrice de l’Institut Louis Favoreu depuis janvier 2024</w:t>
      </w:r>
    </w:p>
    <w:p w14:paraId="2BE93177" w14:textId="77777777" w:rsidR="00A557DE" w:rsidRPr="00B6239E" w:rsidRDefault="00A557DE" w:rsidP="00D3762D">
      <w:pPr>
        <w:numPr>
          <w:ilvl w:val="0"/>
          <w:numId w:val="37"/>
        </w:numPr>
        <w:tabs>
          <w:tab w:val="left" w:pos="567"/>
        </w:tabs>
        <w:ind w:left="0" w:firstLine="0"/>
        <w:rPr>
          <w:rFonts w:ascii="Garamond" w:hAnsi="Garamond"/>
        </w:rPr>
      </w:pPr>
      <w:r>
        <w:rPr>
          <w:rFonts w:ascii="Garamond" w:hAnsi="Garamond"/>
        </w:rPr>
        <w:t>Année de disponibilité sept. 2020-sept.2021</w:t>
      </w:r>
    </w:p>
    <w:p w14:paraId="2C1B5B8D" w14:textId="77777777" w:rsidR="00A557DE" w:rsidRPr="0081507D" w:rsidRDefault="00A557DE" w:rsidP="00D3762D">
      <w:pPr>
        <w:numPr>
          <w:ilvl w:val="0"/>
          <w:numId w:val="37"/>
        </w:numPr>
        <w:tabs>
          <w:tab w:val="left" w:pos="567"/>
        </w:tabs>
        <w:ind w:left="0" w:firstLine="0"/>
        <w:rPr>
          <w:rFonts w:ascii="Garamond" w:hAnsi="Garamond"/>
        </w:rPr>
      </w:pPr>
      <w:r w:rsidRPr="0081507D">
        <w:rPr>
          <w:rFonts w:ascii="Garamond" w:hAnsi="Garamond"/>
        </w:rPr>
        <w:t>Professeur de Droit public, Université Droit et santé Lille II (2006-2008)</w:t>
      </w:r>
    </w:p>
    <w:p w14:paraId="30940857" w14:textId="77777777" w:rsidR="00A557DE" w:rsidRPr="0081507D" w:rsidRDefault="00A557DE" w:rsidP="00D3762D">
      <w:pPr>
        <w:numPr>
          <w:ilvl w:val="0"/>
          <w:numId w:val="37"/>
        </w:numPr>
        <w:tabs>
          <w:tab w:val="left" w:pos="567"/>
        </w:tabs>
        <w:ind w:left="0" w:firstLine="0"/>
        <w:rPr>
          <w:rFonts w:ascii="Garamond" w:hAnsi="Garamond"/>
        </w:rPr>
      </w:pPr>
      <w:r w:rsidRPr="0081507D">
        <w:rPr>
          <w:rFonts w:ascii="Garamond" w:hAnsi="Garamond"/>
        </w:rPr>
        <w:t>Attachée temporaire d'enseignement et de recherche (2004-2006), Université Paris II-Panthéon Assas</w:t>
      </w:r>
    </w:p>
    <w:p w14:paraId="3A10BC76" w14:textId="77777777" w:rsidR="00A557DE" w:rsidRDefault="00A557DE" w:rsidP="00D3762D">
      <w:pPr>
        <w:numPr>
          <w:ilvl w:val="0"/>
          <w:numId w:val="37"/>
        </w:numPr>
        <w:tabs>
          <w:tab w:val="left" w:pos="567"/>
        </w:tabs>
        <w:ind w:left="0" w:firstLine="0"/>
        <w:rPr>
          <w:rFonts w:ascii="Garamond" w:hAnsi="Garamond"/>
        </w:rPr>
      </w:pPr>
      <w:r w:rsidRPr="0081507D">
        <w:rPr>
          <w:rFonts w:ascii="Garamond" w:hAnsi="Garamond"/>
        </w:rPr>
        <w:t>Allocataire de recherche Université Paris II Panthéon Assas (1999-2002)</w:t>
      </w:r>
    </w:p>
    <w:p w14:paraId="2F1ABFF4" w14:textId="77777777" w:rsidR="00A557DE" w:rsidRPr="0081507D" w:rsidRDefault="00A557DE" w:rsidP="00D3762D">
      <w:pPr>
        <w:tabs>
          <w:tab w:val="left" w:pos="567"/>
        </w:tabs>
        <w:rPr>
          <w:rFonts w:ascii="Garamond" w:hAnsi="Garamond"/>
        </w:rPr>
      </w:pPr>
    </w:p>
    <w:p w14:paraId="3042B940" w14:textId="77777777" w:rsidR="00A557DE" w:rsidRPr="0081507D" w:rsidRDefault="00A557DE" w:rsidP="00D3762D">
      <w:pPr>
        <w:tabs>
          <w:tab w:val="left" w:pos="567"/>
        </w:tabs>
        <w:rPr>
          <w:rFonts w:ascii="Garamond" w:hAnsi="Garamond"/>
        </w:rPr>
      </w:pPr>
    </w:p>
    <w:p w14:paraId="0AC99C47" w14:textId="77777777" w:rsidR="00A557DE" w:rsidRDefault="00A557DE" w:rsidP="00D3762D">
      <w:pPr>
        <w:pStyle w:val="Titre1"/>
        <w:spacing w:before="0" w:after="0"/>
        <w:ind w:left="0" w:firstLine="0"/>
        <w:rPr>
          <w:rStyle w:val="Rfrenceintense"/>
          <w:bCs w:val="0"/>
          <w:smallCaps w:val="0"/>
          <w:color w:val="4472C4"/>
        </w:rPr>
      </w:pPr>
      <w:r w:rsidRPr="00FD24CE">
        <w:rPr>
          <w:rStyle w:val="Rfrenceintense"/>
          <w:bCs w:val="0"/>
          <w:smallCaps w:val="0"/>
          <w:color w:val="4472C4"/>
        </w:rPr>
        <w:t>FORMATION, DIPLOMES ET CONCOURS</w:t>
      </w:r>
    </w:p>
    <w:p w14:paraId="7BC31BE6" w14:textId="77777777" w:rsidR="00D3762D" w:rsidRPr="00D3762D" w:rsidRDefault="00D3762D" w:rsidP="00D3762D">
      <w:pPr>
        <w:pStyle w:val="Corpsdetexte"/>
      </w:pPr>
    </w:p>
    <w:p w14:paraId="737D02F7" w14:textId="77777777" w:rsidR="00A557DE" w:rsidRPr="0081507D" w:rsidRDefault="00A557DE" w:rsidP="00D3762D">
      <w:pPr>
        <w:pStyle w:val="Paragraphedeliste"/>
        <w:numPr>
          <w:ilvl w:val="0"/>
          <w:numId w:val="38"/>
        </w:numPr>
        <w:tabs>
          <w:tab w:val="left" w:pos="567"/>
        </w:tabs>
        <w:ind w:left="0" w:firstLine="0"/>
        <w:rPr>
          <w:rFonts w:ascii="Garamond" w:hAnsi="Garamond"/>
          <w:bCs/>
        </w:rPr>
      </w:pPr>
      <w:r w:rsidRPr="0081507D">
        <w:rPr>
          <w:rFonts w:ascii="Garamond" w:hAnsi="Garamond"/>
          <w:bCs/>
        </w:rPr>
        <w:t>Agrégée de droit public (concours externe 2006 – 3</w:t>
      </w:r>
      <w:r w:rsidRPr="0081507D">
        <w:rPr>
          <w:rFonts w:ascii="Garamond" w:hAnsi="Garamond"/>
          <w:bCs/>
          <w:vertAlign w:val="superscript"/>
        </w:rPr>
        <w:t>e</w:t>
      </w:r>
      <w:r w:rsidRPr="0081507D">
        <w:rPr>
          <w:rFonts w:ascii="Garamond" w:hAnsi="Garamond"/>
          <w:bCs/>
        </w:rPr>
        <w:t xml:space="preserve"> rang)</w:t>
      </w:r>
    </w:p>
    <w:p w14:paraId="1DE7C042" w14:textId="77777777" w:rsidR="00A557DE" w:rsidRPr="0081507D" w:rsidRDefault="00A557DE" w:rsidP="00D3762D">
      <w:pPr>
        <w:pStyle w:val="Paragraphedeliste"/>
        <w:numPr>
          <w:ilvl w:val="0"/>
          <w:numId w:val="38"/>
        </w:numPr>
        <w:tabs>
          <w:tab w:val="left" w:pos="567"/>
        </w:tabs>
        <w:ind w:left="0" w:firstLine="0"/>
        <w:rPr>
          <w:rFonts w:ascii="Garamond" w:hAnsi="Garamond"/>
          <w:bCs/>
        </w:rPr>
      </w:pPr>
      <w:r w:rsidRPr="0081507D">
        <w:rPr>
          <w:rFonts w:ascii="Garamond" w:hAnsi="Garamond"/>
          <w:bCs/>
        </w:rPr>
        <w:t>Docteur en Droit, Université Panthéon-Assas, Paris II</w:t>
      </w:r>
    </w:p>
    <w:p w14:paraId="5EC767A3" w14:textId="77777777" w:rsidR="00A557DE" w:rsidRPr="0081507D" w:rsidRDefault="00A557DE" w:rsidP="00D3762D">
      <w:pPr>
        <w:rPr>
          <w:rFonts w:ascii="Garamond" w:hAnsi="Garamond"/>
          <w:bCs/>
        </w:rPr>
      </w:pPr>
      <w:r w:rsidRPr="0081507D">
        <w:rPr>
          <w:rFonts w:ascii="Garamond" w:hAnsi="Garamond"/>
          <w:bCs/>
        </w:rPr>
        <w:t xml:space="preserve">Thèse : </w:t>
      </w:r>
      <w:r w:rsidRPr="0081507D">
        <w:rPr>
          <w:rFonts w:ascii="Garamond" w:hAnsi="Garamond"/>
          <w:bCs/>
          <w:i/>
        </w:rPr>
        <w:t>Les « garanties légales des exigences constitutionnelles » dans la jurisprudence du Conseil constitutionnel</w:t>
      </w:r>
      <w:r w:rsidRPr="0081507D">
        <w:rPr>
          <w:rFonts w:ascii="Garamond" w:hAnsi="Garamond"/>
          <w:bCs/>
        </w:rPr>
        <w:t>, sous la direction du Professeur Michel Verpeaux</w:t>
      </w:r>
    </w:p>
    <w:p w14:paraId="22DFB2E1" w14:textId="77777777" w:rsidR="00A557DE" w:rsidRPr="0081507D" w:rsidRDefault="00A557DE" w:rsidP="00D3762D">
      <w:pPr>
        <w:rPr>
          <w:rFonts w:ascii="Garamond" w:hAnsi="Garamond"/>
        </w:rPr>
      </w:pPr>
      <w:r w:rsidRPr="0081507D">
        <w:rPr>
          <w:rFonts w:ascii="Garamond" w:hAnsi="Garamond"/>
          <w:bCs/>
        </w:rPr>
        <w:t xml:space="preserve">Jury de thèse : P. Delvolvé (Université Panthéon-Assas), Paris II, G. Drago, (Université Paris 2 Panthéon-Assas) -  B. Mathieu, Université , (Paris I Panthéon-Sorbonne) - F. Mélin-Soucramanien (Université Montesquieu, Bordeaux IV) - M. Verpeaux (Université Paris I Panthéon-Sorbonne). Mention très honorable avec les félicitations du jury à l’unanimité. Thèse proposée pour l’obtention d’un prix de thèse et l’octroi d’une subvention en vue d’une publication. </w:t>
      </w:r>
      <w:r w:rsidRPr="0081507D">
        <w:rPr>
          <w:rFonts w:ascii="Garamond" w:hAnsi="Garamond"/>
        </w:rPr>
        <w:t>Mention de l’Université Panthéon-Assas, Paris II</w:t>
      </w:r>
    </w:p>
    <w:p w14:paraId="7ADE3355" w14:textId="77777777" w:rsidR="00A557DE" w:rsidRPr="0081507D" w:rsidRDefault="00A557DE" w:rsidP="00D3762D">
      <w:pPr>
        <w:pStyle w:val="Paragraphedeliste"/>
        <w:numPr>
          <w:ilvl w:val="0"/>
          <w:numId w:val="38"/>
        </w:numPr>
        <w:tabs>
          <w:tab w:val="left" w:pos="567"/>
        </w:tabs>
        <w:ind w:left="0" w:firstLine="0"/>
        <w:rPr>
          <w:rFonts w:ascii="Garamond" w:hAnsi="Garamond"/>
        </w:rPr>
      </w:pPr>
      <w:r w:rsidRPr="0081507D">
        <w:rPr>
          <w:rFonts w:ascii="Garamond" w:hAnsi="Garamond"/>
          <w:bCs/>
        </w:rPr>
        <w:t>DESS Gestion des institutions culturelles, Université Dauphine, Paris IX (2000) DEA Droit public interne, Université Panthéon-Assas, Paris II (1999)</w:t>
      </w:r>
    </w:p>
    <w:p w14:paraId="39643CAA" w14:textId="77777777" w:rsidR="00A557DE" w:rsidRPr="0081507D" w:rsidRDefault="00A557DE" w:rsidP="00D3762D">
      <w:pPr>
        <w:pStyle w:val="Paragraphedeliste"/>
        <w:numPr>
          <w:ilvl w:val="0"/>
          <w:numId w:val="38"/>
        </w:numPr>
        <w:tabs>
          <w:tab w:val="left" w:pos="567"/>
        </w:tabs>
        <w:ind w:left="0" w:firstLine="0"/>
        <w:rPr>
          <w:rFonts w:ascii="Garamond" w:hAnsi="Garamond"/>
          <w:bCs/>
        </w:rPr>
      </w:pPr>
      <w:r w:rsidRPr="0081507D">
        <w:rPr>
          <w:rFonts w:ascii="Garamond" w:hAnsi="Garamond"/>
          <w:bCs/>
        </w:rPr>
        <w:t>Sciences-Po</w:t>
      </w:r>
      <w:r w:rsidRPr="0081507D">
        <w:rPr>
          <w:rFonts w:ascii="Garamond" w:hAnsi="Garamond"/>
        </w:rPr>
        <w:t xml:space="preserve"> Paris, Section service public (1995) et préparation aux concours administratifs (1996)</w:t>
      </w:r>
    </w:p>
    <w:p w14:paraId="5578181A" w14:textId="77777777" w:rsidR="00A557DE" w:rsidRPr="0081507D" w:rsidRDefault="00A557DE" w:rsidP="00D3762D">
      <w:pPr>
        <w:pStyle w:val="Paragraphedeliste"/>
        <w:numPr>
          <w:ilvl w:val="0"/>
          <w:numId w:val="38"/>
        </w:numPr>
        <w:tabs>
          <w:tab w:val="left" w:pos="567"/>
        </w:tabs>
        <w:ind w:left="0" w:firstLine="0"/>
        <w:rPr>
          <w:rFonts w:ascii="Garamond" w:eastAsia="WenQuanYi Micro Hei" w:hAnsi="Garamond" w:cs="Lohit Hindi"/>
          <w:bCs/>
          <w:color w:val="00000A"/>
          <w:lang w:eastAsia="zh-CN" w:bidi="hi-IN"/>
        </w:rPr>
      </w:pPr>
      <w:r w:rsidRPr="0081507D">
        <w:rPr>
          <w:rFonts w:ascii="Garamond" w:hAnsi="Garamond"/>
          <w:bCs/>
        </w:rPr>
        <w:t>DEUG Histoire</w:t>
      </w:r>
      <w:r w:rsidRPr="0081507D">
        <w:rPr>
          <w:rFonts w:ascii="Garamond" w:hAnsi="Garamond"/>
        </w:rPr>
        <w:t>, Université de Provence, Aix-Marseille I (1995)</w:t>
      </w:r>
    </w:p>
    <w:p w14:paraId="7B418F2F" w14:textId="77777777" w:rsidR="00A557DE" w:rsidRPr="0081507D" w:rsidRDefault="00A557DE" w:rsidP="00D3762D">
      <w:pPr>
        <w:pStyle w:val="Paragraphedeliste"/>
        <w:numPr>
          <w:ilvl w:val="0"/>
          <w:numId w:val="38"/>
        </w:numPr>
        <w:tabs>
          <w:tab w:val="left" w:pos="567"/>
        </w:tabs>
        <w:ind w:left="0" w:firstLine="0"/>
        <w:rPr>
          <w:rFonts w:ascii="Garamond" w:hAnsi="Garamond"/>
          <w:bCs/>
        </w:rPr>
      </w:pPr>
      <w:r w:rsidRPr="0081507D">
        <w:rPr>
          <w:rFonts w:ascii="Garamond" w:hAnsi="Garamond"/>
          <w:bCs/>
        </w:rPr>
        <w:t>Hypokhagne, Lycée Thiers, Marseille</w:t>
      </w:r>
    </w:p>
    <w:p w14:paraId="1D1EF3F0" w14:textId="77777777" w:rsidR="00A557DE" w:rsidRDefault="00A557DE" w:rsidP="00D3762D">
      <w:pPr>
        <w:pStyle w:val="Paragraphedeliste"/>
        <w:tabs>
          <w:tab w:val="left" w:pos="567"/>
        </w:tabs>
        <w:ind w:left="0"/>
        <w:rPr>
          <w:rFonts w:ascii="Garamond" w:hAnsi="Garamond"/>
        </w:rPr>
      </w:pPr>
    </w:p>
    <w:p w14:paraId="47810D63" w14:textId="77777777" w:rsidR="00A557DE" w:rsidRPr="0081507D" w:rsidRDefault="00A557DE" w:rsidP="00D3762D">
      <w:pPr>
        <w:pStyle w:val="Paragraphedeliste"/>
        <w:tabs>
          <w:tab w:val="left" w:pos="567"/>
        </w:tabs>
        <w:ind w:left="0"/>
        <w:rPr>
          <w:rFonts w:ascii="Garamond" w:hAnsi="Garamond"/>
        </w:rPr>
      </w:pPr>
    </w:p>
    <w:p w14:paraId="3CEB6894" w14:textId="77777777" w:rsidR="00A557DE" w:rsidRDefault="00A557DE" w:rsidP="00D3762D">
      <w:pPr>
        <w:pStyle w:val="Titre1"/>
        <w:spacing w:before="0" w:after="0"/>
        <w:ind w:left="0" w:firstLine="0"/>
        <w:rPr>
          <w:rStyle w:val="Rfrenceintense"/>
          <w:bCs w:val="0"/>
          <w:smallCaps w:val="0"/>
          <w:color w:val="4472C4"/>
        </w:rPr>
      </w:pPr>
      <w:r w:rsidRPr="00FD24CE">
        <w:rPr>
          <w:rStyle w:val="Rfrenceintense"/>
          <w:bCs w:val="0"/>
          <w:smallCaps w:val="0"/>
          <w:color w:val="4472C4"/>
        </w:rPr>
        <w:t xml:space="preserve">DOMAINES D’ENSEIGNEMENT ET DE RECHERCHE </w:t>
      </w:r>
    </w:p>
    <w:p w14:paraId="459F7784" w14:textId="77777777" w:rsidR="00D3762D" w:rsidRPr="00D3762D" w:rsidRDefault="00D3762D" w:rsidP="00D3762D">
      <w:pPr>
        <w:pStyle w:val="Corpsdetexte"/>
      </w:pPr>
    </w:p>
    <w:p w14:paraId="2E17D8E6" w14:textId="77777777" w:rsidR="00A557DE" w:rsidRPr="0081507D" w:rsidRDefault="00A557DE" w:rsidP="00D3762D">
      <w:pPr>
        <w:pStyle w:val="Pardeliste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Garamond" w:hAnsi="Garamond" w:cs="Helvetica Neue"/>
          <w:color w:val="262626"/>
          <w:u w:color="C94B1B"/>
        </w:rPr>
      </w:pPr>
      <w:r w:rsidRPr="0081507D">
        <w:rPr>
          <w:rFonts w:ascii="Garamond" w:hAnsi="Garamond" w:cs="Helvetica Neue"/>
          <w:color w:val="262626"/>
          <w:u w:color="C94B1B"/>
        </w:rPr>
        <w:t xml:space="preserve">Droit constitutionnel </w:t>
      </w:r>
    </w:p>
    <w:p w14:paraId="63E8AEF1" w14:textId="77777777" w:rsidR="00A557DE" w:rsidRPr="0081507D" w:rsidRDefault="00A557DE" w:rsidP="00D3762D">
      <w:pPr>
        <w:pStyle w:val="Pardeliste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Garamond" w:hAnsi="Garamond" w:cs="Helvetica Neue"/>
          <w:color w:val="262626"/>
          <w:u w:color="C94B1B"/>
        </w:rPr>
      </w:pPr>
      <w:r w:rsidRPr="0081507D">
        <w:rPr>
          <w:rFonts w:ascii="Garamond" w:hAnsi="Garamond" w:cs="Helvetica Neue"/>
          <w:color w:val="262626"/>
          <w:u w:color="C94B1B"/>
        </w:rPr>
        <w:t xml:space="preserve">Contentieux constitutionnel </w:t>
      </w:r>
    </w:p>
    <w:p w14:paraId="708C4703" w14:textId="77777777" w:rsidR="00A557DE" w:rsidRPr="0081507D" w:rsidRDefault="00A557DE" w:rsidP="00D3762D">
      <w:pPr>
        <w:pStyle w:val="Pardeliste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Garamond" w:hAnsi="Garamond" w:cs="Helvetica Neue"/>
          <w:color w:val="262626"/>
          <w:u w:color="C94B1B"/>
        </w:rPr>
      </w:pPr>
      <w:r w:rsidRPr="0081507D">
        <w:rPr>
          <w:rFonts w:ascii="Garamond" w:hAnsi="Garamond" w:cs="Helvetica Neue"/>
          <w:color w:val="262626"/>
          <w:u w:color="C94B1B"/>
        </w:rPr>
        <w:t xml:space="preserve">Droits et libertés fondamentaux </w:t>
      </w:r>
    </w:p>
    <w:p w14:paraId="508D3AC5" w14:textId="77777777" w:rsidR="00A557DE" w:rsidRPr="0081507D" w:rsidRDefault="00A557DE" w:rsidP="00D3762D">
      <w:pPr>
        <w:pStyle w:val="Pardeliste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Garamond" w:hAnsi="Garamond" w:cs="Helvetica Neue"/>
          <w:color w:val="262626"/>
          <w:u w:color="C94B1B"/>
        </w:rPr>
      </w:pPr>
      <w:r w:rsidRPr="0081507D">
        <w:rPr>
          <w:rFonts w:ascii="Garamond" w:hAnsi="Garamond" w:cs="Helvetica Neue"/>
          <w:color w:val="262626"/>
          <w:u w:color="C94B1B"/>
        </w:rPr>
        <w:t xml:space="preserve">Droit comparé </w:t>
      </w:r>
    </w:p>
    <w:p w14:paraId="5C7C540B" w14:textId="07124676" w:rsidR="004A3E87" w:rsidRPr="0025392F" w:rsidRDefault="004A3E87" w:rsidP="00D3762D">
      <w:pPr>
        <w:widowControl w:val="0"/>
        <w:autoSpaceDE w:val="0"/>
        <w:autoSpaceDN w:val="0"/>
        <w:adjustRightInd w:val="0"/>
        <w:spacing w:line="280" w:lineRule="exact"/>
        <w:ind w:right="-6"/>
        <w:jc w:val="both"/>
        <w:rPr>
          <w:rFonts w:ascii="Garamond" w:hAnsi="Garamond" w:cs="Arial"/>
          <w:spacing w:val="4"/>
          <w:kern w:val="1"/>
        </w:rPr>
      </w:pPr>
    </w:p>
    <w:p w14:paraId="0FFE8CBC" w14:textId="320003D3" w:rsidR="00A557DE" w:rsidRPr="00D3762D" w:rsidRDefault="004A3E87" w:rsidP="00D3762D">
      <w:pPr>
        <w:widowControl w:val="0"/>
        <w:autoSpaceDE w:val="0"/>
        <w:autoSpaceDN w:val="0"/>
        <w:adjustRightInd w:val="0"/>
        <w:spacing w:before="120" w:line="280" w:lineRule="exact"/>
        <w:ind w:right="-6"/>
        <w:jc w:val="both"/>
        <w:outlineLvl w:val="0"/>
        <w:rPr>
          <w:rFonts w:ascii="Garamond" w:hAnsi="Garamond" w:cs="Arial"/>
          <w:b/>
          <w:bCs/>
          <w:color w:val="5B9BD5" w:themeColor="accent1"/>
          <w:kern w:val="1"/>
        </w:rPr>
      </w:pPr>
      <w:r w:rsidRPr="00D3762D">
        <w:rPr>
          <w:rFonts w:ascii="Garamond" w:hAnsi="Garamond" w:cs="Arial"/>
          <w:b/>
          <w:bCs/>
          <w:color w:val="5B9BD5" w:themeColor="accent1"/>
          <w:kern w:val="1"/>
        </w:rPr>
        <w:t xml:space="preserve">ACTIVITE SCIENTIFIQUE </w:t>
      </w:r>
    </w:p>
    <w:p w14:paraId="01473962" w14:textId="1D4903E4" w:rsidR="00D3762D" w:rsidRDefault="00D01429" w:rsidP="00D3762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240" w:after="120" w:line="280" w:lineRule="exact"/>
        <w:ind w:left="0" w:right="-852" w:firstLine="0"/>
        <w:rPr>
          <w:rFonts w:ascii="Garamond" w:hAnsi="Garamond" w:cs="Arial"/>
          <w:b/>
          <w:color w:val="5B9BD5" w:themeColor="accent1"/>
          <w:spacing w:val="1"/>
          <w:kern w:val="1"/>
        </w:rPr>
      </w:pPr>
      <w:r w:rsidRPr="00D01429">
        <w:rPr>
          <w:rFonts w:ascii="Garamond" w:hAnsi="Garamond" w:cs="Arial"/>
          <w:b/>
          <w:bCs/>
          <w:color w:val="5B9BD5" w:themeColor="accent1"/>
          <w:kern w:val="1"/>
        </w:rPr>
        <w:t>Production</w:t>
      </w:r>
      <w:r w:rsidR="00A557DE" w:rsidRPr="00D01429">
        <w:rPr>
          <w:rFonts w:ascii="Garamond" w:hAnsi="Garamond" w:cs="Arial"/>
          <w:b/>
          <w:bCs/>
          <w:color w:val="5B9BD5" w:themeColor="accent1"/>
          <w:kern w:val="1"/>
        </w:rPr>
        <w:t xml:space="preserve"> scientifique</w:t>
      </w:r>
    </w:p>
    <w:p w14:paraId="1526F109" w14:textId="77777777" w:rsidR="00C356CB" w:rsidRPr="00C356CB" w:rsidRDefault="00C356CB" w:rsidP="00C356CB">
      <w:pPr>
        <w:widowControl w:val="0"/>
        <w:autoSpaceDE w:val="0"/>
        <w:autoSpaceDN w:val="0"/>
        <w:adjustRightInd w:val="0"/>
        <w:spacing w:before="240" w:after="120" w:line="280" w:lineRule="exact"/>
        <w:ind w:right="-852"/>
        <w:rPr>
          <w:rFonts w:ascii="Garamond" w:hAnsi="Garamond" w:cs="Arial"/>
          <w:b/>
          <w:color w:val="5B9BD5" w:themeColor="accent1"/>
          <w:spacing w:val="1"/>
          <w:kern w:val="1"/>
        </w:rPr>
      </w:pPr>
    </w:p>
    <w:p w14:paraId="0AD3C9CC" w14:textId="3F74DCCB" w:rsidR="00D3762D" w:rsidRPr="00D3762D" w:rsidRDefault="00A557DE" w:rsidP="00D3762D">
      <w:pPr>
        <w:pStyle w:val="Pardeliste"/>
        <w:widowControl w:val="0"/>
        <w:numPr>
          <w:ilvl w:val="1"/>
          <w:numId w:val="40"/>
        </w:numPr>
        <w:autoSpaceDE w:val="0"/>
        <w:autoSpaceDN w:val="0"/>
        <w:ind w:left="0" w:firstLine="0"/>
        <w:rPr>
          <w:rFonts w:ascii="Garamond" w:hAnsi="Garamond" w:cs="Arial"/>
          <w:b/>
          <w:i/>
          <w:iCs/>
          <w:spacing w:val="2"/>
        </w:rPr>
      </w:pPr>
      <w:r w:rsidRPr="00A557DE">
        <w:rPr>
          <w:rFonts w:ascii="Garamond" w:hAnsi="Garamond" w:cs="Arial"/>
          <w:b/>
          <w:i/>
          <w:iCs/>
          <w:spacing w:val="2"/>
        </w:rPr>
        <w:t>Ouvrages</w:t>
      </w:r>
    </w:p>
    <w:p w14:paraId="52F43949" w14:textId="470C257B" w:rsidR="00A557DE" w:rsidRPr="00D3762D" w:rsidRDefault="00A557DE" w:rsidP="00D3762D">
      <w:pPr>
        <w:numPr>
          <w:ilvl w:val="0"/>
          <w:numId w:val="22"/>
        </w:numPr>
        <w:tabs>
          <w:tab w:val="left" w:pos="567"/>
        </w:tabs>
        <w:spacing w:before="120"/>
        <w:ind w:left="0" w:firstLine="0"/>
        <w:jc w:val="both"/>
        <w:rPr>
          <w:rFonts w:ascii="Garamond" w:hAnsi="Garamond"/>
          <w:i/>
        </w:rPr>
      </w:pPr>
      <w:r w:rsidRPr="00D3762D">
        <w:rPr>
          <w:rFonts w:ascii="Garamond" w:hAnsi="Garamond"/>
          <w:i/>
        </w:rPr>
        <w:t>Les « garanties légales des exigences constitutionnelles » dans la jurisprudence du Conseil constitutionnel, Éditions Paris II-Panthéon Assas, juin 2007 </w:t>
      </w:r>
    </w:p>
    <w:p w14:paraId="7E469648" w14:textId="77777777" w:rsidR="00A557DE" w:rsidRPr="00D3762D" w:rsidRDefault="00A557DE" w:rsidP="00D3762D">
      <w:pPr>
        <w:numPr>
          <w:ilvl w:val="0"/>
          <w:numId w:val="22"/>
        </w:numPr>
        <w:tabs>
          <w:tab w:val="left" w:pos="567"/>
        </w:tabs>
        <w:spacing w:before="120"/>
        <w:ind w:left="0" w:firstLine="0"/>
        <w:jc w:val="both"/>
        <w:rPr>
          <w:rFonts w:ascii="Garamond" w:hAnsi="Garamond"/>
          <w:i/>
        </w:rPr>
      </w:pPr>
      <w:r w:rsidRPr="00D3762D">
        <w:rPr>
          <w:rFonts w:ascii="Garamond" w:hAnsi="Garamond"/>
          <w:i/>
        </w:rPr>
        <w:t>Droit constitutionnel. Les grandes décisions de jurisprudence, en collaboration avec M. Verpeaux, P. de Montalivet, A. Roblot-Troizier, Thémis, PUF, 2011, rééd. 2016</w:t>
      </w:r>
    </w:p>
    <w:p w14:paraId="75005684" w14:textId="77777777" w:rsidR="00A557DE" w:rsidRPr="002F727F" w:rsidRDefault="00A557DE" w:rsidP="00D3762D">
      <w:pPr>
        <w:rPr>
          <w:rFonts w:ascii="Garamond" w:hAnsi="Garamond" w:cs="Arial"/>
          <w:spacing w:val="1"/>
          <w:kern w:val="1"/>
        </w:rPr>
      </w:pPr>
    </w:p>
    <w:p w14:paraId="29040AA7" w14:textId="77777777" w:rsidR="00A557DE" w:rsidRPr="00410C92" w:rsidRDefault="00A557DE" w:rsidP="00D3762D">
      <w:pPr>
        <w:widowControl w:val="0"/>
        <w:autoSpaceDE w:val="0"/>
        <w:autoSpaceDN w:val="0"/>
        <w:rPr>
          <w:rFonts w:ascii="Garamond" w:hAnsi="Garamond" w:cs="Arial"/>
          <w:b/>
          <w:i/>
          <w:iCs/>
          <w:spacing w:val="2"/>
        </w:rPr>
      </w:pPr>
    </w:p>
    <w:p w14:paraId="6F31D06F" w14:textId="7E083A98" w:rsidR="00A557DE" w:rsidRPr="00D3762D" w:rsidRDefault="00A557DE" w:rsidP="00D3762D">
      <w:pPr>
        <w:pStyle w:val="Pardeliste"/>
        <w:widowControl w:val="0"/>
        <w:numPr>
          <w:ilvl w:val="1"/>
          <w:numId w:val="40"/>
        </w:numPr>
        <w:autoSpaceDE w:val="0"/>
        <w:autoSpaceDN w:val="0"/>
        <w:ind w:left="0" w:firstLine="0"/>
        <w:rPr>
          <w:rFonts w:ascii="Garamond" w:hAnsi="Garamond" w:cs="Arial"/>
          <w:b/>
          <w:i/>
          <w:iCs/>
          <w:spacing w:val="2"/>
        </w:rPr>
      </w:pPr>
      <w:r w:rsidRPr="00A557DE">
        <w:rPr>
          <w:rFonts w:ascii="Garamond" w:hAnsi="Garamond" w:cs="Arial"/>
          <w:b/>
          <w:i/>
          <w:iCs/>
          <w:spacing w:val="2"/>
        </w:rPr>
        <w:t xml:space="preserve">Direction d'ouvrages collectifs </w:t>
      </w:r>
    </w:p>
    <w:p w14:paraId="651637B2" w14:textId="77777777" w:rsidR="00A557DE" w:rsidRPr="0025392F" w:rsidRDefault="00A557DE" w:rsidP="00D3762D">
      <w:pPr>
        <w:numPr>
          <w:ilvl w:val="0"/>
          <w:numId w:val="22"/>
        </w:numPr>
        <w:tabs>
          <w:tab w:val="left" w:pos="567"/>
        </w:tabs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  <w:i/>
        </w:rPr>
        <w:t>L’antiparlementarisme</w:t>
      </w:r>
      <w:r w:rsidRPr="0025392F">
        <w:rPr>
          <w:rFonts w:ascii="Garamond" w:hAnsi="Garamond"/>
        </w:rPr>
        <w:t>, direction avec P. Monge, Larcier, Etudes parlementaires, 2023, 327 p.</w:t>
      </w:r>
    </w:p>
    <w:p w14:paraId="20638DCB" w14:textId="77777777" w:rsidR="00A557DE" w:rsidRPr="0025392F" w:rsidRDefault="00A557DE" w:rsidP="00D3762D">
      <w:pPr>
        <w:numPr>
          <w:ilvl w:val="0"/>
          <w:numId w:val="22"/>
        </w:numPr>
        <w:tabs>
          <w:tab w:val="left" w:pos="567"/>
        </w:tabs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  <w:i/>
        </w:rPr>
        <w:t>Constitution et passé. Entre mémoire et histoire</w:t>
      </w:r>
      <w:r w:rsidRPr="0025392F">
        <w:rPr>
          <w:rFonts w:ascii="Garamond" w:hAnsi="Garamond"/>
        </w:rPr>
        <w:t xml:space="preserve">, direction, </w:t>
      </w:r>
      <w:r w:rsidRPr="0025392F">
        <w:rPr>
          <w:rFonts w:ascii="Garamond" w:hAnsi="Garamond"/>
          <w:color w:val="000000"/>
          <w:shd w:val="clear" w:color="auto" w:fill="FFFFFF"/>
        </w:rPr>
        <w:t>DICE Éditions</w:t>
      </w:r>
      <w:r w:rsidRPr="0025392F">
        <w:rPr>
          <w:rFonts w:ascii="Garamond" w:eastAsia="Times New Roman" w:hAnsi="Garamond"/>
          <w:color w:val="000000"/>
        </w:rPr>
        <w:t>, Confluences des droits, 2023, en ligne</w:t>
      </w:r>
    </w:p>
    <w:p w14:paraId="26436E54" w14:textId="77777777" w:rsidR="00A557DE" w:rsidRPr="0025392F" w:rsidRDefault="00A557DE" w:rsidP="00D3762D">
      <w:pPr>
        <w:numPr>
          <w:ilvl w:val="0"/>
          <w:numId w:val="22"/>
        </w:numPr>
        <w:tabs>
          <w:tab w:val="left" w:pos="567"/>
        </w:tabs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  <w:i/>
          <w:iCs/>
          <w:color w:val="000000"/>
          <w:shd w:val="clear" w:color="auto" w:fill="FFFFFF"/>
        </w:rPr>
        <w:t>Justice, responsabilité et contrôle de la décision publique : les leçons de la crise sanitaire</w:t>
      </w:r>
      <w:r w:rsidRPr="0025392F">
        <w:rPr>
          <w:rFonts w:ascii="Garamond" w:hAnsi="Garamond"/>
          <w:color w:val="000000"/>
          <w:shd w:val="clear" w:color="auto" w:fill="FFFFFF"/>
        </w:rPr>
        <w:t>, direction avec Th. S. Renoux, E. Brosset et E. Truilhé, DICE Éditions, Confluence des droits, 2022, en ligne</w:t>
      </w:r>
    </w:p>
    <w:p w14:paraId="03EC4E3B" w14:textId="77777777" w:rsidR="00A557DE" w:rsidRPr="0025392F" w:rsidRDefault="00A557DE" w:rsidP="00D3762D">
      <w:pPr>
        <w:pStyle w:val="Corpsdetexte"/>
        <w:numPr>
          <w:ilvl w:val="0"/>
          <w:numId w:val="22"/>
        </w:numPr>
        <w:tabs>
          <w:tab w:val="left" w:pos="567"/>
        </w:tabs>
        <w:spacing w:before="120" w:after="0" w:line="240" w:lineRule="auto"/>
        <w:ind w:left="0" w:firstLine="0"/>
        <w:rPr>
          <w:rFonts w:ascii="Garamond" w:hAnsi="Garamond"/>
        </w:rPr>
      </w:pPr>
      <w:r w:rsidRPr="0025392F">
        <w:rPr>
          <w:rFonts w:ascii="Garamond" w:hAnsi="Garamond"/>
          <w:i/>
        </w:rPr>
        <w:t>Révolution, Constitution, Décentralisation</w:t>
      </w:r>
      <w:r w:rsidRPr="0025392F">
        <w:rPr>
          <w:rFonts w:ascii="Garamond" w:hAnsi="Garamond"/>
        </w:rPr>
        <w:t xml:space="preserve">. </w:t>
      </w:r>
      <w:r w:rsidRPr="0025392F">
        <w:rPr>
          <w:rFonts w:ascii="Garamond" w:hAnsi="Garamond"/>
          <w:i/>
        </w:rPr>
        <w:t>Mélanges en l’honneur de Michel Verpeaux</w:t>
      </w:r>
      <w:r w:rsidRPr="0025392F">
        <w:rPr>
          <w:rFonts w:ascii="Garamond" w:hAnsi="Garamond"/>
        </w:rPr>
        <w:t xml:space="preserve">, coordination avec P. de Montalivet, </w:t>
      </w:r>
      <w:hyperlink r:id="rId6" w:history="1">
        <w:r w:rsidRPr="0025392F">
          <w:rPr>
            <w:rFonts w:ascii="Garamond" w:hAnsi="Garamond"/>
          </w:rPr>
          <w:t>M. Heitzmann-Patin</w:t>
        </w:r>
      </w:hyperlink>
      <w:r w:rsidRPr="0025392F">
        <w:rPr>
          <w:rFonts w:ascii="Garamond" w:hAnsi="Garamond"/>
        </w:rPr>
        <w:t>, </w:t>
      </w:r>
      <w:hyperlink r:id="rId7" w:history="1">
        <w:r w:rsidRPr="0025392F">
          <w:rPr>
            <w:rFonts w:ascii="Garamond" w:hAnsi="Garamond"/>
          </w:rPr>
          <w:t>L. Janicot</w:t>
        </w:r>
      </w:hyperlink>
      <w:r w:rsidRPr="0025392F">
        <w:rPr>
          <w:rFonts w:ascii="Garamond" w:hAnsi="Garamond"/>
        </w:rPr>
        <w:t>, </w:t>
      </w:r>
      <w:hyperlink r:id="rId8" w:history="1">
        <w:r w:rsidRPr="0025392F">
          <w:rPr>
            <w:rFonts w:ascii="Garamond" w:hAnsi="Garamond"/>
          </w:rPr>
          <w:t>A. Roblot-Troizier</w:t>
        </w:r>
      </w:hyperlink>
      <w:r w:rsidRPr="0025392F">
        <w:rPr>
          <w:rFonts w:ascii="Garamond" w:hAnsi="Garamond"/>
        </w:rPr>
        <w:t xml:space="preserve">, Dalloz, 2020, </w:t>
      </w:r>
    </w:p>
    <w:p w14:paraId="1B81EC60" w14:textId="77777777" w:rsidR="00A557DE" w:rsidRPr="0025392F" w:rsidRDefault="00A557DE" w:rsidP="00D3762D">
      <w:pPr>
        <w:pStyle w:val="Corpsdetexte"/>
        <w:numPr>
          <w:ilvl w:val="0"/>
          <w:numId w:val="22"/>
        </w:numPr>
        <w:tabs>
          <w:tab w:val="left" w:pos="567"/>
        </w:tabs>
        <w:spacing w:before="120" w:after="0" w:line="240" w:lineRule="auto"/>
        <w:ind w:left="0" w:firstLine="0"/>
        <w:rPr>
          <w:rFonts w:ascii="Garamond" w:hAnsi="Garamond"/>
        </w:rPr>
      </w:pPr>
      <w:r w:rsidRPr="0025392F">
        <w:rPr>
          <w:rFonts w:ascii="Garamond" w:hAnsi="Garamond"/>
          <w:i/>
          <w:iCs/>
        </w:rPr>
        <w:t>La QPC, vers une reconfiguration de l’architecture juridictionnelle ?</w:t>
      </w:r>
      <w:r w:rsidRPr="0025392F">
        <w:rPr>
          <w:rFonts w:ascii="Garamond" w:hAnsi="Garamond"/>
        </w:rPr>
        <w:t>, direction avec X. Magnon, PUAM, 2020, 202 p.</w:t>
      </w:r>
    </w:p>
    <w:p w14:paraId="6255E887" w14:textId="77777777" w:rsidR="00A557DE" w:rsidRPr="0025392F" w:rsidRDefault="00A557DE" w:rsidP="00D3762D">
      <w:pPr>
        <w:numPr>
          <w:ilvl w:val="0"/>
          <w:numId w:val="22"/>
        </w:numPr>
        <w:tabs>
          <w:tab w:val="left" w:pos="0"/>
          <w:tab w:val="left" w:pos="567"/>
        </w:tabs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  <w:i/>
          <w:iCs/>
        </w:rPr>
        <w:t>Du pouvoir exécutif au pouvoir gouvernant ? Réflexions sur la notion de pouvoir exécutif à partir de la V</w:t>
      </w:r>
      <w:r w:rsidRPr="0025392F">
        <w:rPr>
          <w:rFonts w:ascii="Garamond" w:hAnsi="Garamond"/>
          <w:i/>
          <w:iCs/>
          <w:position w:val="8"/>
        </w:rPr>
        <w:t xml:space="preserve">e </w:t>
      </w:r>
      <w:r w:rsidRPr="0025392F">
        <w:rPr>
          <w:rFonts w:ascii="Garamond" w:hAnsi="Garamond"/>
          <w:i/>
          <w:iCs/>
        </w:rPr>
        <w:t>République</w:t>
      </w:r>
      <w:r w:rsidRPr="0025392F">
        <w:rPr>
          <w:rFonts w:ascii="Garamond" w:hAnsi="Garamond"/>
        </w:rPr>
        <w:t xml:space="preserve">, direction avec P. Monge, Université Maré Martin, 2020, 238 p. </w:t>
      </w:r>
    </w:p>
    <w:p w14:paraId="14C67217" w14:textId="77777777" w:rsidR="00A557DE" w:rsidRPr="0025392F" w:rsidRDefault="00A557DE" w:rsidP="00D3762D">
      <w:pPr>
        <w:numPr>
          <w:ilvl w:val="0"/>
          <w:numId w:val="22"/>
        </w:numPr>
        <w:tabs>
          <w:tab w:val="left" w:pos="0"/>
          <w:tab w:val="left" w:pos="567"/>
        </w:tabs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 w:cs="TimesNewRomanPSMT"/>
          <w:i/>
        </w:rPr>
        <w:t>Le juge dans le constitutionnalisme moderne</w:t>
      </w:r>
      <w:r w:rsidRPr="0025392F">
        <w:rPr>
          <w:rFonts w:ascii="Garamond" w:hAnsi="Garamond" w:cs="TimesNewRomanPSMT"/>
        </w:rPr>
        <w:t xml:space="preserve">, direction avec </w:t>
      </w:r>
      <w:r w:rsidRPr="0025392F">
        <w:rPr>
          <w:rFonts w:ascii="Garamond" w:hAnsi="Garamond"/>
        </w:rPr>
        <w:t xml:space="preserve">S. Mouton, W. Mastor, X. Magnon, </w:t>
      </w:r>
      <w:r w:rsidRPr="0025392F">
        <w:rPr>
          <w:rFonts w:ascii="Garamond" w:hAnsi="Garamond" w:cs="TimesNewRomanPSMT"/>
        </w:rPr>
        <w:t>QsQ8, Toulouse 2018, Mare Martin 2023</w:t>
      </w:r>
    </w:p>
    <w:p w14:paraId="1C13972D" w14:textId="77777777" w:rsidR="00A557DE" w:rsidRPr="0025392F" w:rsidRDefault="00A557DE" w:rsidP="00D3762D">
      <w:pPr>
        <w:numPr>
          <w:ilvl w:val="0"/>
          <w:numId w:val="22"/>
        </w:numPr>
        <w:tabs>
          <w:tab w:val="left" w:pos="0"/>
          <w:tab w:val="left" w:pos="567"/>
        </w:tabs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  <w:i/>
        </w:rPr>
        <w:t>La fabrique du droit constitutionnel : réinterroger les concepts structurants de la science du droit constitutionnel</w:t>
      </w:r>
      <w:r w:rsidRPr="0025392F">
        <w:rPr>
          <w:rFonts w:ascii="Garamond" w:hAnsi="Garamond"/>
        </w:rPr>
        <w:t xml:space="preserve">, direction avec S. Mouton et X. Magnon, </w:t>
      </w:r>
      <w:r w:rsidRPr="0025392F">
        <w:rPr>
          <w:rFonts w:ascii="Garamond" w:hAnsi="Garamond"/>
          <w:i/>
        </w:rPr>
        <w:t>RFDC</w:t>
      </w:r>
      <w:r w:rsidRPr="0025392F">
        <w:rPr>
          <w:rFonts w:ascii="Garamond" w:hAnsi="Garamond"/>
        </w:rPr>
        <w:t xml:space="preserve">, 2019, n° 120, pp. 793-966. </w:t>
      </w:r>
    </w:p>
    <w:p w14:paraId="369B6361" w14:textId="77777777" w:rsidR="00A557DE" w:rsidRPr="0025392F" w:rsidRDefault="00A557DE" w:rsidP="00D3762D">
      <w:pPr>
        <w:pStyle w:val="Style1"/>
        <w:spacing w:line="240" w:lineRule="auto"/>
        <w:jc w:val="left"/>
        <w:rPr>
          <w:rFonts w:ascii="Garamond" w:hAnsi="Garamond" w:cs="Arial"/>
          <w:b/>
          <w:bCs/>
          <w:u w:val="single"/>
        </w:rPr>
      </w:pPr>
    </w:p>
    <w:p w14:paraId="02404567" w14:textId="77777777" w:rsidR="00A557DE" w:rsidRPr="0025392F" w:rsidRDefault="00A557DE" w:rsidP="00D3762D">
      <w:pPr>
        <w:pStyle w:val="Style1"/>
        <w:spacing w:line="240" w:lineRule="auto"/>
        <w:jc w:val="left"/>
        <w:rPr>
          <w:rFonts w:ascii="Garamond" w:hAnsi="Garamond" w:cs="Arial"/>
          <w:b/>
          <w:bCs/>
          <w:u w:val="single"/>
        </w:rPr>
      </w:pPr>
    </w:p>
    <w:p w14:paraId="76B326A1" w14:textId="77777777" w:rsidR="00A557DE" w:rsidRPr="0025392F" w:rsidRDefault="00A557DE" w:rsidP="00D3762D">
      <w:pPr>
        <w:pStyle w:val="Pardeliste"/>
        <w:widowControl w:val="0"/>
        <w:numPr>
          <w:ilvl w:val="1"/>
          <w:numId w:val="40"/>
        </w:numPr>
        <w:autoSpaceDE w:val="0"/>
        <w:autoSpaceDN w:val="0"/>
        <w:ind w:left="0" w:firstLine="0"/>
        <w:rPr>
          <w:rFonts w:ascii="Garamond" w:hAnsi="Garamond" w:cs="Arial"/>
          <w:b/>
          <w:i/>
          <w:iCs/>
          <w:spacing w:val="2"/>
        </w:rPr>
      </w:pPr>
      <w:r w:rsidRPr="0025392F">
        <w:rPr>
          <w:rFonts w:ascii="Garamond" w:hAnsi="Garamond" w:cs="Arial"/>
          <w:b/>
          <w:i/>
          <w:iCs/>
          <w:spacing w:val="2"/>
        </w:rPr>
        <w:t>Articles dans revues internationales à comité de lecture</w:t>
      </w:r>
    </w:p>
    <w:p w14:paraId="51DDE0C1" w14:textId="77777777" w:rsidR="00A557DE" w:rsidRPr="0025392F" w:rsidRDefault="00A557DE" w:rsidP="00D3762D">
      <w:pPr>
        <w:pStyle w:val="NormalGaramond"/>
        <w:numPr>
          <w:ilvl w:val="0"/>
          <w:numId w:val="0"/>
        </w:numPr>
        <w:spacing w:before="0"/>
        <w:rPr>
          <w:color w:val="000000"/>
        </w:rPr>
      </w:pPr>
    </w:p>
    <w:p w14:paraId="48043D08" w14:textId="77777777" w:rsidR="00A557DE" w:rsidRPr="0025392F" w:rsidRDefault="00A557DE" w:rsidP="00D3762D">
      <w:pPr>
        <w:pStyle w:val="Normalweb"/>
        <w:numPr>
          <w:ilvl w:val="0"/>
          <w:numId w:val="30"/>
        </w:numPr>
        <w:tabs>
          <w:tab w:val="left" w:pos="-180"/>
        </w:tabs>
        <w:spacing w:before="120" w:beforeAutospacing="0" w:after="0" w:afterAutospacing="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</w:rPr>
        <w:t xml:space="preserve">« Rapport France » </w:t>
      </w:r>
      <w:r w:rsidRPr="00D3762D">
        <w:rPr>
          <w:rFonts w:ascii="Garamond" w:hAnsi="Garamond"/>
        </w:rPr>
        <w:t>in</w:t>
      </w:r>
      <w:r w:rsidRPr="0025392F">
        <w:rPr>
          <w:rFonts w:ascii="Garamond" w:hAnsi="Garamond"/>
        </w:rPr>
        <w:t xml:space="preserve"> L'état d'exception, nouveau régime de droit commun des droits et libertés ? Du terrorisme à l'urgence sanitaire, 2021, </w:t>
      </w:r>
      <w:r w:rsidRPr="00D3762D">
        <w:rPr>
          <w:rFonts w:ascii="Garamond" w:hAnsi="Garamond"/>
        </w:rPr>
        <w:t>Annuaire international de justice constitutionnelle</w:t>
      </w:r>
      <w:r w:rsidRPr="0025392F">
        <w:rPr>
          <w:rFonts w:ascii="Garamond" w:hAnsi="Garamond"/>
        </w:rPr>
        <w:t>-XXXVI-2020 PUAM et Economica, Aix-en-Provence, 2021</w:t>
      </w:r>
    </w:p>
    <w:p w14:paraId="65A62B7A" w14:textId="77777777" w:rsidR="00A557DE" w:rsidRPr="0025392F" w:rsidRDefault="00A557DE" w:rsidP="00D3762D">
      <w:pPr>
        <w:pStyle w:val="Normalweb"/>
        <w:numPr>
          <w:ilvl w:val="0"/>
          <w:numId w:val="30"/>
        </w:numPr>
        <w:tabs>
          <w:tab w:val="left" w:pos="-180"/>
        </w:tabs>
        <w:spacing w:before="120" w:beforeAutospacing="0" w:after="0" w:afterAutospacing="0"/>
        <w:ind w:left="0" w:firstLine="0"/>
        <w:jc w:val="both"/>
        <w:rPr>
          <w:rFonts w:ascii="Garamond" w:hAnsi="Garamond"/>
        </w:rPr>
      </w:pPr>
      <w:r w:rsidRPr="00D3762D">
        <w:rPr>
          <w:rFonts w:ascii="Garamond" w:hAnsi="Garamond"/>
        </w:rPr>
        <w:t xml:space="preserve">« Rapport France » avec L. Gay, in Constitution et environnement, Annuaire international de justice constitutionnelle, </w:t>
      </w:r>
      <w:r w:rsidRPr="0025392F">
        <w:rPr>
          <w:rFonts w:ascii="Garamond" w:hAnsi="Garamond"/>
        </w:rPr>
        <w:t>XXXV</w:t>
      </w:r>
      <w:r w:rsidRPr="00D3762D">
        <w:rPr>
          <w:rFonts w:ascii="Garamond" w:hAnsi="Garamond"/>
        </w:rPr>
        <w:t>-2019, PUAM et Economica, Aix-en-Provence, 2020</w:t>
      </w:r>
    </w:p>
    <w:p w14:paraId="32DEE3C7" w14:textId="77777777" w:rsidR="00A557DE" w:rsidRPr="0025392F" w:rsidRDefault="00A557DE" w:rsidP="00D3762D">
      <w:pPr>
        <w:pStyle w:val="Normalweb"/>
        <w:numPr>
          <w:ilvl w:val="0"/>
          <w:numId w:val="30"/>
        </w:numPr>
        <w:tabs>
          <w:tab w:val="left" w:pos="-180"/>
        </w:tabs>
        <w:spacing w:before="120" w:beforeAutospacing="0" w:after="0" w:afterAutospacing="0"/>
        <w:ind w:left="0" w:firstLine="0"/>
        <w:jc w:val="both"/>
        <w:rPr>
          <w:rFonts w:ascii="Garamond" w:hAnsi="Garamond"/>
        </w:rPr>
      </w:pPr>
      <w:hyperlink r:id="rId9" w:history="1">
        <w:r w:rsidRPr="00D3762D">
          <w:rPr>
            <w:rFonts w:ascii="Garamond" w:hAnsi="Garamond"/>
          </w:rPr>
          <w:t>« Quel(s) « juge(s) » pour les élections : le chemin dyspraxique de la modélisation à la mise en œuvre pratique »</w:t>
        </w:r>
      </w:hyperlink>
      <w:r w:rsidRPr="00D3762D">
        <w:rPr>
          <w:rFonts w:ascii="Garamond" w:hAnsi="Garamond"/>
        </w:rPr>
        <w:t>, avec X. Magnon, in Etudes : Juger les élections, Annuaire international de justice constitutionnelle</w:t>
      </w:r>
      <w:r w:rsidRPr="0025392F">
        <w:rPr>
          <w:rFonts w:ascii="Garamond" w:hAnsi="Garamond"/>
        </w:rPr>
        <w:t>, 2019, pp. 23-34.</w:t>
      </w:r>
    </w:p>
    <w:p w14:paraId="28FF948E" w14:textId="0FD04A67" w:rsidR="00A557DE" w:rsidRDefault="00A557DE" w:rsidP="00D3762D">
      <w:pPr>
        <w:pStyle w:val="Normalweb"/>
        <w:numPr>
          <w:ilvl w:val="0"/>
          <w:numId w:val="30"/>
        </w:numPr>
        <w:tabs>
          <w:tab w:val="left" w:pos="-180"/>
        </w:tabs>
        <w:spacing w:before="120" w:beforeAutospacing="0" w:after="0" w:afterAutospacing="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</w:rPr>
        <w:t xml:space="preserve">« Rapport de synthèse. Première table ronde. Terminologie des sources constitutionnelles ; état civil et identité de genre ; autonomie personnelle, sexualité et intégrité du corps humain », in </w:t>
      </w:r>
      <w:r w:rsidRPr="00D3762D">
        <w:rPr>
          <w:rFonts w:ascii="Garamond" w:hAnsi="Garamond"/>
        </w:rPr>
        <w:lastRenderedPageBreak/>
        <w:t xml:space="preserve">Égalité, genre et Constitution, Annuaire international de justice constitutionnelle, </w:t>
      </w:r>
      <w:r w:rsidRPr="0025392F">
        <w:rPr>
          <w:rFonts w:ascii="Garamond" w:hAnsi="Garamond"/>
        </w:rPr>
        <w:t>XXXIV</w:t>
      </w:r>
      <w:r w:rsidRPr="00D3762D">
        <w:rPr>
          <w:rFonts w:ascii="Garamond" w:hAnsi="Garamond"/>
        </w:rPr>
        <w:t xml:space="preserve">-2018, PUAM et Economica, Aix-en-Provence, 2019, </w:t>
      </w:r>
      <w:r w:rsidRPr="0025392F">
        <w:rPr>
          <w:rFonts w:ascii="Garamond" w:hAnsi="Garamond"/>
        </w:rPr>
        <w:t>pp. 497-504.</w:t>
      </w:r>
    </w:p>
    <w:p w14:paraId="44C2FFA6" w14:textId="77777777" w:rsidR="00D3762D" w:rsidRPr="00D3762D" w:rsidRDefault="00D3762D" w:rsidP="00D3762D">
      <w:pPr>
        <w:pStyle w:val="Normalweb"/>
        <w:tabs>
          <w:tab w:val="left" w:pos="-180"/>
        </w:tabs>
        <w:spacing w:before="120" w:beforeAutospacing="0" w:after="0" w:afterAutospacing="0"/>
        <w:jc w:val="both"/>
        <w:rPr>
          <w:rFonts w:ascii="Garamond" w:hAnsi="Garamond"/>
        </w:rPr>
      </w:pPr>
    </w:p>
    <w:p w14:paraId="6FF2C714" w14:textId="77777777" w:rsidR="00A557DE" w:rsidRPr="0025392F" w:rsidRDefault="00A557DE" w:rsidP="00D3762D">
      <w:pPr>
        <w:pStyle w:val="NormalGaramond"/>
        <w:numPr>
          <w:ilvl w:val="0"/>
          <w:numId w:val="0"/>
        </w:numPr>
        <w:spacing w:before="0"/>
        <w:rPr>
          <w:sz w:val="24"/>
          <w:szCs w:val="24"/>
          <w:lang w:val="fr-FR"/>
        </w:rPr>
      </w:pPr>
    </w:p>
    <w:p w14:paraId="4FCC2CA5" w14:textId="5C128CAF" w:rsidR="00A557DE" w:rsidRPr="00A557DE" w:rsidRDefault="00A557DE" w:rsidP="00D3762D">
      <w:pPr>
        <w:pStyle w:val="Pardeliste"/>
        <w:widowControl w:val="0"/>
        <w:numPr>
          <w:ilvl w:val="1"/>
          <w:numId w:val="40"/>
        </w:numPr>
        <w:autoSpaceDE w:val="0"/>
        <w:autoSpaceDN w:val="0"/>
        <w:ind w:left="0" w:firstLine="0"/>
        <w:rPr>
          <w:rFonts w:ascii="Garamond" w:hAnsi="Garamond" w:cs="Arial"/>
          <w:b/>
          <w:i/>
          <w:iCs/>
          <w:spacing w:val="2"/>
        </w:rPr>
      </w:pPr>
      <w:r w:rsidRPr="00A557DE">
        <w:rPr>
          <w:rFonts w:ascii="Garamond" w:hAnsi="Garamond" w:cs="Arial"/>
          <w:b/>
          <w:i/>
          <w:iCs/>
          <w:spacing w:val="2"/>
        </w:rPr>
        <w:t>Articles dans revues nationales à comité de lecture</w:t>
      </w:r>
    </w:p>
    <w:p w14:paraId="66D9A2CF" w14:textId="77777777" w:rsidR="00A557DE" w:rsidRPr="0025392F" w:rsidRDefault="00A557DE" w:rsidP="00D3762D">
      <w:pPr>
        <w:pStyle w:val="Pardeliste"/>
        <w:spacing w:line="340" w:lineRule="exact"/>
        <w:ind w:left="0"/>
        <w:jc w:val="both"/>
        <w:rPr>
          <w:rFonts w:ascii="Garamond" w:hAnsi="Garamond" w:cs="Arial"/>
          <w:i/>
          <w:iCs/>
          <w:spacing w:val="2"/>
        </w:rPr>
      </w:pPr>
    </w:p>
    <w:p w14:paraId="4647DC7B" w14:textId="77777777" w:rsidR="00A557DE" w:rsidRPr="0025392F" w:rsidRDefault="00A557DE" w:rsidP="00D3762D">
      <w:pPr>
        <w:pStyle w:val="Normalweb"/>
        <w:numPr>
          <w:ilvl w:val="0"/>
          <w:numId w:val="30"/>
        </w:numPr>
        <w:tabs>
          <w:tab w:val="left" w:pos="-180"/>
        </w:tabs>
        <w:spacing w:before="120" w:beforeAutospacing="0" w:after="0" w:afterAutospacing="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</w:rPr>
        <w:t xml:space="preserve">« État d’urgence sanitaire : traiter l’exception avec les outils de la normalité ? », X. Magnon, A. Bachert-Peretti, T. S. Renoux, A. Vidal-Naquet, </w:t>
      </w:r>
      <w:r w:rsidRPr="0025392F">
        <w:rPr>
          <w:rFonts w:ascii="Garamond" w:hAnsi="Garamond"/>
          <w:i/>
          <w:iCs/>
        </w:rPr>
        <w:t>RFDC</w:t>
      </w:r>
      <w:r w:rsidRPr="0025392F">
        <w:rPr>
          <w:rFonts w:ascii="Garamond" w:hAnsi="Garamond"/>
        </w:rPr>
        <w:t>, 2020/4, n° 124, pp. 905-935</w:t>
      </w:r>
    </w:p>
    <w:p w14:paraId="4DE22922" w14:textId="77777777" w:rsidR="00A557DE" w:rsidRPr="0025392F" w:rsidRDefault="00A557DE" w:rsidP="00D3762D">
      <w:pPr>
        <w:numPr>
          <w:ilvl w:val="0"/>
          <w:numId w:val="30"/>
        </w:numPr>
        <w:spacing w:before="120"/>
        <w:ind w:left="0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Le virus, l’urgence sanitaire et le vaccin. A propos de la décision 2020-799 DC Loi organique d’urgence pour faire face à l’épidémie de covid-19 », </w:t>
      </w:r>
      <w:r w:rsidRPr="0025392F">
        <w:rPr>
          <w:rFonts w:ascii="Garamond" w:hAnsi="Garamond"/>
          <w:i/>
        </w:rPr>
        <w:t>RFDC</w:t>
      </w:r>
      <w:r w:rsidRPr="0025392F">
        <w:rPr>
          <w:rFonts w:ascii="Garamond" w:hAnsi="Garamond"/>
        </w:rPr>
        <w:t>, 2020/3, n°123, pp. 669-683</w:t>
      </w:r>
    </w:p>
    <w:p w14:paraId="7850DE02" w14:textId="77777777" w:rsidR="00A557DE" w:rsidRPr="0025392F" w:rsidRDefault="00A557DE" w:rsidP="00D3762D">
      <w:pPr>
        <w:numPr>
          <w:ilvl w:val="0"/>
          <w:numId w:val="30"/>
        </w:numPr>
        <w:spacing w:before="120"/>
        <w:ind w:left="0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Juger les élections », X. Magnon, A. Vidal-Naquet, </w:t>
      </w:r>
      <w:r w:rsidRPr="0025392F">
        <w:rPr>
          <w:rFonts w:ascii="Garamond" w:hAnsi="Garamond"/>
          <w:i/>
        </w:rPr>
        <w:t>AIJC</w:t>
      </w:r>
      <w:r w:rsidRPr="0025392F">
        <w:rPr>
          <w:rFonts w:ascii="Garamond" w:hAnsi="Garamond"/>
        </w:rPr>
        <w:t>, 2019</w:t>
      </w:r>
    </w:p>
    <w:p w14:paraId="5161D8B4" w14:textId="77777777" w:rsidR="00A557DE" w:rsidRPr="0025392F" w:rsidRDefault="00A557DE" w:rsidP="00D3762D">
      <w:pPr>
        <w:pStyle w:val="Pardeliste"/>
        <w:widowControl w:val="0"/>
        <w:numPr>
          <w:ilvl w:val="0"/>
          <w:numId w:val="30"/>
        </w:numPr>
        <w:tabs>
          <w:tab w:val="left" w:pos="567"/>
        </w:tabs>
        <w:suppressAutoHyphens/>
        <w:spacing w:before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</w:rPr>
        <w:t xml:space="preserve">« Vers un droit à l’erreur ? A propos de la loi Essoc », A. Perrin, A. Vidal-Naquet, </w:t>
      </w:r>
      <w:r w:rsidRPr="0025392F">
        <w:rPr>
          <w:rFonts w:ascii="Garamond" w:hAnsi="Garamond"/>
          <w:i/>
        </w:rPr>
        <w:t>AJDA</w:t>
      </w:r>
      <w:r w:rsidRPr="0025392F">
        <w:rPr>
          <w:rFonts w:ascii="Garamond" w:hAnsi="Garamond"/>
        </w:rPr>
        <w:t>, octobre 2018, n°23, p. 1837 à 1849</w:t>
      </w:r>
    </w:p>
    <w:p w14:paraId="31C35379" w14:textId="77777777" w:rsidR="00A557DE" w:rsidRPr="0025392F" w:rsidRDefault="00A557DE" w:rsidP="00D3762D">
      <w:pPr>
        <w:pStyle w:val="Pardeliste"/>
        <w:spacing w:line="340" w:lineRule="exact"/>
        <w:ind w:left="0"/>
        <w:jc w:val="both"/>
        <w:rPr>
          <w:rFonts w:ascii="Garamond" w:hAnsi="Garamond" w:cs="Arial"/>
          <w:i/>
          <w:iCs/>
          <w:spacing w:val="2"/>
        </w:rPr>
      </w:pPr>
    </w:p>
    <w:p w14:paraId="2D6619E2" w14:textId="77777777" w:rsidR="00A557DE" w:rsidRPr="0025392F" w:rsidRDefault="00A557DE" w:rsidP="00D3762D">
      <w:pPr>
        <w:pStyle w:val="Pardeliste"/>
        <w:spacing w:line="340" w:lineRule="exact"/>
        <w:ind w:left="0"/>
        <w:jc w:val="both"/>
        <w:rPr>
          <w:rFonts w:ascii="Garamond" w:hAnsi="Garamond" w:cs="Arial"/>
          <w:i/>
          <w:iCs/>
          <w:spacing w:val="2"/>
        </w:rPr>
      </w:pPr>
    </w:p>
    <w:p w14:paraId="6DB19CA0" w14:textId="77777777" w:rsidR="00A557DE" w:rsidRDefault="00A557DE" w:rsidP="00D3762D">
      <w:pPr>
        <w:pStyle w:val="Pardeliste"/>
        <w:widowControl w:val="0"/>
        <w:numPr>
          <w:ilvl w:val="1"/>
          <w:numId w:val="40"/>
        </w:numPr>
        <w:autoSpaceDE w:val="0"/>
        <w:autoSpaceDN w:val="0"/>
        <w:spacing w:line="340" w:lineRule="exact"/>
        <w:ind w:left="0" w:firstLine="0"/>
        <w:jc w:val="both"/>
        <w:rPr>
          <w:rFonts w:ascii="Garamond" w:hAnsi="Garamond" w:cs="Arial"/>
          <w:b/>
          <w:i/>
          <w:iCs/>
          <w:spacing w:val="2"/>
        </w:rPr>
      </w:pPr>
      <w:r w:rsidRPr="0025392F">
        <w:rPr>
          <w:rFonts w:ascii="Garamond" w:hAnsi="Garamond" w:cs="Arial"/>
          <w:b/>
          <w:i/>
          <w:iCs/>
          <w:spacing w:val="2"/>
        </w:rPr>
        <w:t>Chapitres d'ouvrages</w:t>
      </w:r>
    </w:p>
    <w:p w14:paraId="10201F01" w14:textId="77777777" w:rsidR="00A557DE" w:rsidRDefault="00A557DE" w:rsidP="00D3762D">
      <w:pPr>
        <w:pStyle w:val="Pardeliste"/>
        <w:widowControl w:val="0"/>
        <w:autoSpaceDE w:val="0"/>
        <w:autoSpaceDN w:val="0"/>
        <w:spacing w:line="340" w:lineRule="exact"/>
        <w:ind w:left="0"/>
        <w:jc w:val="both"/>
        <w:rPr>
          <w:rFonts w:ascii="Garamond" w:hAnsi="Garamond" w:cs="Arial"/>
          <w:b/>
          <w:i/>
          <w:iCs/>
          <w:spacing w:val="2"/>
        </w:rPr>
      </w:pPr>
    </w:p>
    <w:p w14:paraId="5042AA4C" w14:textId="61B71938" w:rsidR="00A557DE" w:rsidRDefault="00A557DE" w:rsidP="00D3762D">
      <w:pPr>
        <w:widowControl w:val="0"/>
        <w:autoSpaceDE w:val="0"/>
        <w:autoSpaceDN w:val="0"/>
        <w:spacing w:line="340" w:lineRule="exact"/>
        <w:jc w:val="both"/>
        <w:rPr>
          <w:rFonts w:ascii="Garamond" w:hAnsi="Garamond" w:cs="Arial"/>
          <w:b/>
          <w:i/>
          <w:iCs/>
          <w:spacing w:val="2"/>
        </w:rPr>
      </w:pPr>
      <w:r w:rsidRPr="00A557DE">
        <w:rPr>
          <w:rFonts w:ascii="Garamond" w:eastAsia="Times New Roman" w:hAnsi="Garamond"/>
          <w:color w:val="000000"/>
        </w:rPr>
        <w:t>1-</w:t>
      </w:r>
      <w:r>
        <w:rPr>
          <w:rFonts w:ascii="Garamond" w:eastAsia="Times New Roman" w:hAnsi="Garamond"/>
          <w:color w:val="000000"/>
        </w:rPr>
        <w:t xml:space="preserve"> </w:t>
      </w:r>
      <w:r w:rsidRPr="00A557DE">
        <w:rPr>
          <w:rFonts w:ascii="Garamond" w:eastAsia="Times New Roman" w:hAnsi="Garamond"/>
          <w:color w:val="000000"/>
        </w:rPr>
        <w:t xml:space="preserve">« The Forms of Responsibility of the Executive », in </w:t>
      </w:r>
      <w:r w:rsidRPr="00A557DE">
        <w:rPr>
          <w:rFonts w:ascii="Garamond" w:eastAsia="Times New Roman" w:hAnsi="Garamond"/>
          <w:i/>
          <w:color w:val="000000"/>
        </w:rPr>
        <w:t>Comparative Executive Power in Europe - Perspectives on Accountability from Law, History and Political Science</w:t>
      </w:r>
      <w:r w:rsidRPr="00A557DE">
        <w:rPr>
          <w:rFonts w:ascii="Garamond" w:eastAsia="Times New Roman" w:hAnsi="Garamond"/>
          <w:color w:val="000000"/>
        </w:rPr>
        <w:t>, s.d. M. Morabito, G. Tusseau, Routledge, 2023.</w:t>
      </w:r>
    </w:p>
    <w:p w14:paraId="225FF4C8" w14:textId="60B49314" w:rsidR="00A557DE" w:rsidRPr="00A557DE" w:rsidRDefault="00A557DE" w:rsidP="00D3762D">
      <w:pPr>
        <w:pStyle w:val="Pardeliste"/>
        <w:widowControl w:val="0"/>
        <w:numPr>
          <w:ilvl w:val="0"/>
          <w:numId w:val="40"/>
        </w:numPr>
        <w:autoSpaceDE w:val="0"/>
        <w:autoSpaceDN w:val="0"/>
        <w:spacing w:line="340" w:lineRule="exact"/>
        <w:ind w:left="0" w:firstLine="0"/>
        <w:jc w:val="both"/>
        <w:rPr>
          <w:rFonts w:ascii="Garamond" w:hAnsi="Garamond" w:cs="Arial"/>
          <w:b/>
          <w:i/>
          <w:iCs/>
          <w:spacing w:val="2"/>
        </w:rPr>
      </w:pPr>
      <w:r w:rsidRPr="00A557DE">
        <w:rPr>
          <w:rFonts w:ascii="Garamond" w:eastAsia="Calibri" w:hAnsi="Garamond"/>
        </w:rPr>
        <w:t xml:space="preserve">« Pour une approche juridique de l’antiparlementarisme », in </w:t>
      </w:r>
      <w:r w:rsidRPr="00A557DE">
        <w:rPr>
          <w:rFonts w:ascii="Garamond" w:hAnsi="Garamond"/>
          <w:i/>
        </w:rPr>
        <w:t>L’antiparlementarisme</w:t>
      </w:r>
      <w:r w:rsidRPr="00A557DE">
        <w:rPr>
          <w:rFonts w:ascii="Garamond" w:hAnsi="Garamond"/>
        </w:rPr>
        <w:t xml:space="preserve">, direction avec P. Monge, Larcier, </w:t>
      </w:r>
      <w:r w:rsidRPr="00A557DE">
        <w:rPr>
          <w:rFonts w:ascii="Garamond" w:hAnsi="Garamond"/>
          <w:i/>
        </w:rPr>
        <w:t>Etudes parlementaires</w:t>
      </w:r>
      <w:r w:rsidRPr="00A557DE">
        <w:rPr>
          <w:rFonts w:ascii="Garamond" w:hAnsi="Garamond"/>
        </w:rPr>
        <w:t>, 2023, p. 1 à 27</w:t>
      </w:r>
    </w:p>
    <w:p w14:paraId="563E65B6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Constitution et passé : du fait à la norme », in </w:t>
      </w:r>
      <w:r w:rsidRPr="0025392F">
        <w:rPr>
          <w:rFonts w:ascii="Garamond" w:hAnsi="Garamond"/>
          <w:i/>
        </w:rPr>
        <w:t>Constitution et passé. Entre mémoire et histoire</w:t>
      </w:r>
      <w:r w:rsidRPr="0025392F">
        <w:rPr>
          <w:rFonts w:ascii="Garamond" w:hAnsi="Garamond"/>
        </w:rPr>
        <w:t xml:space="preserve">, direction, </w:t>
      </w:r>
      <w:r w:rsidRPr="0025392F">
        <w:rPr>
          <w:rFonts w:ascii="Garamond" w:hAnsi="Garamond"/>
          <w:color w:val="000000"/>
          <w:shd w:val="clear" w:color="auto" w:fill="FFFFFF"/>
        </w:rPr>
        <w:t>DICE Éditions</w:t>
      </w:r>
      <w:r w:rsidRPr="0025392F">
        <w:rPr>
          <w:rFonts w:ascii="Garamond" w:eastAsia="Times New Roman" w:hAnsi="Garamond"/>
          <w:color w:val="000000"/>
        </w:rPr>
        <w:t>, Confluences des droits, 2023, en ligne</w:t>
      </w:r>
      <w:r>
        <w:rPr>
          <w:rFonts w:ascii="Garamond" w:eastAsia="Times New Roman" w:hAnsi="Garamond"/>
          <w:color w:val="000000"/>
        </w:rPr>
        <w:t>, pp. 17 à 34</w:t>
      </w:r>
    </w:p>
    <w:p w14:paraId="32D0D4C7" w14:textId="77777777" w:rsidR="00A557DE" w:rsidRPr="0025392F" w:rsidRDefault="00A557DE" w:rsidP="00D3762D">
      <w:pPr>
        <w:pStyle w:val="Pardeliste"/>
        <w:numPr>
          <w:ilvl w:val="0"/>
          <w:numId w:val="40"/>
        </w:numPr>
        <w:ind w:left="0" w:firstLine="0"/>
        <w:jc w:val="both"/>
        <w:rPr>
          <w:rFonts w:ascii="Garamond" w:hAnsi="Garamond"/>
          <w:color w:val="000000"/>
        </w:rPr>
      </w:pPr>
      <w:r w:rsidRPr="0025392F">
        <w:rPr>
          <w:rFonts w:ascii="Garamond" w:hAnsi="Garamond"/>
          <w:color w:val="000000"/>
        </w:rPr>
        <w:t xml:space="preserve">« L’unité gouvernementale sous le contrôle du Parlement », in </w:t>
      </w:r>
      <w:r w:rsidRPr="0025392F">
        <w:rPr>
          <w:rFonts w:ascii="Garamond" w:hAnsi="Garamond"/>
          <w:i/>
          <w:iCs/>
          <w:color w:val="000000"/>
        </w:rPr>
        <w:t>Pour un droit gouvernemental ?</w:t>
      </w:r>
      <w:r w:rsidRPr="0025392F">
        <w:rPr>
          <w:rFonts w:ascii="Garamond" w:hAnsi="Garamond"/>
          <w:color w:val="000000"/>
        </w:rPr>
        <w:t xml:space="preserve">, sous la direction de V. </w:t>
      </w:r>
      <w:r w:rsidRPr="0025392F">
        <w:rPr>
          <w:rFonts w:ascii="Garamond" w:hAnsi="Garamond"/>
          <w:smallCaps/>
          <w:color w:val="000000"/>
        </w:rPr>
        <w:t xml:space="preserve">Boyer </w:t>
      </w:r>
      <w:r w:rsidRPr="0025392F">
        <w:rPr>
          <w:rFonts w:ascii="Garamond" w:hAnsi="Garamond"/>
          <w:color w:val="000000"/>
        </w:rPr>
        <w:t xml:space="preserve">et R. </w:t>
      </w:r>
      <w:r w:rsidRPr="0025392F">
        <w:rPr>
          <w:rFonts w:ascii="Garamond" w:hAnsi="Garamond"/>
          <w:smallCaps/>
          <w:color w:val="000000"/>
        </w:rPr>
        <w:t>Reneau</w:t>
      </w:r>
      <w:r w:rsidRPr="0025392F">
        <w:rPr>
          <w:rFonts w:ascii="Garamond" w:hAnsi="Garamond"/>
          <w:color w:val="000000"/>
        </w:rPr>
        <w:t>, Institut Francophone pour la Justice et la Démocratie, Collection « Colloques &amp; Essais », 2022</w:t>
      </w:r>
    </w:p>
    <w:p w14:paraId="107FB215" w14:textId="77777777" w:rsidR="00A557DE" w:rsidRPr="0025392F" w:rsidRDefault="00A557DE" w:rsidP="00D3762D">
      <w:pPr>
        <w:pStyle w:val="Pardeliste"/>
        <w:numPr>
          <w:ilvl w:val="0"/>
          <w:numId w:val="40"/>
        </w:numPr>
        <w:ind w:left="0" w:firstLine="0"/>
        <w:jc w:val="both"/>
        <w:rPr>
          <w:rFonts w:ascii="Garamond" w:hAnsi="Garamond"/>
          <w:color w:val="000000"/>
        </w:rPr>
      </w:pPr>
      <w:r w:rsidRPr="0025392F">
        <w:rPr>
          <w:rFonts w:ascii="Garamond" w:hAnsi="Garamond"/>
          <w:color w:val="000000"/>
        </w:rPr>
        <w:t xml:space="preserve">« Révolutions et Constitutions : une analyse comparée », in </w:t>
      </w:r>
      <w:r w:rsidRPr="0025392F">
        <w:rPr>
          <w:rFonts w:ascii="Garamond" w:hAnsi="Garamond"/>
          <w:i/>
          <w:color w:val="000000"/>
        </w:rPr>
        <w:t>Droit, révolutions et transitions. 1959-2019 : Cuba, soixante ans de révolution face à la mondialisation</w:t>
      </w:r>
      <w:r w:rsidRPr="0025392F">
        <w:rPr>
          <w:rFonts w:ascii="Garamond" w:hAnsi="Garamond"/>
          <w:color w:val="000000"/>
        </w:rPr>
        <w:t xml:space="preserve">, s.d. M. Gudzenlo, L. Canali, A. Monicat, </w:t>
      </w:r>
      <w:r w:rsidRPr="0025392F">
        <w:rPr>
          <w:rFonts w:ascii="Garamond" w:hAnsi="Garamond"/>
          <w:i/>
          <w:color w:val="000000"/>
        </w:rPr>
        <w:t>Confluence des droits</w:t>
      </w:r>
      <w:r w:rsidRPr="0025392F">
        <w:rPr>
          <w:rFonts w:ascii="Garamond" w:hAnsi="Garamond"/>
          <w:color w:val="000000"/>
        </w:rPr>
        <w:t>_La revue [En ligne], 03 | 2022, mis en ligne le 24 mars 2022</w:t>
      </w:r>
    </w:p>
    <w:p w14:paraId="0DDF96AA" w14:textId="77777777" w:rsidR="00A557DE" w:rsidRPr="0025392F" w:rsidRDefault="00A557DE" w:rsidP="00D3762D">
      <w:pPr>
        <w:pStyle w:val="Pardeliste"/>
        <w:numPr>
          <w:ilvl w:val="0"/>
          <w:numId w:val="40"/>
        </w:numPr>
        <w:ind w:left="0" w:firstLine="0"/>
        <w:jc w:val="both"/>
        <w:rPr>
          <w:rFonts w:ascii="Garamond" w:hAnsi="Garamond"/>
          <w:color w:val="000000"/>
        </w:rPr>
      </w:pPr>
      <w:r w:rsidRPr="0025392F">
        <w:rPr>
          <w:rFonts w:ascii="Garamond" w:hAnsi="Garamond"/>
          <w:color w:val="000000"/>
        </w:rPr>
        <w:t xml:space="preserve">« Assemblées citoyennes et assemblées représentatives : complémentarité ou concurrence ? », en collaboration avec P. Jensel-Monge, </w:t>
      </w:r>
      <w:r w:rsidRPr="0025392F">
        <w:rPr>
          <w:rFonts w:ascii="Garamond" w:hAnsi="Garamond"/>
          <w:i/>
          <w:iCs/>
          <w:color w:val="000000"/>
        </w:rPr>
        <w:t xml:space="preserve">in </w:t>
      </w:r>
      <w:r w:rsidRPr="0025392F">
        <w:rPr>
          <w:rFonts w:ascii="Garamond" w:hAnsi="Garamond"/>
          <w:color w:val="000000"/>
        </w:rPr>
        <w:t xml:space="preserve">M. </w:t>
      </w:r>
      <w:r w:rsidRPr="0025392F">
        <w:rPr>
          <w:rFonts w:ascii="Garamond" w:hAnsi="Garamond"/>
          <w:smallCaps/>
          <w:color w:val="000000"/>
        </w:rPr>
        <w:t>Fatin</w:t>
      </w:r>
      <w:r w:rsidRPr="0025392F">
        <w:rPr>
          <w:rFonts w:ascii="Garamond" w:hAnsi="Garamond"/>
          <w:color w:val="000000"/>
        </w:rPr>
        <w:t>-</w:t>
      </w:r>
      <w:r w:rsidRPr="0025392F">
        <w:rPr>
          <w:rFonts w:ascii="Garamond" w:hAnsi="Garamond"/>
          <w:smallCaps/>
          <w:color w:val="000000"/>
        </w:rPr>
        <w:t>Rouge</w:t>
      </w:r>
      <w:r w:rsidRPr="0025392F">
        <w:rPr>
          <w:rFonts w:ascii="Garamond" w:hAnsi="Garamond"/>
          <w:color w:val="000000"/>
        </w:rPr>
        <w:t xml:space="preserve"> </w:t>
      </w:r>
      <w:r w:rsidRPr="0025392F">
        <w:rPr>
          <w:rFonts w:ascii="Garamond" w:hAnsi="Garamond"/>
          <w:smallCaps/>
          <w:color w:val="000000"/>
        </w:rPr>
        <w:t>Stefanini</w:t>
      </w:r>
      <w:r w:rsidRPr="0025392F">
        <w:rPr>
          <w:rFonts w:ascii="Garamond" w:hAnsi="Garamond"/>
          <w:color w:val="000000"/>
        </w:rPr>
        <w:t xml:space="preserve">, X. </w:t>
      </w:r>
      <w:r w:rsidRPr="0025392F">
        <w:rPr>
          <w:rFonts w:ascii="Garamond" w:hAnsi="Garamond"/>
          <w:smallCaps/>
          <w:color w:val="000000"/>
        </w:rPr>
        <w:t>Magnon</w:t>
      </w:r>
      <w:r w:rsidRPr="0025392F">
        <w:rPr>
          <w:rFonts w:ascii="Garamond" w:hAnsi="Garamond"/>
          <w:color w:val="000000"/>
        </w:rPr>
        <w:t xml:space="preserve">, </w:t>
      </w:r>
      <w:r w:rsidRPr="0025392F">
        <w:rPr>
          <w:rFonts w:ascii="Garamond" w:hAnsi="Garamond"/>
          <w:i/>
          <w:iCs/>
          <w:color w:val="000000"/>
        </w:rPr>
        <w:t>Les assemblées citoyennes : nouvelle utopie démocratique ?</w:t>
      </w:r>
      <w:r w:rsidRPr="0025392F">
        <w:rPr>
          <w:rFonts w:ascii="Garamond" w:hAnsi="Garamond"/>
          <w:color w:val="000000"/>
        </w:rPr>
        <w:t xml:space="preserve">, Confluence des droits, n° 17, 2022, pp. 81-102. </w:t>
      </w:r>
    </w:p>
    <w:p w14:paraId="55A3B2BA" w14:textId="77777777" w:rsidR="00A557DE" w:rsidRPr="0025392F" w:rsidRDefault="00A557DE" w:rsidP="00D3762D">
      <w:pPr>
        <w:pStyle w:val="Pardeliste"/>
        <w:widowControl w:val="0"/>
        <w:numPr>
          <w:ilvl w:val="0"/>
          <w:numId w:val="40"/>
        </w:numPr>
        <w:shd w:val="clear" w:color="auto" w:fill="FFFFFF"/>
        <w:tabs>
          <w:tab w:val="left" w:pos="567"/>
        </w:tabs>
        <w:suppressAutoHyphens/>
        <w:ind w:left="0" w:firstLine="0"/>
        <w:jc w:val="both"/>
        <w:rPr>
          <w:rFonts w:ascii="Garamond" w:hAnsi="Garamond"/>
        </w:rPr>
      </w:pPr>
      <w:r w:rsidRPr="0025392F">
        <w:rPr>
          <w:rFonts w:ascii="Garamond" w:eastAsia="Times New Roman" w:hAnsi="Garamond"/>
          <w:color w:val="000000"/>
        </w:rPr>
        <w:t xml:space="preserve">, « Quels équilibres entre droit constitutionnel institutionnel, normatif et substantiel », in </w:t>
      </w:r>
      <w:r w:rsidRPr="0025392F">
        <w:rPr>
          <w:rFonts w:ascii="Garamond" w:eastAsia="Times New Roman" w:hAnsi="Garamond"/>
          <w:i/>
          <w:color w:val="000000"/>
        </w:rPr>
        <w:t>Quelles doctrines constitutionnelles aujourd’hui, pour quel(s) droit(s) constitutionnel(s) demain ?</w:t>
      </w:r>
      <w:r w:rsidRPr="0025392F">
        <w:rPr>
          <w:rFonts w:ascii="Garamond" w:eastAsia="Times New Roman" w:hAnsi="Garamond"/>
          <w:color w:val="000000"/>
        </w:rPr>
        <w:t>, sous la direction de X. Magnon et S. Mouton, Mare &amp; Martin, Le sens de la science, 2022, pp. 427-439.</w:t>
      </w:r>
    </w:p>
    <w:p w14:paraId="040C618A" w14:textId="77777777" w:rsidR="00A557DE" w:rsidRPr="0025392F" w:rsidRDefault="00A557DE" w:rsidP="00D3762D">
      <w:pPr>
        <w:pStyle w:val="Titre1"/>
        <w:keepNext w:val="0"/>
        <w:numPr>
          <w:ilvl w:val="0"/>
          <w:numId w:val="40"/>
        </w:numPr>
        <w:spacing w:before="0" w:after="0"/>
        <w:ind w:left="0" w:firstLine="0"/>
        <w:rPr>
          <w:rFonts w:eastAsia="Calibri"/>
          <w:color w:val="auto"/>
          <w:lang w:eastAsia="en-US"/>
        </w:rPr>
      </w:pPr>
      <w:r w:rsidRPr="0025392F">
        <w:rPr>
          <w:rFonts w:eastAsia="Calibri"/>
          <w:color w:val="auto"/>
          <w:lang w:eastAsia="en-US"/>
        </w:rPr>
        <w:t xml:space="preserve">« Commentaires sur les commentaires », in </w:t>
      </w:r>
      <w:r w:rsidRPr="0025392F">
        <w:rPr>
          <w:rFonts w:eastAsia="Calibri"/>
          <w:i/>
          <w:color w:val="auto"/>
          <w:lang w:eastAsia="en-US"/>
        </w:rPr>
        <w:t>Notes et chroniques sur le Conseil constitutionnel. Leo Hamon</w:t>
      </w:r>
      <w:r w:rsidRPr="0025392F">
        <w:rPr>
          <w:rFonts w:eastAsia="Calibri"/>
          <w:color w:val="auto"/>
          <w:lang w:eastAsia="en-US"/>
        </w:rPr>
        <w:t>, Dalloz, 2021, pp. 11-38</w:t>
      </w:r>
    </w:p>
    <w:p w14:paraId="6A06A80C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Le contrôle abstrait et les libertés » in </w:t>
      </w:r>
      <w:r w:rsidRPr="0025392F">
        <w:rPr>
          <w:rFonts w:ascii="Garamond" w:eastAsia="Calibri" w:hAnsi="Garamond"/>
          <w:i/>
        </w:rPr>
        <w:t>Le Conseil constitutionnel, gardien des libertés individuelles ?</w:t>
      </w:r>
      <w:r w:rsidRPr="0025392F">
        <w:rPr>
          <w:rFonts w:ascii="Garamond" w:eastAsia="Calibri" w:hAnsi="Garamond"/>
        </w:rPr>
        <w:t xml:space="preserve"> s.d. S. Benzina, Faculté de droit et de sciences sociales de Potiers, 2021</w:t>
      </w:r>
    </w:p>
    <w:p w14:paraId="1C69C80D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Le droit constitutionnel de résistance à l’oppression », in </w:t>
      </w:r>
      <w:r w:rsidRPr="0025392F">
        <w:rPr>
          <w:rFonts w:ascii="Garamond" w:eastAsia="Calibri" w:hAnsi="Garamond"/>
          <w:i/>
        </w:rPr>
        <w:t>Constitution, révolution, décentralisation, Mé</w:t>
      </w:r>
      <w:r w:rsidRPr="0025392F">
        <w:rPr>
          <w:rFonts w:ascii="Garamond" w:eastAsia="Calibri" w:hAnsi="Garamond"/>
        </w:rPr>
        <w:t>langes en l’honneur de M. Verpeaux, 2020</w:t>
      </w:r>
    </w:p>
    <w:p w14:paraId="212C5F95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Décolonisation, droit et politique », in </w:t>
      </w:r>
      <w:r w:rsidRPr="0025392F">
        <w:rPr>
          <w:rFonts w:ascii="Garamond" w:eastAsia="Calibri" w:hAnsi="Garamond"/>
          <w:i/>
        </w:rPr>
        <w:t>Les fédéralismes</w:t>
      </w:r>
      <w:r w:rsidRPr="0025392F">
        <w:rPr>
          <w:rFonts w:ascii="Garamond" w:eastAsia="Calibri" w:hAnsi="Garamond"/>
        </w:rPr>
        <w:t>, sd. de J.-Y et F. Faberon, Recherches sur la cohésion sociale, Clermont-Ferrand, 2020, pp. 51-61</w:t>
      </w:r>
    </w:p>
    <w:p w14:paraId="3E5BAE32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hAnsi="Garamond"/>
        </w:rPr>
        <w:lastRenderedPageBreak/>
        <w:t xml:space="preserve"> « </w:t>
      </w:r>
      <w:r w:rsidRPr="0025392F">
        <w:rPr>
          <w:rFonts w:ascii="Garamond" w:hAnsi="Garamond"/>
          <w:color w:val="000000"/>
          <w:shd w:val="clear" w:color="auto" w:fill="FFFFFF"/>
        </w:rPr>
        <w:t>Le maintien de l'état d'urgence : vers un nouveau droit des droits et libertés ? », in P. Gervier (dir.),</w:t>
      </w:r>
      <w:r w:rsidRPr="0025392F">
        <w:rPr>
          <w:rStyle w:val="apple-converted-space"/>
          <w:rFonts w:ascii="Garamond" w:hAnsi="Garamond"/>
          <w:color w:val="000000"/>
          <w:shd w:val="clear" w:color="auto" w:fill="FFFFFF"/>
        </w:rPr>
        <w:t> </w:t>
      </w:r>
      <w:r w:rsidRPr="0025392F">
        <w:rPr>
          <w:rFonts w:ascii="Garamond" w:hAnsi="Garamond"/>
          <w:i/>
          <w:iCs/>
          <w:color w:val="000000"/>
        </w:rPr>
        <w:t>La sortie de l'état d'urgence</w:t>
      </w:r>
      <w:r w:rsidRPr="0025392F">
        <w:rPr>
          <w:rFonts w:ascii="Garamond" w:hAnsi="Garamond"/>
          <w:color w:val="000000"/>
          <w:shd w:val="clear" w:color="auto" w:fill="FFFFFF"/>
        </w:rPr>
        <w:t>, Institut Francophone pour la Justice et la Démocratie - Lextenso/LGDJ, coll. "colloques et essais", 2020, n°107, pp. 85-102</w:t>
      </w:r>
    </w:p>
    <w:p w14:paraId="5E36908D" w14:textId="77777777" w:rsidR="00A557DE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L’articulation du contrôle de constitutionnalité du a priori a posteriori » in </w:t>
      </w:r>
      <w:r>
        <w:rPr>
          <w:rFonts w:ascii="Garamond" w:eastAsia="Calibri" w:hAnsi="Garamond"/>
          <w:i/>
          <w:iCs/>
        </w:rPr>
        <w:t>QPC et procédure légis</w:t>
      </w:r>
      <w:r w:rsidRPr="0025392F">
        <w:rPr>
          <w:rFonts w:ascii="Garamond" w:eastAsia="Calibri" w:hAnsi="Garamond"/>
          <w:i/>
          <w:iCs/>
        </w:rPr>
        <w:t>l</w:t>
      </w:r>
      <w:r>
        <w:rPr>
          <w:rFonts w:ascii="Garamond" w:eastAsia="Calibri" w:hAnsi="Garamond"/>
          <w:i/>
          <w:iCs/>
        </w:rPr>
        <w:t>a</w:t>
      </w:r>
      <w:r w:rsidRPr="0025392F">
        <w:rPr>
          <w:rFonts w:ascii="Garamond" w:eastAsia="Calibri" w:hAnsi="Garamond"/>
          <w:i/>
          <w:iCs/>
        </w:rPr>
        <w:t>tive -  QPC 2020 »</w:t>
      </w:r>
      <w:r w:rsidRPr="0025392F">
        <w:rPr>
          <w:rFonts w:ascii="Garamond" w:eastAsia="Calibri" w:hAnsi="Garamond"/>
        </w:rPr>
        <w:t xml:space="preserve"> s.d. S. de Cacqueray et S. Hutier, pp. 104-116.</w:t>
      </w:r>
    </w:p>
    <w:p w14:paraId="6E5449A3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L’avenir du juge dans le constitutionnalisme de demain » in </w:t>
      </w:r>
      <w:r w:rsidRPr="0025392F">
        <w:rPr>
          <w:rFonts w:ascii="Garamond" w:hAnsi="Garamond" w:cs="TimesNewRomanPSMT"/>
          <w:i/>
        </w:rPr>
        <w:t>Le juge dans le constitutionnalisme moderne</w:t>
      </w:r>
      <w:r w:rsidRPr="0025392F">
        <w:rPr>
          <w:rFonts w:ascii="Garamond" w:hAnsi="Garamond" w:cs="TimesNewRomanPSMT"/>
        </w:rPr>
        <w:t xml:space="preserve">, s.d. </w:t>
      </w:r>
      <w:r w:rsidRPr="0025392F">
        <w:rPr>
          <w:rFonts w:ascii="Garamond" w:hAnsi="Garamond"/>
        </w:rPr>
        <w:t xml:space="preserve">S. Mouton, W. Mastor, X. Magnon, A. Vidal-Naquet, </w:t>
      </w:r>
      <w:r w:rsidRPr="0025392F">
        <w:rPr>
          <w:rFonts w:ascii="Garamond" w:hAnsi="Garamond" w:cs="TimesNewRomanPSMT"/>
        </w:rPr>
        <w:t>Mare Martin 2023</w:t>
      </w:r>
    </w:p>
    <w:p w14:paraId="3299D8F1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hAnsi="Garamond"/>
        </w:rPr>
        <w:t>« Vers un contrôle de conventionnalité des Constitutions nationales ? » in</w:t>
      </w:r>
      <w:r w:rsidRPr="0025392F">
        <w:rPr>
          <w:rFonts w:ascii="Garamond" w:hAnsi="Garamond"/>
          <w:i/>
        </w:rPr>
        <w:t xml:space="preserve"> Une Cour constitutionnelle internationale au service du droit démocratique et du droit constitutionnel</w:t>
      </w:r>
      <w:r w:rsidRPr="0025392F">
        <w:rPr>
          <w:rFonts w:ascii="Garamond" w:hAnsi="Garamond"/>
        </w:rPr>
        <w:t>, Konrad Adenauer Stifung, 2019, pp. 49-62</w:t>
      </w:r>
    </w:p>
    <w:p w14:paraId="53247096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Les relations entre le gouvernement et le Parlement », in </w:t>
      </w:r>
      <w:r w:rsidRPr="0025392F">
        <w:rPr>
          <w:rFonts w:ascii="Garamond" w:eastAsia="Calibri" w:hAnsi="Garamond"/>
          <w:i/>
        </w:rPr>
        <w:t>La Constitution de la Ve république – 60 ans d’application</w:t>
      </w:r>
      <w:r w:rsidRPr="0025392F">
        <w:rPr>
          <w:rFonts w:ascii="Garamond" w:eastAsia="Calibri" w:hAnsi="Garamond"/>
        </w:rPr>
        <w:t xml:space="preserve">, s.d. P. Blacher, </w:t>
      </w:r>
      <w:r w:rsidRPr="0025392F">
        <w:rPr>
          <w:rFonts w:ascii="Garamond" w:hAnsi="Garamond"/>
        </w:rPr>
        <w:t>LGDJ-Lextenso, Paris, 2018</w:t>
      </w:r>
      <w:r w:rsidRPr="0025392F">
        <w:rPr>
          <w:rFonts w:ascii="Garamond" w:eastAsia="Calibri" w:hAnsi="Garamond"/>
        </w:rPr>
        <w:t>, p. 247-261</w:t>
      </w:r>
    </w:p>
    <w:p w14:paraId="38001EEE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Les partis politiques – Rapport France » (avec J.-P. Derosier), in </w:t>
      </w:r>
      <w:r w:rsidRPr="0025392F">
        <w:rPr>
          <w:rFonts w:ascii="Garamond" w:hAnsi="Garamond" w:cs="Baskerville"/>
          <w:i/>
          <w:iCs/>
        </w:rPr>
        <w:t>Les partis politiques</w:t>
      </w:r>
      <w:r w:rsidRPr="0025392F">
        <w:rPr>
          <w:rFonts w:ascii="Garamond" w:eastAsia="Calibri" w:hAnsi="Garamond"/>
        </w:rPr>
        <w:t xml:space="preserve">, s.d. </w:t>
      </w:r>
      <w:r w:rsidRPr="0025392F">
        <w:rPr>
          <w:rFonts w:ascii="Garamond" w:hAnsi="Garamond" w:cs="Baskerville"/>
          <w:iCs/>
        </w:rPr>
        <w:t>J.-P. Derosier,</w:t>
      </w:r>
      <w:r w:rsidRPr="0025392F">
        <w:rPr>
          <w:rFonts w:ascii="Garamond" w:hAnsi="Garamond" w:cs="Baskerville"/>
          <w:i/>
          <w:iCs/>
        </w:rPr>
        <w:t xml:space="preserve"> </w:t>
      </w:r>
      <w:r w:rsidRPr="0025392F">
        <w:rPr>
          <w:rFonts w:ascii="Garamond" w:hAnsi="Garamond" w:cs="Baskerville"/>
          <w:i/>
        </w:rPr>
        <w:t>Les Cahiers du ForInCIP n° 4</w:t>
      </w:r>
      <w:r w:rsidRPr="0025392F">
        <w:rPr>
          <w:rFonts w:ascii="Garamond" w:hAnsi="Garamond" w:cs="Baskerville"/>
        </w:rPr>
        <w:t>, LexisNexis, Paris, 2019.</w:t>
      </w:r>
    </w:p>
    <w:p w14:paraId="77AF74A3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Les droits des groupes parlementaires », in </w:t>
      </w:r>
      <w:r w:rsidRPr="0025392F">
        <w:rPr>
          <w:rFonts w:ascii="Garamond" w:eastAsia="Calibri" w:hAnsi="Garamond"/>
          <w:i/>
        </w:rPr>
        <w:t>Les groupes parlementaires</w:t>
      </w:r>
      <w:r w:rsidRPr="0025392F">
        <w:rPr>
          <w:rFonts w:ascii="Garamond" w:eastAsia="Calibri" w:hAnsi="Garamond"/>
        </w:rPr>
        <w:t xml:space="preserve">, E. </w:t>
      </w:r>
      <w:r w:rsidRPr="0025392F">
        <w:rPr>
          <w:rFonts w:ascii="Garamond" w:hAnsi="Garamond"/>
        </w:rPr>
        <w:t xml:space="preserve">Lemaire </w:t>
      </w:r>
      <w:r w:rsidRPr="0025392F">
        <w:rPr>
          <w:rFonts w:ascii="Garamond" w:eastAsia="Calibri" w:hAnsi="Garamond"/>
        </w:rPr>
        <w:t>(dir.) LGDJ/Institut universitaire de Varennes, Paris, coll. « Colloques et Essais », 2019, pp. 275-290</w:t>
      </w:r>
    </w:p>
    <w:p w14:paraId="211A8BCD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Décolonisation, droit et politique », in F. </w:t>
      </w:r>
      <w:r w:rsidRPr="0025392F">
        <w:rPr>
          <w:rFonts w:ascii="Garamond" w:hAnsi="Garamond"/>
          <w:smallCaps/>
        </w:rPr>
        <w:t>F</w:t>
      </w:r>
      <w:r w:rsidRPr="0025392F">
        <w:rPr>
          <w:rFonts w:ascii="Garamond" w:eastAsia="Calibri" w:hAnsi="Garamond"/>
        </w:rPr>
        <w:t>aberon</w:t>
      </w:r>
      <w:r w:rsidRPr="0025392F">
        <w:rPr>
          <w:rFonts w:ascii="Garamond" w:hAnsi="Garamond"/>
        </w:rPr>
        <w:t xml:space="preserve"> </w:t>
      </w:r>
      <w:r w:rsidRPr="0025392F">
        <w:rPr>
          <w:rFonts w:ascii="Garamond" w:eastAsia="Calibri" w:hAnsi="Garamond"/>
        </w:rPr>
        <w:t xml:space="preserve">et </w:t>
      </w:r>
      <w:r w:rsidRPr="0025392F">
        <w:rPr>
          <w:rFonts w:ascii="Garamond" w:eastAsia="Calibri" w:hAnsi="Garamond"/>
          <w:i/>
          <w:iCs/>
        </w:rPr>
        <w:t>alii</w:t>
      </w:r>
      <w:r w:rsidRPr="0025392F">
        <w:rPr>
          <w:rFonts w:ascii="Garamond" w:eastAsia="Calibri" w:hAnsi="Garamond"/>
        </w:rPr>
        <w:t xml:space="preserve"> (dir.), </w:t>
      </w:r>
      <w:r w:rsidRPr="0025392F">
        <w:rPr>
          <w:rFonts w:ascii="Garamond" w:eastAsia="Calibri" w:hAnsi="Garamond"/>
          <w:i/>
        </w:rPr>
        <w:t>Inégalités sociales et décolonisation. Les rééquilibrages de la Nouvelle-Calédonie, Actes du colloque de Nouméa des 14 et 15 décembre 2017</w:t>
      </w:r>
      <w:r w:rsidRPr="0025392F">
        <w:rPr>
          <w:rFonts w:ascii="Garamond" w:eastAsia="Calibri" w:hAnsi="Garamond"/>
        </w:rPr>
        <w:t>, LGDJ-L’Epitoge, Paris, 2018.</w:t>
      </w:r>
    </w:p>
    <w:p w14:paraId="1271F13F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eastAsia="Calibri" w:hAnsi="Garamond"/>
        </w:rPr>
        <w:t xml:space="preserve">« La sécurité en droit constitutionnel, non-dit ou non-être ? », in U. </w:t>
      </w:r>
      <w:r w:rsidRPr="0025392F">
        <w:rPr>
          <w:rFonts w:ascii="Garamond" w:hAnsi="Garamond"/>
          <w:smallCaps/>
        </w:rPr>
        <w:t xml:space="preserve">Ngampio-Obele-Bele </w:t>
      </w:r>
      <w:r w:rsidRPr="0025392F">
        <w:rPr>
          <w:rFonts w:ascii="Garamond" w:eastAsia="Calibri" w:hAnsi="Garamond"/>
        </w:rPr>
        <w:t xml:space="preserve">(dir.), </w:t>
      </w:r>
      <w:r w:rsidRPr="0025392F">
        <w:rPr>
          <w:rFonts w:ascii="Garamond" w:eastAsia="Calibri" w:hAnsi="Garamond"/>
          <w:i/>
        </w:rPr>
        <w:t>La sécurité en droit public</w:t>
      </w:r>
      <w:r w:rsidRPr="0025392F">
        <w:rPr>
          <w:rFonts w:ascii="Garamond" w:eastAsia="Calibri" w:hAnsi="Garamond"/>
        </w:rPr>
        <w:t>, LGDJ/Institut universitaire de Varennes, Paris, coll. « Colloques et Essais », 2018.</w:t>
      </w:r>
    </w:p>
    <w:p w14:paraId="3840B316" w14:textId="77777777" w:rsidR="00A557DE" w:rsidRPr="0025392F" w:rsidRDefault="00A557DE" w:rsidP="00D3762D">
      <w:pPr>
        <w:numPr>
          <w:ilvl w:val="0"/>
          <w:numId w:val="40"/>
        </w:numPr>
        <w:tabs>
          <w:tab w:val="left" w:pos="567"/>
        </w:tabs>
        <w:ind w:left="0" w:firstLine="0"/>
        <w:rPr>
          <w:rFonts w:ascii="Garamond" w:eastAsia="Calibri" w:hAnsi="Garamond"/>
        </w:rPr>
      </w:pPr>
      <w:r w:rsidRPr="0025392F">
        <w:rPr>
          <w:rFonts w:ascii="Garamond" w:hAnsi="Garamond"/>
        </w:rPr>
        <w:t>« L’initiative de la loi </w:t>
      </w:r>
      <w:r w:rsidRPr="0025392F">
        <w:rPr>
          <w:rFonts w:ascii="Garamond" w:eastAsia="Calibri" w:hAnsi="Garamond"/>
        </w:rPr>
        <w:t xml:space="preserve">– Rapport France » (avec J.-P. Derosier), in </w:t>
      </w:r>
      <w:r w:rsidRPr="0025392F">
        <w:rPr>
          <w:rFonts w:ascii="Garamond" w:hAnsi="Garamond"/>
          <w:i/>
        </w:rPr>
        <w:t>L’initiative de la loi</w:t>
      </w:r>
      <w:r w:rsidRPr="0025392F">
        <w:rPr>
          <w:rFonts w:ascii="Garamond" w:eastAsia="Calibri" w:hAnsi="Garamond"/>
        </w:rPr>
        <w:t xml:space="preserve">, </w:t>
      </w:r>
      <w:r w:rsidRPr="0025392F">
        <w:rPr>
          <w:rFonts w:ascii="Garamond" w:hAnsi="Garamond" w:cs="Baskerville"/>
          <w:iCs/>
        </w:rPr>
        <w:t xml:space="preserve">Jean-Philippe </w:t>
      </w:r>
      <w:r w:rsidRPr="0025392F">
        <w:rPr>
          <w:rFonts w:ascii="Garamond" w:hAnsi="Garamond" w:cs="Baskerville"/>
          <w:iCs/>
          <w:smallCaps/>
        </w:rPr>
        <w:t xml:space="preserve">Derosier </w:t>
      </w:r>
      <w:r w:rsidRPr="0025392F">
        <w:rPr>
          <w:rFonts w:ascii="Garamond" w:hAnsi="Garamond" w:cs="Baskerville"/>
          <w:iCs/>
        </w:rPr>
        <w:t>(dir.),</w:t>
      </w:r>
      <w:r w:rsidRPr="0025392F">
        <w:rPr>
          <w:rFonts w:ascii="Garamond" w:hAnsi="Garamond" w:cs="Baskerville"/>
          <w:i/>
          <w:iCs/>
        </w:rPr>
        <w:t xml:space="preserve"> </w:t>
      </w:r>
      <w:r w:rsidRPr="0025392F">
        <w:rPr>
          <w:rFonts w:ascii="Garamond" w:hAnsi="Garamond" w:cs="Baskerville"/>
          <w:i/>
        </w:rPr>
        <w:t>Les Cahiers du ForInCIP n° 3</w:t>
      </w:r>
      <w:r w:rsidRPr="0025392F">
        <w:rPr>
          <w:rFonts w:ascii="Garamond" w:hAnsi="Garamond" w:cs="Baskerville"/>
        </w:rPr>
        <w:t>, LexisNexis, Paris, 2018.</w:t>
      </w:r>
    </w:p>
    <w:p w14:paraId="25232B7C" w14:textId="77777777" w:rsidR="00A557DE" w:rsidRPr="0025392F" w:rsidRDefault="00A557DE" w:rsidP="00D3762D">
      <w:pPr>
        <w:pStyle w:val="Pardeliste"/>
        <w:widowControl w:val="0"/>
        <w:numPr>
          <w:ilvl w:val="0"/>
          <w:numId w:val="40"/>
        </w:numPr>
        <w:tabs>
          <w:tab w:val="left" w:pos="567"/>
        </w:tabs>
        <w:suppressAutoHyphens/>
        <w:ind w:left="0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La régularisation en droit constitutionnel », in </w:t>
      </w:r>
      <w:r w:rsidRPr="0025392F">
        <w:rPr>
          <w:rFonts w:ascii="Garamond" w:hAnsi="Garamond"/>
          <w:i/>
        </w:rPr>
        <w:t>La régularisation en droit public</w:t>
      </w:r>
      <w:r w:rsidRPr="0025392F">
        <w:rPr>
          <w:rFonts w:ascii="Garamond" w:hAnsi="Garamond"/>
        </w:rPr>
        <w:t>, s.d. A. Perrin, Mare Martin, 2019.</w:t>
      </w:r>
    </w:p>
    <w:p w14:paraId="5147FB61" w14:textId="77777777" w:rsidR="00A557DE" w:rsidRPr="0025392F" w:rsidRDefault="00A557DE" w:rsidP="00D3762D">
      <w:pPr>
        <w:pStyle w:val="Pardeliste"/>
        <w:widowControl w:val="0"/>
        <w:numPr>
          <w:ilvl w:val="0"/>
          <w:numId w:val="40"/>
        </w:numPr>
        <w:tabs>
          <w:tab w:val="left" w:pos="567"/>
        </w:tabs>
        <w:suppressAutoHyphens/>
        <w:ind w:left="0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Le citoyen co-législateur : quand, comment, pour quels résultats ? » in Caterina </w:t>
      </w:r>
      <w:r w:rsidRPr="0025392F">
        <w:rPr>
          <w:rFonts w:ascii="Garamond" w:hAnsi="Garamond"/>
          <w:smallCaps/>
        </w:rPr>
        <w:t xml:space="preserve">Severino </w:t>
      </w:r>
      <w:r w:rsidRPr="0025392F">
        <w:rPr>
          <w:rFonts w:ascii="Garamond" w:hAnsi="Garamond"/>
        </w:rPr>
        <w:t xml:space="preserve">et </w:t>
      </w:r>
      <w:r w:rsidRPr="0025392F">
        <w:rPr>
          <w:rFonts w:ascii="Garamond" w:hAnsi="Garamond"/>
          <w:i/>
          <w:iCs/>
        </w:rPr>
        <w:t>alii</w:t>
      </w:r>
      <w:r w:rsidRPr="0025392F">
        <w:rPr>
          <w:rFonts w:ascii="Garamond" w:hAnsi="Garamond"/>
          <w:smallCaps/>
        </w:rPr>
        <w:t xml:space="preserve"> </w:t>
      </w:r>
      <w:r w:rsidRPr="0025392F">
        <w:rPr>
          <w:rFonts w:ascii="Garamond" w:hAnsi="Garamond"/>
        </w:rPr>
        <w:t xml:space="preserve">(dir.), </w:t>
      </w:r>
      <w:r w:rsidRPr="0025392F">
        <w:rPr>
          <w:rFonts w:ascii="Garamond" w:hAnsi="Garamond"/>
          <w:i/>
        </w:rPr>
        <w:t>La démocratie connectée : ambitions, enjeux, réalité</w:t>
      </w:r>
      <w:r w:rsidRPr="0025392F">
        <w:rPr>
          <w:rFonts w:ascii="Garamond" w:hAnsi="Garamond"/>
        </w:rPr>
        <w:t>, Confluence des droits, Aix-en-Provence, 2019, pp. 17-27.</w:t>
      </w:r>
    </w:p>
    <w:p w14:paraId="51838F14" w14:textId="77777777" w:rsidR="00A557DE" w:rsidRPr="0025392F" w:rsidRDefault="00A557DE" w:rsidP="00D3762D">
      <w:pPr>
        <w:pStyle w:val="Pardeliste"/>
        <w:widowControl w:val="0"/>
        <w:numPr>
          <w:ilvl w:val="0"/>
          <w:numId w:val="40"/>
        </w:numPr>
        <w:tabs>
          <w:tab w:val="left" w:pos="567"/>
        </w:tabs>
        <w:suppressAutoHyphens/>
        <w:ind w:left="0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Protection juridictionnelle et protection parlementaire de la Constitution : quelles relations » in Florian </w:t>
      </w:r>
      <w:r w:rsidRPr="0025392F">
        <w:rPr>
          <w:rFonts w:ascii="Garamond" w:hAnsi="Garamond"/>
          <w:smallCaps/>
        </w:rPr>
        <w:t xml:space="preserve">Savonitto </w:t>
      </w:r>
      <w:r w:rsidRPr="0025392F">
        <w:rPr>
          <w:rFonts w:ascii="Garamond" w:hAnsi="Garamond"/>
        </w:rPr>
        <w:t xml:space="preserve">(dir.), </w:t>
      </w:r>
      <w:r w:rsidRPr="0025392F">
        <w:rPr>
          <w:rFonts w:ascii="Garamond" w:hAnsi="Garamond"/>
          <w:i/>
        </w:rPr>
        <w:t xml:space="preserve">La protection parlementaire de la Constitution, </w:t>
      </w:r>
      <w:r w:rsidRPr="0025392F">
        <w:rPr>
          <w:rFonts w:ascii="Garamond" w:hAnsi="Garamond"/>
          <w:iCs/>
        </w:rPr>
        <w:t>Imprimerie de l'Université de Bordeaux, 2018, pp. 103-115.</w:t>
      </w:r>
    </w:p>
    <w:p w14:paraId="3F14E01C" w14:textId="77777777" w:rsidR="00A557DE" w:rsidRPr="0025392F" w:rsidRDefault="00A557DE" w:rsidP="00D3762D">
      <w:pPr>
        <w:pStyle w:val="Style1"/>
        <w:spacing w:line="240" w:lineRule="auto"/>
        <w:jc w:val="left"/>
        <w:rPr>
          <w:rFonts w:ascii="Garamond" w:hAnsi="Garamond" w:cs="Arial"/>
          <w:b/>
          <w:bCs/>
          <w:u w:val="single"/>
        </w:rPr>
      </w:pPr>
    </w:p>
    <w:p w14:paraId="1EE676F4" w14:textId="77777777" w:rsidR="00A557DE" w:rsidRDefault="00A557DE" w:rsidP="00D3762D">
      <w:pPr>
        <w:rPr>
          <w:rFonts w:ascii="Garamond" w:hAnsi="Garamond" w:cs="Arial"/>
          <w:i/>
          <w:iCs/>
          <w:spacing w:val="2"/>
        </w:rPr>
      </w:pPr>
      <w:r>
        <w:rPr>
          <w:rFonts w:ascii="Garamond" w:hAnsi="Garamond" w:cs="Arial"/>
          <w:i/>
          <w:iCs/>
          <w:spacing w:val="2"/>
        </w:rPr>
        <w:br w:type="page"/>
      </w:r>
    </w:p>
    <w:p w14:paraId="73F82D72" w14:textId="77777777" w:rsidR="00A557DE" w:rsidRPr="00D01429" w:rsidRDefault="00A557DE" w:rsidP="00D3762D">
      <w:pPr>
        <w:pStyle w:val="Pardeliste"/>
        <w:numPr>
          <w:ilvl w:val="0"/>
          <w:numId w:val="43"/>
        </w:numPr>
        <w:spacing w:after="200" w:line="276" w:lineRule="auto"/>
        <w:ind w:left="0" w:firstLine="0"/>
        <w:jc w:val="both"/>
        <w:rPr>
          <w:rFonts w:ascii="Garamond" w:hAnsi="Garamond" w:cs="Arial"/>
          <w:b/>
          <w:iCs/>
          <w:color w:val="5B9BD5" w:themeColor="accent1"/>
          <w:spacing w:val="2"/>
        </w:rPr>
      </w:pPr>
      <w:r w:rsidRPr="00D01429">
        <w:rPr>
          <w:rFonts w:ascii="Garamond" w:hAnsi="Garamond" w:cs="Arial"/>
          <w:b/>
          <w:iCs/>
          <w:color w:val="5B9BD5" w:themeColor="accent1"/>
          <w:spacing w:val="2"/>
        </w:rPr>
        <w:lastRenderedPageBreak/>
        <w:t xml:space="preserve">Animation de la recherche </w:t>
      </w:r>
    </w:p>
    <w:p w14:paraId="226D4BD3" w14:textId="2C2D7509" w:rsidR="00A557DE" w:rsidRPr="00A557DE" w:rsidRDefault="00E04427" w:rsidP="00D3762D">
      <w:pPr>
        <w:spacing w:after="200" w:line="276" w:lineRule="auto"/>
        <w:jc w:val="both"/>
        <w:rPr>
          <w:rFonts w:ascii="Garamond" w:hAnsi="Garamond" w:cs="Arial"/>
          <w:b/>
          <w:i/>
          <w:iCs/>
          <w:spacing w:val="2"/>
        </w:rPr>
      </w:pPr>
      <w:r>
        <w:rPr>
          <w:rFonts w:ascii="Garamond" w:hAnsi="Garamond" w:cs="Arial"/>
          <w:b/>
          <w:i/>
          <w:iCs/>
          <w:spacing w:val="2"/>
        </w:rPr>
        <w:t xml:space="preserve">2-1- </w:t>
      </w:r>
      <w:r w:rsidR="00A557DE" w:rsidRPr="00A557DE">
        <w:rPr>
          <w:rFonts w:ascii="Garamond" w:hAnsi="Garamond" w:cs="Arial"/>
          <w:b/>
          <w:i/>
          <w:iCs/>
          <w:spacing w:val="2"/>
        </w:rPr>
        <w:t>Organisation de colloques, conférences, journées d'étude </w:t>
      </w:r>
    </w:p>
    <w:p w14:paraId="66BE1DFF" w14:textId="24710BB7" w:rsidR="00A557DE" w:rsidRPr="00AE166B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E166B">
        <w:rPr>
          <w:rFonts w:ascii="Garamond" w:hAnsi="Garamond"/>
        </w:rPr>
        <w:t>« L’Etat de droit face aux crises. L’Etat de droit en crise »</w:t>
      </w:r>
      <w:r w:rsidR="00D3762D">
        <w:rPr>
          <w:rFonts w:ascii="Garamond" w:hAnsi="Garamond"/>
        </w:rPr>
        <w:t xml:space="preserve"> (avec N. Colodroschi, A. Duffy, C. Severino, X. Magnon)</w:t>
      </w:r>
      <w:r w:rsidRPr="00AE166B">
        <w:rPr>
          <w:rFonts w:ascii="Garamond" w:hAnsi="Garamond"/>
        </w:rPr>
        <w:t>, colloque Aix-en-Provence, 7 décembre 2023.</w:t>
      </w:r>
    </w:p>
    <w:p w14:paraId="2691BC3F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Constitution, histoire et mémoire », Organisation de la </w:t>
      </w:r>
      <w:r w:rsidRPr="00AE166B">
        <w:rPr>
          <w:rFonts w:ascii="Garamond" w:hAnsi="Garamond"/>
        </w:rPr>
        <w:t xml:space="preserve">XVIIIe Table ronde internationale de justice constitutionnelle </w:t>
      </w:r>
      <w:r w:rsidRPr="0025392F">
        <w:rPr>
          <w:rFonts w:ascii="Garamond" w:hAnsi="Garamond" w:cs="TimesNewRomanPSMT"/>
        </w:rPr>
        <w:t xml:space="preserve">avec </w:t>
      </w:r>
      <w:r w:rsidRPr="0025392F">
        <w:rPr>
          <w:rFonts w:ascii="Garamond" w:hAnsi="Garamond"/>
        </w:rPr>
        <w:t xml:space="preserve">X. Magnon, septembre 2022, Aix-Marseille Université </w:t>
      </w:r>
    </w:p>
    <w:p w14:paraId="3FEF72FC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Governing in times of crises », Organisation et direction de l’Université d’été CIVIS dans le cadre du projet 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>Research on emergency state and institutions (RESIST)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, ERASMUS +, </w:t>
      </w:r>
      <w:r w:rsidRPr="0025392F">
        <w:rPr>
          <w:rFonts w:ascii="Garamond" w:hAnsi="Garamond"/>
        </w:rPr>
        <w:t>Aix-Marseille Université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, 4 au 8 juillet 2022 – en langue anglaise </w:t>
      </w:r>
    </w:p>
    <w:p w14:paraId="601B0CEE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 « La recherche et le numérique en droit », Aix-Marseille Université, Journée d’études E-DELIB dans le cadre du programme de recherche </w:t>
      </w:r>
      <w:r w:rsidRPr="0025392F">
        <w:rPr>
          <w:rFonts w:ascii="Garamond" w:hAnsi="Garamond"/>
          <w:i/>
        </w:rPr>
        <w:t>International Research Network</w:t>
      </w:r>
      <w:r w:rsidRPr="0025392F">
        <w:rPr>
          <w:rFonts w:ascii="Garamond" w:hAnsi="Garamond"/>
        </w:rPr>
        <w:t xml:space="preserve"> (IRN, financement CNRS) s.d. J.P. Derosier, A. Vidal-Naquet, 9 septembre 2021</w:t>
      </w:r>
    </w:p>
    <w:p w14:paraId="08CBE912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 « L’antiparlementarisme », </w:t>
      </w:r>
      <w:r w:rsidRPr="0025392F">
        <w:rPr>
          <w:rFonts w:ascii="Garamond" w:hAnsi="Garamond" w:cs="TimesNewRomanPSMT"/>
        </w:rPr>
        <w:t xml:space="preserve">avec </w:t>
      </w:r>
      <w:r w:rsidRPr="0025392F">
        <w:rPr>
          <w:rFonts w:ascii="Garamond" w:hAnsi="Garamond"/>
        </w:rPr>
        <w:t>P. Monge, Aix-Marseille Université, 27 et 28 mai 2021</w:t>
      </w:r>
    </w:p>
    <w:p w14:paraId="11B90C84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 Justice, responsabilité et contrôle de la décision politique : leçons de la crise sanitaire », </w:t>
      </w:r>
      <w:r w:rsidRPr="0025392F">
        <w:rPr>
          <w:rFonts w:ascii="Garamond" w:hAnsi="Garamond" w:cs="TimesNewRomanPSMT"/>
        </w:rPr>
        <w:t xml:space="preserve">avec </w:t>
      </w:r>
      <w:r w:rsidRPr="0025392F">
        <w:rPr>
          <w:rFonts w:ascii="Garamond" w:hAnsi="Garamond"/>
        </w:rPr>
        <w:t>T. Renoux, E. Brosset et E. Truilhé, 19 février 2021, Aix-Marseille Université, XIIIe Journée de l’UMR DICE 7318</w:t>
      </w:r>
    </w:p>
    <w:p w14:paraId="0321E78B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>« Retour vers le futur constitutionnel », codir. avec les jeunes doctorants de l’ILF, 26 mars 2020, Aix-Marseille Université. Format innovant sous forme d’un parrainage jeunes chercheurs / chercheurs expérimentés avec restitution commun des résultats de la recherche le jour du colloque</w:t>
      </w:r>
    </w:p>
    <w:p w14:paraId="46BC6CD4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L’état d’exception, nouveau régime des droits et libertés ? », Organisation de la </w:t>
      </w:r>
      <w:r w:rsidRPr="0025392F">
        <w:rPr>
          <w:rFonts w:ascii="Garamond" w:hAnsi="Garamond"/>
          <w:i/>
        </w:rPr>
        <w:t>Table ronde internationale de justice constitutionnelle</w:t>
      </w:r>
      <w:r w:rsidRPr="0025392F">
        <w:rPr>
          <w:rFonts w:ascii="Garamond" w:hAnsi="Garamond"/>
        </w:rPr>
        <w:t xml:space="preserve"> </w:t>
      </w:r>
      <w:r w:rsidRPr="0025392F">
        <w:rPr>
          <w:rFonts w:ascii="Garamond" w:hAnsi="Garamond" w:cs="TimesNewRomanPSMT"/>
        </w:rPr>
        <w:t xml:space="preserve">avec </w:t>
      </w:r>
      <w:r w:rsidRPr="0025392F">
        <w:rPr>
          <w:rFonts w:ascii="Garamond" w:hAnsi="Garamond"/>
        </w:rPr>
        <w:t>X. Magnon, Aix-Marseille Université, septembre 2019</w:t>
      </w:r>
    </w:p>
    <w:p w14:paraId="45A7D6BC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« QSQ 8 : Le juge dans le constitutionnalisme moderne », </w:t>
      </w:r>
      <w:r w:rsidRPr="0025392F">
        <w:rPr>
          <w:rFonts w:ascii="Garamond" w:hAnsi="Garamond" w:cs="TimesNewRomanPSMT"/>
        </w:rPr>
        <w:t xml:space="preserve">avec </w:t>
      </w:r>
      <w:r w:rsidRPr="0025392F">
        <w:rPr>
          <w:rFonts w:ascii="Garamond" w:hAnsi="Garamond"/>
        </w:rPr>
        <w:t>X. Magnon, W. Mastor, S. Mouton, 18-19 octobre 2018, Université Toulouse Capitole</w:t>
      </w:r>
    </w:p>
    <w:p w14:paraId="52E5D358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>« Du pouvoir exécutif au pouvoir gouvernant ? Réflexion sur la notion de pouvoir exécutif à partir de la Ve République » avec P. Monge, 4 octobre 2018, Aix-Marseille Université</w:t>
      </w:r>
    </w:p>
    <w:p w14:paraId="55E9CA22" w14:textId="77777777" w:rsidR="00A557DE" w:rsidRPr="0025392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>« Démocratie et populisme », avec M. Stefanini, L. Gay, P. Monge, Université d’été de l’ILF et sa Masterclass, juillet 2018, Aix-Marseille Université</w:t>
      </w:r>
    </w:p>
    <w:p w14:paraId="04FC5B2A" w14:textId="77777777" w:rsid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5392F">
        <w:rPr>
          <w:rFonts w:ascii="Garamond" w:hAnsi="Garamond"/>
        </w:rPr>
        <w:t>« La QPC : vers un réagencement de l’architecture juridictionnelle ?», avec P. Gaia, X. Magnon, 6 avril 2018, Aix-Marseille Université</w:t>
      </w:r>
    </w:p>
    <w:p w14:paraId="10C4F132" w14:textId="77777777" w:rsidR="00A557DE" w:rsidRPr="00262A7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81507D">
        <w:rPr>
          <w:rFonts w:ascii="Garamond" w:hAnsi="Garamond"/>
        </w:rPr>
        <w:t>« Le juge constitutionnel face aux transformations de la démocratie »</w:t>
      </w:r>
      <w:r>
        <w:rPr>
          <w:rFonts w:ascii="Garamond" w:hAnsi="Garamond"/>
        </w:rPr>
        <w:t xml:space="preserve">, </w:t>
      </w:r>
      <w:r w:rsidRPr="0081507D">
        <w:rPr>
          <w:rFonts w:ascii="Garamond" w:hAnsi="Garamond"/>
        </w:rPr>
        <w:t xml:space="preserve">Université d’été </w:t>
      </w:r>
      <w:r>
        <w:rPr>
          <w:rFonts w:ascii="Garamond" w:hAnsi="Garamond"/>
        </w:rPr>
        <w:t xml:space="preserve">de l’ILF et sa Masterclass, s.d. </w:t>
      </w:r>
      <w:r w:rsidRPr="0081507D">
        <w:rPr>
          <w:rFonts w:ascii="Garamond" w:hAnsi="Garamond"/>
        </w:rPr>
        <w:t>X</w:t>
      </w:r>
      <w:r>
        <w:rPr>
          <w:rFonts w:ascii="Garamond" w:hAnsi="Garamond"/>
        </w:rPr>
        <w:t>.</w:t>
      </w:r>
      <w:r w:rsidRPr="0081507D">
        <w:rPr>
          <w:rFonts w:ascii="Garamond" w:hAnsi="Garamond"/>
        </w:rPr>
        <w:t xml:space="preserve"> Magnon</w:t>
      </w:r>
      <w:r>
        <w:rPr>
          <w:rFonts w:ascii="Garamond" w:hAnsi="Garamond"/>
        </w:rPr>
        <w:t>, A. Vidal-Naquet</w:t>
      </w:r>
      <w:r w:rsidRPr="0081507D">
        <w:rPr>
          <w:rFonts w:ascii="Garamond" w:hAnsi="Garamond"/>
        </w:rPr>
        <w:t xml:space="preserve">, septembre 2017, Aix-Marseille Université </w:t>
      </w:r>
    </w:p>
    <w:p w14:paraId="6E65D7AA" w14:textId="77777777" w:rsidR="00A557DE" w:rsidRPr="00262A7F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262A7F">
        <w:rPr>
          <w:rFonts w:ascii="Garamond" w:hAnsi="Garamond"/>
        </w:rPr>
        <w:t>« Le juge constitutionnel et l’interprétation de la Constitution »</w:t>
      </w:r>
      <w:r>
        <w:rPr>
          <w:rFonts w:ascii="Garamond" w:hAnsi="Garamond"/>
        </w:rPr>
        <w:t xml:space="preserve">, Organisation de la </w:t>
      </w:r>
      <w:r w:rsidRPr="00A557DE">
        <w:rPr>
          <w:rFonts w:ascii="Garamond" w:hAnsi="Garamond"/>
        </w:rPr>
        <w:t>Table ronde internationale de justice constitutionnelle</w:t>
      </w:r>
      <w:r>
        <w:rPr>
          <w:rFonts w:ascii="Garamond" w:hAnsi="Garamond"/>
        </w:rPr>
        <w:t xml:space="preserve"> </w:t>
      </w:r>
      <w:r w:rsidRPr="00A557DE">
        <w:rPr>
          <w:rFonts w:ascii="Garamond" w:hAnsi="Garamond"/>
        </w:rPr>
        <w:t xml:space="preserve">s.d. </w:t>
      </w:r>
      <w:r>
        <w:rPr>
          <w:rFonts w:ascii="Garamond" w:hAnsi="Garamond"/>
        </w:rPr>
        <w:t>X. Magnon, A. Vidal-Naquet,</w:t>
      </w:r>
      <w:r w:rsidRPr="00262A7F">
        <w:rPr>
          <w:rFonts w:ascii="Garamond" w:hAnsi="Garamond"/>
        </w:rPr>
        <w:t xml:space="preserve"> septembre 2017, Aix-Marseille Université </w:t>
      </w:r>
    </w:p>
    <w:p w14:paraId="540F800E" w14:textId="77777777" w:rsidR="00A557DE" w:rsidRP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557DE">
        <w:rPr>
          <w:rFonts w:ascii="Garamond" w:hAnsi="Garamond"/>
        </w:rPr>
        <w:t>« QSQ 7 : quels concepts pour la science du droit ? », s.d. X. Magnon, W. Mastor, S. Mouton, A. Vidal- Naquet, Aix-Marseille Université, 6 juin 2017</w:t>
      </w:r>
    </w:p>
    <w:p w14:paraId="71B0771E" w14:textId="77777777" w:rsidR="00A557DE" w:rsidRP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557DE">
        <w:rPr>
          <w:rFonts w:ascii="Garamond" w:hAnsi="Garamond"/>
        </w:rPr>
        <w:t>« Question prioritaire de constitutionnalité et contrôle de conventionnalité », s.d. P. Gaia, A. Vidal- Naquet, Université Aix-Marseille, 2 février 2015</w:t>
      </w:r>
    </w:p>
    <w:p w14:paraId="19D6B888" w14:textId="77777777" w:rsidR="00A557DE" w:rsidRP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557DE">
        <w:rPr>
          <w:rFonts w:ascii="Garamond" w:hAnsi="Garamond"/>
        </w:rPr>
        <w:lastRenderedPageBreak/>
        <w:t>« L'erreur en droit public », s.d. A. Vidal- Naquet, Université Aix-Marseille, 4 octobre 2013</w:t>
      </w:r>
    </w:p>
    <w:p w14:paraId="5D71EBFB" w14:textId="77777777" w:rsidR="00A557DE" w:rsidRP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557DE">
        <w:rPr>
          <w:rFonts w:ascii="Garamond" w:hAnsi="Garamond"/>
        </w:rPr>
        <w:t>« La norme et ses exceptions : quels défis pour la règle de droit ? », s.d M. Fatin-Rouge-Stefanini, L. Gay, A. Vidal- Naquet, Université Aix-Marseille, 16 novembre 2012</w:t>
      </w:r>
    </w:p>
    <w:p w14:paraId="7676ED53" w14:textId="77777777" w:rsidR="00A557DE" w:rsidRP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557DE">
        <w:rPr>
          <w:rFonts w:ascii="Garamond" w:hAnsi="Garamond"/>
        </w:rPr>
        <w:t>« L’efficacité des normes juridiques, nouveau vecteur de légitimité ? », s.d M. Fatin-Rouge-Stefanini, L. Gay, A. Vidal- Naquet, Université Aix-Marseille, 5 et 6 novembre 2010</w:t>
      </w:r>
    </w:p>
    <w:p w14:paraId="4B7B6DA1" w14:textId="77777777" w:rsidR="00A557DE" w:rsidRPr="00A557DE" w:rsidRDefault="00A557DE" w:rsidP="00D3762D">
      <w:pPr>
        <w:pStyle w:val="Citationintense"/>
        <w:numPr>
          <w:ilvl w:val="0"/>
          <w:numId w:val="20"/>
        </w:numPr>
        <w:spacing w:before="0" w:after="120" w:line="240" w:lineRule="auto"/>
        <w:ind w:left="0" w:right="192" w:firstLine="0"/>
        <w:rPr>
          <w:rFonts w:ascii="Garamond" w:hAnsi="Garamond"/>
        </w:rPr>
      </w:pPr>
      <w:r w:rsidRPr="00A557DE">
        <w:rPr>
          <w:rFonts w:ascii="Garamond" w:hAnsi="Garamond"/>
        </w:rPr>
        <w:t xml:space="preserve">« Le provisoire en droit public », s.d. A. Vidal- Naquet, Université Lille II Droit et santé, 14 novembre 2008 </w:t>
      </w:r>
    </w:p>
    <w:p w14:paraId="7FDB07BE" w14:textId="77777777" w:rsidR="00A557DE" w:rsidRPr="0025392F" w:rsidRDefault="00A557DE" w:rsidP="00D3762D">
      <w:pPr>
        <w:pStyle w:val="Citationintense"/>
        <w:spacing w:before="0" w:after="120" w:line="240" w:lineRule="auto"/>
        <w:ind w:left="0" w:right="192"/>
        <w:rPr>
          <w:rFonts w:ascii="Garamond" w:hAnsi="Garamond"/>
        </w:rPr>
      </w:pPr>
    </w:p>
    <w:p w14:paraId="5F3E4C2D" w14:textId="7B8939FB" w:rsidR="00A557DE" w:rsidRPr="00E04427" w:rsidRDefault="00A557DE" w:rsidP="00D3762D">
      <w:pPr>
        <w:pStyle w:val="Pardeliste"/>
        <w:widowControl w:val="0"/>
        <w:numPr>
          <w:ilvl w:val="1"/>
          <w:numId w:val="44"/>
        </w:numPr>
        <w:autoSpaceDE w:val="0"/>
        <w:autoSpaceDN w:val="0"/>
        <w:ind w:left="0" w:firstLine="0"/>
        <w:jc w:val="both"/>
        <w:rPr>
          <w:rFonts w:ascii="Garamond" w:hAnsi="Garamond" w:cs="Arial"/>
          <w:b/>
          <w:i/>
          <w:iCs/>
          <w:spacing w:val="2"/>
        </w:rPr>
      </w:pPr>
      <w:r w:rsidRPr="00E04427">
        <w:rPr>
          <w:rFonts w:ascii="Garamond" w:hAnsi="Garamond" w:cs="Arial"/>
          <w:b/>
          <w:i/>
          <w:iCs/>
          <w:spacing w:val="2"/>
        </w:rPr>
        <w:t>Participation à un réseau de recherche, invitations dans des universités étrangères...</w:t>
      </w:r>
    </w:p>
    <w:p w14:paraId="73FD4B69" w14:textId="77777777" w:rsidR="00A557DE" w:rsidRPr="0025392F" w:rsidRDefault="00A557DE" w:rsidP="00D3762D">
      <w:pPr>
        <w:jc w:val="both"/>
        <w:rPr>
          <w:rFonts w:ascii="Garamond" w:hAnsi="Garamond" w:cs="Arial"/>
          <w:i/>
          <w:iCs/>
          <w:spacing w:val="2"/>
        </w:rPr>
      </w:pPr>
    </w:p>
    <w:p w14:paraId="5742FF04" w14:textId="77777777" w:rsidR="00A557DE" w:rsidRPr="0025392F" w:rsidRDefault="00A557DE" w:rsidP="00D3762D">
      <w:pPr>
        <w:pStyle w:val="Citationintense"/>
        <w:numPr>
          <w:ilvl w:val="0"/>
          <w:numId w:val="21"/>
        </w:numPr>
        <w:spacing w:before="0" w:after="0" w:line="240" w:lineRule="auto"/>
        <w:ind w:left="0" w:right="192" w:firstLine="0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Participation au PHC Galilée 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>L’effectivité de l’action climatique et la protection de la biodiversité : de la consécration constitutionnelle à la protection juridictionnelle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 2023</w:t>
      </w:r>
    </w:p>
    <w:p w14:paraId="403E30AB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s.d. L. Gay et L. Cuocolo </w:t>
      </w:r>
    </w:p>
    <w:p w14:paraId="56D00646" w14:textId="0358906F" w:rsidR="00A557DE" w:rsidRPr="00E04427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Universités partenaires du projet : Aix-Marseille Université et La Sapienza Rome Italie</w:t>
      </w:r>
    </w:p>
    <w:p w14:paraId="058D8A71" w14:textId="77777777" w:rsidR="00A557DE" w:rsidRPr="0025392F" w:rsidRDefault="00A557DE" w:rsidP="00D3762D">
      <w:pPr>
        <w:pStyle w:val="Citationintense"/>
        <w:spacing w:before="0" w:after="0" w:line="240" w:lineRule="auto"/>
        <w:ind w:left="0" w:right="192"/>
        <w:rPr>
          <w:rFonts w:ascii="Garamond" w:eastAsia="WenQuanYi Micro Hei" w:hAnsi="Garamond" w:cs="Lohit Hindi"/>
          <w:kern w:val="1"/>
          <w:lang w:eastAsia="zh-CN" w:bidi="hi-IN"/>
        </w:rPr>
      </w:pPr>
    </w:p>
    <w:p w14:paraId="2204D0D1" w14:textId="77777777" w:rsidR="00A557DE" w:rsidRPr="0025392F" w:rsidRDefault="00A557DE" w:rsidP="00D3762D">
      <w:pPr>
        <w:pStyle w:val="Citationintense"/>
        <w:numPr>
          <w:ilvl w:val="0"/>
          <w:numId w:val="21"/>
        </w:numPr>
        <w:spacing w:before="0" w:after="0" w:line="240" w:lineRule="auto"/>
        <w:ind w:left="0" w:right="192" w:firstLine="0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Animation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 xml:space="preserve"> 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>du projet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 xml:space="preserve"> Responsibility of Governments, Accountability and Legitimacy In European Nations (REGALIEN) 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>– 2020-2022</w:t>
      </w:r>
    </w:p>
    <w:p w14:paraId="2DCBAB82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Participation au projet de recherche international REGALIEN s.d </w:t>
      </w:r>
      <w:hyperlink r:id="rId10" w:history="1">
        <w:r w:rsidRPr="0025392F">
          <w:rPr>
            <w:rFonts w:ascii="Garamond" w:eastAsia="WenQuanYi Micro Hei" w:hAnsi="Garamond" w:cs="Lohit Hindi"/>
            <w:kern w:val="1"/>
            <w:lang w:eastAsia="zh-CN" w:bidi="hi-IN"/>
          </w:rPr>
          <w:t>Guillaume Tusseau</w:t>
        </w:r>
      </w:hyperlink>
      <w:r w:rsidRPr="0025392F">
        <w:rPr>
          <w:rFonts w:ascii="Garamond" w:eastAsia="WenQuanYi Micro Hei" w:hAnsi="Garamond" w:cs="Lohit Hindi"/>
          <w:kern w:val="1"/>
          <w:lang w:eastAsia="zh-CN" w:bidi="hi-IN"/>
        </w:rPr>
        <w:t>, </w:t>
      </w:r>
      <w:hyperlink r:id="rId11" w:history="1">
        <w:r w:rsidRPr="0025392F">
          <w:rPr>
            <w:rFonts w:ascii="Garamond" w:eastAsia="WenQuanYi Micro Hei" w:hAnsi="Garamond" w:cs="Lohit Hindi"/>
            <w:kern w:val="1"/>
            <w:lang w:eastAsia="zh-CN" w:bidi="hi-IN"/>
          </w:rPr>
          <w:t>Marcel Morabito</w:t>
        </w:r>
      </w:hyperlink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, Ecole de droit, Sciences Po, </w:t>
      </w:r>
    </w:p>
    <w:p w14:paraId="797F5BEF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Membre du Comité de pilotage et d’organisation (avec </w:t>
      </w:r>
      <w:hyperlink r:id="rId12" w:history="1">
        <w:r w:rsidRPr="0025392F">
          <w:rPr>
            <w:rFonts w:ascii="Garamond" w:eastAsia="WenQuanYi Micro Hei" w:hAnsi="Garamond" w:cs="Lohit Hindi"/>
            <w:kern w:val="1"/>
            <w:lang w:eastAsia="zh-CN" w:bidi="hi-IN"/>
          </w:rPr>
          <w:t>G. Tusseau</w:t>
        </w:r>
      </w:hyperlink>
      <w:r w:rsidRPr="0025392F">
        <w:rPr>
          <w:rFonts w:ascii="Garamond" w:eastAsia="WenQuanYi Micro Hei" w:hAnsi="Garamond" w:cs="Lohit Hindi"/>
          <w:kern w:val="1"/>
          <w:lang w:eastAsia="zh-CN" w:bidi="hi-IN"/>
        </w:rPr>
        <w:t>, </w:t>
      </w:r>
      <w:hyperlink r:id="rId13" w:history="1">
        <w:r w:rsidRPr="0025392F">
          <w:rPr>
            <w:rFonts w:ascii="Garamond" w:eastAsia="WenQuanYi Micro Hei" w:hAnsi="Garamond" w:cs="Lohit Hindi"/>
            <w:kern w:val="1"/>
            <w:lang w:eastAsia="zh-CN" w:bidi="hi-IN"/>
          </w:rPr>
          <w:t>M. Morabito</w:t>
        </w:r>
      </w:hyperlink>
      <w:r w:rsidRPr="0025392F">
        <w:rPr>
          <w:rFonts w:ascii="Garamond" w:eastAsia="WenQuanYi Micro Hei" w:hAnsi="Garamond" w:cs="Lohit Hindi"/>
          <w:kern w:val="1"/>
          <w:lang w:eastAsia="zh-CN" w:bidi="hi-IN"/>
        </w:rPr>
        <w:t>, S. Mouton)</w:t>
      </w:r>
    </w:p>
    <w:p w14:paraId="25F6EB7E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Membre du Comité scientifique (avec S. Mouton, F. Peraldi, N. Rousselier, O. Rosenberg, T. Tanquerel, J. Ziller)</w:t>
      </w:r>
    </w:p>
    <w:p w14:paraId="0CB50A6E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Organisation d’un colloque de restitution « La responsabilité de l’exécutif – Approches transversales », septembre 2022, Aix-Marseille Université </w:t>
      </w:r>
    </w:p>
    <w:p w14:paraId="185DE6A5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Publication du projet 2022 chez</w:t>
      </w:r>
      <w:r w:rsidRPr="0025392F">
        <w:rPr>
          <w:rFonts w:ascii="Garamond" w:eastAsia="WenQuanYi Micro Hei" w:hAnsi="Garamond" w:cs="Lohit Hindi"/>
          <w:b/>
          <w:kern w:val="1"/>
          <w:lang w:eastAsia="zh-CN" w:bidi="hi-IN"/>
        </w:rPr>
        <w:t xml:space="preserve"> 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>Routledge </w:t>
      </w:r>
    </w:p>
    <w:p w14:paraId="656602C2" w14:textId="77777777" w:rsidR="00A557DE" w:rsidRPr="0025392F" w:rsidRDefault="00A557DE" w:rsidP="00D3762D">
      <w:pPr>
        <w:pStyle w:val="Citationintense"/>
        <w:spacing w:before="0" w:after="0" w:line="240" w:lineRule="auto"/>
        <w:ind w:left="0" w:right="192"/>
        <w:rPr>
          <w:rFonts w:ascii="Garamond" w:eastAsia="WenQuanYi Micro Hei" w:hAnsi="Garamond" w:cs="Lohit Hindi"/>
          <w:b/>
          <w:kern w:val="1"/>
          <w:lang w:eastAsia="zh-CN" w:bidi="hi-IN"/>
        </w:rPr>
      </w:pPr>
    </w:p>
    <w:p w14:paraId="1584BCDF" w14:textId="77777777" w:rsidR="00A557DE" w:rsidRPr="0025392F" w:rsidRDefault="00A557DE" w:rsidP="00D3762D">
      <w:pPr>
        <w:pStyle w:val="Citationintense"/>
        <w:spacing w:before="0" w:after="0" w:line="240" w:lineRule="auto"/>
        <w:ind w:left="0" w:right="192"/>
        <w:rPr>
          <w:rFonts w:ascii="Garamond" w:eastAsia="WenQuanYi Micro Hei" w:hAnsi="Garamond" w:cs="Lohit Hindi"/>
          <w:kern w:val="1"/>
          <w:lang w:eastAsia="zh-CN" w:bidi="hi-IN"/>
        </w:rPr>
      </w:pPr>
    </w:p>
    <w:p w14:paraId="204E7C2C" w14:textId="77777777" w:rsidR="00A557DE" w:rsidRPr="0025392F" w:rsidRDefault="00A557DE" w:rsidP="00D3762D">
      <w:pPr>
        <w:pStyle w:val="Citationintense"/>
        <w:numPr>
          <w:ilvl w:val="0"/>
          <w:numId w:val="21"/>
        </w:numPr>
        <w:spacing w:before="0" w:after="0" w:line="240" w:lineRule="auto"/>
        <w:ind w:left="0" w:right="192" w:firstLine="0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Co-Direction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 xml:space="preserve"> 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>du projet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 xml:space="preserve"> - Research on emergency state and institutions (RESIST)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 - 2020-2023 avec P. Monge, AMU</w:t>
      </w:r>
    </w:p>
    <w:p w14:paraId="7DFE708F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Financement CIVIS UNIVERSITY – Programme ERASMUS +</w:t>
      </w:r>
    </w:p>
    <w:p w14:paraId="25311038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Universités partenaires du projet : Aix-Marseille Université, Université Nationale et Capodistrienne d'Athènes (Grèce), Université Libre de Bruxelles (Belgique)</w:t>
      </w:r>
    </w:p>
    <w:p w14:paraId="6647E7F8" w14:textId="77777777" w:rsidR="00A557DE" w:rsidRPr="0025392F" w:rsidRDefault="00A557DE" w:rsidP="00D3762D">
      <w:pPr>
        <w:pStyle w:val="Citationintense"/>
        <w:spacing w:before="0" w:after="0" w:line="240" w:lineRule="auto"/>
        <w:ind w:left="0" w:right="192"/>
        <w:rPr>
          <w:rFonts w:ascii="Garamond" w:eastAsia="WenQuanYi Micro Hei" w:hAnsi="Garamond" w:cs="Lohit Hindi"/>
          <w:kern w:val="1"/>
          <w:lang w:eastAsia="zh-CN" w:bidi="hi-IN"/>
        </w:rPr>
      </w:pPr>
    </w:p>
    <w:p w14:paraId="6F9AF4B3" w14:textId="77777777" w:rsidR="00A557DE" w:rsidRPr="0025392F" w:rsidRDefault="00A557DE" w:rsidP="00D3762D">
      <w:pPr>
        <w:numPr>
          <w:ilvl w:val="0"/>
          <w:numId w:val="21"/>
        </w:numPr>
        <w:ind w:left="0" w:firstLine="0"/>
        <w:jc w:val="both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Co-Direction du projet</w:t>
      </w:r>
      <w:r w:rsidRPr="0025392F">
        <w:rPr>
          <w:rFonts w:ascii="Garamond" w:eastAsia="WenQuanYi Micro Hei" w:hAnsi="Garamond" w:cs="Lohit Hindi"/>
          <w:i/>
          <w:kern w:val="1"/>
          <w:lang w:eastAsia="zh-CN" w:bidi="hi-IN"/>
        </w:rPr>
        <w:t xml:space="preserve"> 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- </w:t>
      </w:r>
      <w:r w:rsidRPr="0025392F">
        <w:rPr>
          <w:rFonts w:ascii="Garamond" w:eastAsia="WenQuanYi Micro Hei" w:hAnsi="Garamond" w:cs="Lohit Hindi"/>
          <w:i/>
          <w:iCs/>
          <w:kern w:val="1"/>
          <w:lang w:eastAsia="zh-CN" w:bidi="hi-IN"/>
        </w:rPr>
        <w:t xml:space="preserve">Démocratie et libertés à l'ère du numérique : vers la e-démocratie de droit (e-DELIB) – 2020-2025 </w:t>
      </w:r>
      <w:r w:rsidRPr="0025392F">
        <w:rPr>
          <w:rFonts w:ascii="Garamond" w:eastAsia="WenQuanYi Micro Hei" w:hAnsi="Garamond" w:cs="Lohit Hindi"/>
          <w:iCs/>
          <w:kern w:val="1"/>
          <w:lang w:eastAsia="zh-CN" w:bidi="hi-IN"/>
        </w:rPr>
        <w:t xml:space="preserve">avec </w:t>
      </w: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s.d. J.-P. Derosier </w:t>
      </w:r>
    </w:p>
    <w:p w14:paraId="26AA6E8A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Projet CNRS International Research Network (IRN)</w:t>
      </w:r>
    </w:p>
    <w:p w14:paraId="735F732E" w14:textId="77777777" w:rsidR="00A557DE" w:rsidRPr="0025392F" w:rsidRDefault="00A557DE" w:rsidP="00C356CB">
      <w:pPr>
        <w:pStyle w:val="Citationintense"/>
        <w:spacing w:before="0" w:after="0" w:line="240" w:lineRule="auto"/>
        <w:ind w:left="708" w:right="192"/>
        <w:rPr>
          <w:rFonts w:ascii="Garamond" w:eastAsia="WenQuanYi Micro Hei" w:hAnsi="Garamond" w:cs="Lohit Hindi"/>
          <w:kern w:val="1"/>
          <w:lang w:eastAsia="zh-CN" w:bidi="hi-IN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>Universités partenaires du projet : Aix-Marseille Université, Université Roma Tre (Italie), Södertöm University (Suède), Université de Genève (Suisse), Académie polonaise de sciences (Pologne), Université catholique de Louvain (Belgique)</w:t>
      </w:r>
    </w:p>
    <w:p w14:paraId="2FD29DC1" w14:textId="77777777" w:rsidR="00A557DE" w:rsidRPr="0025392F" w:rsidRDefault="00A557DE" w:rsidP="00D3762D">
      <w:pPr>
        <w:pStyle w:val="xmsonormal"/>
        <w:spacing w:before="0" w:beforeAutospacing="0" w:after="0" w:afterAutospacing="0"/>
        <w:jc w:val="both"/>
        <w:rPr>
          <w:rFonts w:ascii="Garamond" w:hAnsi="Garamond"/>
          <w:color w:val="000000"/>
          <w:bdr w:val="none" w:sz="0" w:space="0" w:color="auto" w:frame="1"/>
        </w:rPr>
      </w:pPr>
    </w:p>
    <w:p w14:paraId="3DFABA46" w14:textId="77777777" w:rsidR="00A557DE" w:rsidRPr="0025392F" w:rsidRDefault="00A557DE" w:rsidP="00D3762D">
      <w:pPr>
        <w:pStyle w:val="xmsonormal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rFonts w:ascii="Garamond" w:hAnsi="Garamond"/>
          <w:color w:val="000000"/>
          <w:bdr w:val="none" w:sz="0" w:space="0" w:color="auto" w:frame="1"/>
        </w:rPr>
      </w:pPr>
      <w:r w:rsidRPr="0025392F">
        <w:rPr>
          <w:rFonts w:ascii="Garamond" w:hAnsi="Garamond"/>
          <w:color w:val="000000"/>
          <w:bdr w:val="none" w:sz="0" w:space="0" w:color="auto" w:frame="1"/>
        </w:rPr>
        <w:t>Direction d’un projet A*MIDEX : 2</w:t>
      </w:r>
      <w:r w:rsidRPr="0025392F">
        <w:rPr>
          <w:rFonts w:ascii="Garamond" w:hAnsi="Garamond"/>
          <w:color w:val="000000"/>
          <w:bdr w:val="none" w:sz="0" w:space="0" w:color="auto" w:frame="1"/>
          <w:vertAlign w:val="superscript"/>
        </w:rPr>
        <w:t>e</w:t>
      </w:r>
      <w:r w:rsidRPr="0025392F">
        <w:rPr>
          <w:rFonts w:ascii="Garamond" w:hAnsi="Garamond"/>
          <w:color w:val="000000"/>
          <w:bdr w:val="none" w:sz="0" w:space="0" w:color="auto" w:frame="1"/>
        </w:rPr>
        <w:t xml:space="preserve"> édition de l’appel à projet PEPINIERE D’EXCELLENCE – Chaire d’excellence Louis Favoreu 2017 avec X. Magnon</w:t>
      </w:r>
    </w:p>
    <w:p w14:paraId="56C8DC01" w14:textId="77777777" w:rsidR="00A557DE" w:rsidRPr="00D3762D" w:rsidRDefault="00A557DE" w:rsidP="00D3762D">
      <w:pPr>
        <w:pStyle w:val="xmsonormal"/>
        <w:spacing w:before="0" w:beforeAutospacing="0" w:after="0" w:afterAutospacing="0"/>
        <w:jc w:val="both"/>
        <w:rPr>
          <w:rFonts w:ascii="Garamond" w:hAnsi="Garamond"/>
          <w:color w:val="000000"/>
          <w:u w:val="single"/>
          <w:bdr w:val="none" w:sz="0" w:space="0" w:color="auto" w:frame="1"/>
        </w:rPr>
      </w:pPr>
      <w:r w:rsidRPr="00D3762D">
        <w:rPr>
          <w:rFonts w:ascii="Garamond" w:hAnsi="Garamond"/>
          <w:color w:val="000000"/>
          <w:u w:val="single"/>
          <w:bdr w:val="none" w:sz="0" w:space="0" w:color="auto" w:frame="1"/>
        </w:rPr>
        <w:t>Dossier non retenu</w:t>
      </w:r>
    </w:p>
    <w:p w14:paraId="72AD04A0" w14:textId="77777777" w:rsidR="00A557DE" w:rsidRPr="0025392F" w:rsidRDefault="00A557DE" w:rsidP="00D3762D">
      <w:pPr>
        <w:adjustRightInd w:val="0"/>
        <w:jc w:val="both"/>
        <w:rPr>
          <w:rFonts w:ascii="Garamond" w:eastAsia="Calibri" w:hAnsi="Garamond"/>
        </w:rPr>
      </w:pPr>
    </w:p>
    <w:p w14:paraId="72976E66" w14:textId="77777777" w:rsidR="00A557DE" w:rsidRPr="0025392F" w:rsidRDefault="00A557DE" w:rsidP="00D3762D">
      <w:pPr>
        <w:numPr>
          <w:ilvl w:val="0"/>
          <w:numId w:val="21"/>
        </w:numPr>
        <w:autoSpaceDE w:val="0"/>
        <w:autoSpaceDN w:val="0"/>
        <w:adjustRightInd w:val="0"/>
        <w:ind w:left="0" w:firstLine="0"/>
        <w:jc w:val="both"/>
        <w:rPr>
          <w:rFonts w:ascii="Garamond" w:eastAsia="Calibri" w:hAnsi="Garamond"/>
        </w:rPr>
      </w:pPr>
      <w:r w:rsidRPr="0025392F">
        <w:rPr>
          <w:rFonts w:ascii="Garamond" w:hAnsi="Garamond"/>
          <w:color w:val="000000"/>
          <w:bdr w:val="none" w:sz="0" w:space="0" w:color="auto" w:frame="1"/>
        </w:rPr>
        <w:lastRenderedPageBreak/>
        <w:t>Participation au programme Erasmus+ CRIMHUM </w:t>
      </w:r>
      <w:r w:rsidRPr="0025392F">
        <w:rPr>
          <w:rFonts w:ascii="Garamond" w:hAnsi="Garamond"/>
          <w:i/>
          <w:iCs/>
          <w:color w:val="000000"/>
          <w:bdr w:val="none" w:sz="0" w:space="0" w:color="auto" w:frame="1"/>
        </w:rPr>
        <w:t>Modernisation of master programmes for future judges, prosecutors and investigators with respect to European standard on human rights in Belarus and Ukraine,</w:t>
      </w:r>
      <w:r w:rsidRPr="0025392F">
        <w:rPr>
          <w:rFonts w:ascii="Garamond" w:hAnsi="Garamond"/>
          <w:color w:val="000000"/>
          <w:bdr w:val="none" w:sz="0" w:space="0" w:color="auto" w:frame="1"/>
        </w:rPr>
        <w:t xml:space="preserve"> 2019-2023, </w:t>
      </w:r>
    </w:p>
    <w:p w14:paraId="36733E0F" w14:textId="77777777" w:rsidR="00A557DE" w:rsidRPr="00C356CB" w:rsidRDefault="00A557DE" w:rsidP="00C356CB">
      <w:pPr>
        <w:widowControl w:val="0"/>
        <w:autoSpaceDE w:val="0"/>
        <w:autoSpaceDN w:val="0"/>
        <w:adjustRightInd w:val="0"/>
        <w:ind w:left="708"/>
        <w:jc w:val="both"/>
        <w:rPr>
          <w:rFonts w:ascii="Garamond" w:eastAsia="Calibri" w:hAnsi="Garamond"/>
        </w:rPr>
      </w:pPr>
      <w:r w:rsidRPr="00C356CB">
        <w:rPr>
          <w:rFonts w:ascii="Garamond" w:hAnsi="Garamond"/>
          <w:color w:val="000000"/>
          <w:bdr w:val="none" w:sz="0" w:space="0" w:color="auto" w:frame="1"/>
        </w:rPr>
        <w:t>s.d. Aix-Marseille Université</w:t>
      </w:r>
    </w:p>
    <w:p w14:paraId="7E209ACA" w14:textId="77777777" w:rsidR="00A557DE" w:rsidRPr="00C356CB" w:rsidRDefault="00A557DE" w:rsidP="00C356CB">
      <w:pPr>
        <w:widowControl w:val="0"/>
        <w:autoSpaceDE w:val="0"/>
        <w:autoSpaceDN w:val="0"/>
        <w:adjustRightInd w:val="0"/>
        <w:ind w:left="708"/>
        <w:jc w:val="both"/>
        <w:rPr>
          <w:rFonts w:ascii="Garamond" w:eastAsia="Calibri" w:hAnsi="Garamond"/>
        </w:rPr>
      </w:pPr>
      <w:r w:rsidRPr="00C356CB">
        <w:rPr>
          <w:rFonts w:ascii="Garamond" w:hAnsi="Garamond"/>
          <w:color w:val="000000"/>
          <w:bdr w:val="none" w:sz="0" w:space="0" w:color="auto" w:frame="1"/>
        </w:rPr>
        <w:t>Porteur du projet : Université de Graz (Autriche) ; Universités partenaires des pays membres de l’UE : Croatie, Allemagne, France, Lituanie ; Universités partenaires des pays de l’Est : Belarus, Ukraine</w:t>
      </w:r>
    </w:p>
    <w:p w14:paraId="43DF3350" w14:textId="77777777" w:rsidR="00A557DE" w:rsidRPr="0025392F" w:rsidRDefault="00A557DE" w:rsidP="00D3762D">
      <w:pPr>
        <w:pStyle w:val="xmsonormal"/>
        <w:spacing w:before="0" w:beforeAutospacing="0" w:after="0" w:afterAutospacing="0"/>
        <w:jc w:val="both"/>
        <w:rPr>
          <w:rFonts w:ascii="Garamond" w:hAnsi="Garamond"/>
          <w:color w:val="000000"/>
          <w:bdr w:val="none" w:sz="0" w:space="0" w:color="auto" w:frame="1"/>
        </w:rPr>
      </w:pPr>
    </w:p>
    <w:p w14:paraId="64C06EAF" w14:textId="77777777" w:rsidR="00A557DE" w:rsidRPr="0025392F" w:rsidRDefault="00A557DE" w:rsidP="00D3762D">
      <w:pPr>
        <w:numPr>
          <w:ilvl w:val="0"/>
          <w:numId w:val="21"/>
        </w:numPr>
        <w:ind w:left="0" w:firstLine="0"/>
        <w:jc w:val="both"/>
        <w:rPr>
          <w:rFonts w:ascii="Garamond" w:hAnsi="Garamond"/>
          <w:i/>
          <w:iCs/>
          <w:color w:val="000000"/>
          <w:bdr w:val="none" w:sz="0" w:space="0" w:color="auto" w:frame="1"/>
        </w:rPr>
      </w:pPr>
      <w:r w:rsidRPr="0025392F">
        <w:rPr>
          <w:rFonts w:ascii="Garamond" w:hAnsi="Garamond"/>
          <w:color w:val="000000"/>
          <w:bdr w:val="none" w:sz="0" w:space="0" w:color="auto" w:frame="1"/>
        </w:rPr>
        <w:t>Participation au projet bilatéral France-Biélorussie </w:t>
      </w:r>
      <w:r w:rsidRPr="0025392F">
        <w:rPr>
          <w:rFonts w:ascii="Garamond" w:hAnsi="Garamond"/>
          <w:i/>
          <w:iCs/>
          <w:color w:val="000000"/>
          <w:bdr w:val="none" w:sz="0" w:space="0" w:color="auto" w:frame="1"/>
        </w:rPr>
        <w:t>« Les problèmes de l’amélioration de l’efficacité et de la qualité de la justice en France et en Biélorussie »</w:t>
      </w:r>
      <w:r w:rsidRPr="0025392F">
        <w:rPr>
          <w:rFonts w:ascii="Garamond" w:hAnsi="Garamond"/>
          <w:color w:val="000000"/>
          <w:bdr w:val="none" w:sz="0" w:space="0" w:color="auto" w:frame="1"/>
        </w:rPr>
        <w:t> (s.d. Nata</w:t>
      </w:r>
      <w:r w:rsidRPr="0025392F">
        <w:rPr>
          <w:rFonts w:ascii="Calibri" w:eastAsia="Calibri" w:hAnsi="Calibri" w:cs="Calibri"/>
          <w:color w:val="000000"/>
          <w:bdr w:val="none" w:sz="0" w:space="0" w:color="auto" w:frame="1"/>
        </w:rPr>
        <w:t>ș</w:t>
      </w:r>
      <w:r w:rsidRPr="0025392F">
        <w:rPr>
          <w:rFonts w:ascii="Garamond" w:hAnsi="Garamond"/>
          <w:color w:val="000000"/>
          <w:bdr w:val="none" w:sz="0" w:space="0" w:color="auto" w:frame="1"/>
        </w:rPr>
        <w:t>a Danelciuc-Colodrovschi et T. Maslovskaya) dans le cadre du programme </w:t>
      </w:r>
      <w:r w:rsidRPr="0025392F">
        <w:rPr>
          <w:rFonts w:ascii="Garamond" w:hAnsi="Garamond"/>
          <w:i/>
          <w:iCs/>
          <w:color w:val="000000"/>
          <w:bdr w:val="none" w:sz="0" w:space="0" w:color="auto" w:frame="1"/>
        </w:rPr>
        <w:t>MOST (Mobility Scheme for Targeted People-to-People-Contacts),</w:t>
      </w:r>
      <w:r w:rsidRPr="0025392F">
        <w:rPr>
          <w:rFonts w:ascii="Garamond" w:hAnsi="Garamond" w:cs="Arial"/>
          <w:color w:val="535353"/>
          <w:bdr w:val="none" w:sz="0" w:space="0" w:color="auto" w:frame="1"/>
        </w:rPr>
        <w:t> </w:t>
      </w:r>
      <w:r w:rsidRPr="0025392F">
        <w:rPr>
          <w:rFonts w:ascii="Garamond" w:hAnsi="Garamond"/>
          <w:color w:val="000000"/>
          <w:bdr w:val="none" w:sz="0" w:space="0" w:color="auto" w:frame="1"/>
        </w:rPr>
        <w:t>financé par l’Union européenne</w:t>
      </w:r>
    </w:p>
    <w:p w14:paraId="45631B9F" w14:textId="77777777" w:rsidR="00A557DE" w:rsidRPr="0025392F" w:rsidRDefault="00A557DE" w:rsidP="00D3762D">
      <w:pPr>
        <w:jc w:val="both"/>
        <w:rPr>
          <w:rFonts w:ascii="Garamond" w:hAnsi="Garamond"/>
          <w:i/>
          <w:iCs/>
          <w:color w:val="000000"/>
          <w:bdr w:val="none" w:sz="0" w:space="0" w:color="auto" w:frame="1"/>
        </w:rPr>
      </w:pPr>
    </w:p>
    <w:p w14:paraId="062779C2" w14:textId="77777777" w:rsidR="00A557DE" w:rsidRPr="0025392F" w:rsidRDefault="00A557DE" w:rsidP="00D3762D">
      <w:pPr>
        <w:numPr>
          <w:ilvl w:val="0"/>
          <w:numId w:val="21"/>
        </w:numPr>
        <w:ind w:left="0" w:firstLine="0"/>
        <w:jc w:val="both"/>
        <w:rPr>
          <w:rFonts w:ascii="Garamond" w:hAnsi="Garamond"/>
          <w:i/>
          <w:iCs/>
          <w:color w:val="000000"/>
          <w:bdr w:val="none" w:sz="0" w:space="0" w:color="auto" w:frame="1"/>
        </w:rPr>
      </w:pPr>
      <w:r w:rsidRPr="0025392F">
        <w:rPr>
          <w:rFonts w:ascii="Garamond" w:hAnsi="Garamond"/>
          <w:color w:val="000000"/>
          <w:bdr w:val="none" w:sz="0" w:space="0" w:color="auto" w:frame="1"/>
        </w:rPr>
        <w:t>Participation au projet bilatéral France-Biélorussie </w:t>
      </w:r>
      <w:r w:rsidRPr="0025392F">
        <w:rPr>
          <w:rFonts w:ascii="Garamond" w:hAnsi="Garamond"/>
          <w:i/>
          <w:iCs/>
          <w:color w:val="000000"/>
          <w:bdr w:val="none" w:sz="0" w:space="0" w:color="auto" w:frame="1"/>
        </w:rPr>
        <w:t>« L’évolution du contrôle de constitutionnalité en France et en Biélorussie : quels impacts sur la garantie des droits et libertés fondamentaux ? »</w:t>
      </w:r>
      <w:r w:rsidRPr="0025392F">
        <w:rPr>
          <w:rFonts w:ascii="Garamond" w:hAnsi="Garamond"/>
          <w:color w:val="000000"/>
          <w:bdr w:val="none" w:sz="0" w:space="0" w:color="auto" w:frame="1"/>
        </w:rPr>
        <w:t> (s.d. Nata</w:t>
      </w:r>
      <w:r w:rsidRPr="0025392F">
        <w:rPr>
          <w:rFonts w:ascii="Calibri" w:eastAsia="Calibri" w:hAnsi="Calibri" w:cs="Calibri"/>
          <w:color w:val="000000"/>
          <w:bdr w:val="none" w:sz="0" w:space="0" w:color="auto" w:frame="1"/>
        </w:rPr>
        <w:t>ș</w:t>
      </w:r>
      <w:r w:rsidRPr="0025392F">
        <w:rPr>
          <w:rFonts w:ascii="Garamond" w:hAnsi="Garamond"/>
          <w:color w:val="000000"/>
          <w:bdr w:val="none" w:sz="0" w:space="0" w:color="auto" w:frame="1"/>
        </w:rPr>
        <w:t>a Danelciuc-Colodrovschi et T. Maslovskaya) dans le cadre du programme </w:t>
      </w:r>
      <w:r w:rsidRPr="0025392F">
        <w:rPr>
          <w:rFonts w:ascii="Garamond" w:hAnsi="Garamond"/>
          <w:i/>
          <w:iCs/>
          <w:color w:val="000000"/>
          <w:bdr w:val="none" w:sz="0" w:space="0" w:color="auto" w:frame="1"/>
        </w:rPr>
        <w:t>MOST (Mobility Scheme for Targeted People-to-People-Contacts),</w:t>
      </w:r>
      <w:r w:rsidRPr="0025392F">
        <w:rPr>
          <w:rFonts w:ascii="Garamond" w:hAnsi="Garamond" w:cs="Arial"/>
          <w:color w:val="535353"/>
          <w:bdr w:val="none" w:sz="0" w:space="0" w:color="auto" w:frame="1"/>
        </w:rPr>
        <w:t> </w:t>
      </w:r>
      <w:r w:rsidRPr="0025392F">
        <w:rPr>
          <w:rFonts w:ascii="Garamond" w:hAnsi="Garamond"/>
          <w:color w:val="000000"/>
          <w:bdr w:val="none" w:sz="0" w:space="0" w:color="auto" w:frame="1"/>
        </w:rPr>
        <w:t>financé par l’Union européenne</w:t>
      </w:r>
    </w:p>
    <w:p w14:paraId="7CDC2F80" w14:textId="77777777" w:rsidR="00A557DE" w:rsidRPr="0025392F" w:rsidRDefault="00A557DE" w:rsidP="00D3762D">
      <w:pPr>
        <w:widowControl w:val="0"/>
        <w:autoSpaceDE w:val="0"/>
        <w:autoSpaceDN w:val="0"/>
        <w:adjustRightInd w:val="0"/>
        <w:spacing w:before="120" w:line="280" w:lineRule="exact"/>
        <w:ind w:right="-6"/>
        <w:jc w:val="both"/>
        <w:outlineLvl w:val="0"/>
        <w:rPr>
          <w:rFonts w:ascii="Garamond" w:hAnsi="Garamond" w:cs="Arial"/>
          <w:spacing w:val="-2"/>
          <w:kern w:val="1"/>
        </w:rPr>
      </w:pPr>
    </w:p>
    <w:p w14:paraId="61B30CED" w14:textId="5C2609CA" w:rsidR="004A3E87" w:rsidRPr="00D01429" w:rsidRDefault="004A3E87" w:rsidP="00D3762D">
      <w:pPr>
        <w:widowControl w:val="0"/>
        <w:autoSpaceDE w:val="0"/>
        <w:autoSpaceDN w:val="0"/>
        <w:adjustRightInd w:val="0"/>
        <w:spacing w:before="240" w:line="280" w:lineRule="exact"/>
        <w:ind w:right="-996"/>
        <w:jc w:val="both"/>
        <w:rPr>
          <w:rFonts w:ascii="Garamond" w:hAnsi="Garamond" w:cs="Arial"/>
          <w:b/>
          <w:color w:val="5B9BD5" w:themeColor="accent1"/>
          <w:spacing w:val="3"/>
          <w:kern w:val="1"/>
        </w:rPr>
      </w:pPr>
      <w:r w:rsidRPr="00D01429">
        <w:rPr>
          <w:rFonts w:ascii="Garamond" w:hAnsi="Garamond" w:cs="Arial"/>
          <w:b/>
          <w:color w:val="5B9BD5" w:themeColor="accent1"/>
          <w:spacing w:val="3"/>
          <w:kern w:val="1"/>
        </w:rPr>
        <w:t>3.</w:t>
      </w:r>
      <w:r w:rsidRPr="00D01429">
        <w:rPr>
          <w:rFonts w:ascii="Garamond" w:hAnsi="Garamond" w:cs="Arial"/>
          <w:b/>
          <w:color w:val="5B9BD5" w:themeColor="accent1"/>
          <w:spacing w:val="3"/>
          <w:kern w:val="1"/>
        </w:rPr>
        <w:tab/>
        <w:t xml:space="preserve">Encadrement doctoral et scientifique </w:t>
      </w:r>
    </w:p>
    <w:p w14:paraId="2D03DB82" w14:textId="77777777" w:rsidR="004A3E87" w:rsidRPr="0025392F" w:rsidRDefault="004A3E87" w:rsidP="00D3762D">
      <w:pPr>
        <w:jc w:val="both"/>
        <w:rPr>
          <w:rFonts w:ascii="Garamond" w:hAnsi="Garamond" w:cs="Arial"/>
          <w:spacing w:val="3"/>
        </w:rPr>
      </w:pPr>
    </w:p>
    <w:p w14:paraId="61292A19" w14:textId="46D6B477" w:rsidR="00E04427" w:rsidRPr="00E04427" w:rsidRDefault="00E04427" w:rsidP="00D3762D">
      <w:pPr>
        <w:pStyle w:val="Pardeliste"/>
        <w:widowControl w:val="0"/>
        <w:numPr>
          <w:ilvl w:val="1"/>
          <w:numId w:val="24"/>
        </w:numPr>
        <w:autoSpaceDE w:val="0"/>
        <w:autoSpaceDN w:val="0"/>
        <w:ind w:left="0" w:firstLine="0"/>
        <w:jc w:val="both"/>
        <w:rPr>
          <w:rFonts w:ascii="Garamond" w:hAnsi="Garamond"/>
        </w:rPr>
      </w:pPr>
      <w:r w:rsidRPr="00E04427">
        <w:rPr>
          <w:rFonts w:ascii="Garamond" w:hAnsi="Garamond" w:cs="Arial"/>
          <w:b/>
          <w:i/>
          <w:iCs/>
          <w:spacing w:val="2"/>
        </w:rPr>
        <w:t xml:space="preserve">Thèses soutenues </w:t>
      </w:r>
    </w:p>
    <w:p w14:paraId="3EE65F7B" w14:textId="26E9B858" w:rsidR="00D01429" w:rsidRDefault="00E04427" w:rsidP="00D3762D">
      <w:pPr>
        <w:pStyle w:val="Paragraphedeliste"/>
        <w:ind w:left="0"/>
        <w:rPr>
          <w:rFonts w:ascii="Garamond" w:hAnsi="Garamond"/>
        </w:rPr>
      </w:pPr>
      <w:r>
        <w:rPr>
          <w:rFonts w:ascii="Garamond" w:hAnsi="Garamond"/>
        </w:rPr>
        <w:t>Thèses soutenues : 7</w:t>
      </w:r>
      <w:r w:rsidRPr="0025392F">
        <w:rPr>
          <w:rFonts w:ascii="Garamond" w:hAnsi="Garamond"/>
        </w:rPr>
        <w:t xml:space="preserve"> thèses soutenues dont 4 qualifiées CNU</w:t>
      </w:r>
    </w:p>
    <w:p w14:paraId="6F51C675" w14:textId="77777777" w:rsidR="00D01429" w:rsidRPr="0025392F" w:rsidRDefault="00D01429" w:rsidP="00D3762D">
      <w:pPr>
        <w:pStyle w:val="Paragraphedeliste"/>
        <w:ind w:left="0"/>
        <w:rPr>
          <w:rFonts w:ascii="Garamond" w:hAnsi="Garamond"/>
        </w:rPr>
      </w:pPr>
    </w:p>
    <w:p w14:paraId="574E75AA" w14:textId="618892AF" w:rsidR="00E04427" w:rsidRPr="00D3762D" w:rsidRDefault="00E04427" w:rsidP="00C356CB">
      <w:pPr>
        <w:pStyle w:val="Pardeliste"/>
        <w:numPr>
          <w:ilvl w:val="0"/>
          <w:numId w:val="47"/>
        </w:numPr>
        <w:rPr>
          <w:rFonts w:ascii="Garamond" w:hAnsi="Garamond"/>
        </w:rPr>
      </w:pPr>
      <w:r w:rsidRPr="00D3762D">
        <w:rPr>
          <w:rFonts w:ascii="Garamond" w:hAnsi="Garamond"/>
          <w:color w:val="000000"/>
        </w:rPr>
        <w:t xml:space="preserve">Madame </w:t>
      </w:r>
      <w:r w:rsidRPr="00D3762D">
        <w:rPr>
          <w:rFonts w:ascii="Garamond" w:hAnsi="Garamond"/>
        </w:rPr>
        <w:t>Charalampia Mikroupoulou,</w:t>
      </w:r>
      <w:r w:rsidRPr="00D3762D">
        <w:rPr>
          <w:rFonts w:ascii="Garamond" w:hAnsi="Garamond"/>
          <w:i/>
        </w:rPr>
        <w:t> Le système communautaire d’échange de quotas d’émission de gaz à effet de serre – Reflexions sur l’effectivité du droit</w:t>
      </w:r>
      <w:r w:rsidRPr="00D3762D">
        <w:rPr>
          <w:rFonts w:ascii="Garamond" w:hAnsi="Garamond"/>
        </w:rPr>
        <w:t>, Aix-Marseille Université 2013-2023 - bourse Eiffel</w:t>
      </w:r>
      <w:r w:rsidR="00D3762D" w:rsidRPr="00D3762D">
        <w:rPr>
          <w:rFonts w:ascii="Garamond" w:hAnsi="Garamond"/>
        </w:rPr>
        <w:t xml:space="preserve"> </w:t>
      </w:r>
      <w:r w:rsidR="00D3762D">
        <w:rPr>
          <w:rFonts w:ascii="Garamond" w:hAnsi="Garamond"/>
        </w:rPr>
        <w:t>(</w:t>
      </w:r>
      <w:r w:rsidRPr="00D3762D">
        <w:rPr>
          <w:rFonts w:ascii="Garamond" w:hAnsi="Garamond"/>
        </w:rPr>
        <w:t>Avocate en Grèce</w:t>
      </w:r>
      <w:r w:rsidR="00D3762D">
        <w:rPr>
          <w:rFonts w:ascii="Garamond" w:hAnsi="Garamond"/>
        </w:rPr>
        <w:t>)</w:t>
      </w:r>
    </w:p>
    <w:p w14:paraId="7804EDEB" w14:textId="77777777" w:rsidR="00E04427" w:rsidRPr="0025392F" w:rsidRDefault="00E04427" w:rsidP="00C356CB">
      <w:pPr>
        <w:numPr>
          <w:ilvl w:val="0"/>
          <w:numId w:val="47"/>
        </w:numPr>
        <w:rPr>
          <w:rFonts w:ascii="Garamond" w:hAnsi="Garamond"/>
        </w:rPr>
      </w:pPr>
      <w:r w:rsidRPr="0025392F">
        <w:rPr>
          <w:rFonts w:ascii="Garamond" w:hAnsi="Garamond"/>
        </w:rPr>
        <w:t xml:space="preserve">Madame Chloé Geynet (codir. S. de Cacqueray 50/50), </w:t>
      </w:r>
      <w:r w:rsidRPr="0025392F">
        <w:rPr>
          <w:rFonts w:ascii="Garamond" w:hAnsi="Garamond"/>
          <w:i/>
          <w:iCs/>
        </w:rPr>
        <w:t>L'obstruction parlementaire sous la Ve République,</w:t>
      </w:r>
      <w:r w:rsidRPr="0025392F">
        <w:rPr>
          <w:rFonts w:ascii="Garamond" w:hAnsi="Garamond"/>
        </w:rPr>
        <w:t xml:space="preserve"> 2015-2019, Aix-Marseille Université, contrat doctoral</w:t>
      </w:r>
    </w:p>
    <w:p w14:paraId="3539CF33" w14:textId="3F1525AE" w:rsidR="00E04427" w:rsidRPr="00C356CB" w:rsidRDefault="00E04427" w:rsidP="00C356CB">
      <w:pPr>
        <w:pStyle w:val="Pardeliste"/>
        <w:rPr>
          <w:rFonts w:ascii="Garamond" w:hAnsi="Garamond"/>
          <w:color w:val="000000"/>
          <w:shd w:val="clear" w:color="auto" w:fill="FFFFFF"/>
        </w:rPr>
      </w:pPr>
      <w:r w:rsidRPr="00C356CB">
        <w:rPr>
          <w:rFonts w:ascii="Garamond" w:hAnsi="Garamond"/>
          <w:color w:val="000000"/>
        </w:rPr>
        <w:t xml:space="preserve">Prix Spécial du Sénat, Prix de thèse Louis Joinet, </w:t>
      </w:r>
      <w:r w:rsidRPr="00C356CB">
        <w:rPr>
          <w:rFonts w:ascii="Garamond" w:hAnsi="Garamond"/>
          <w:color w:val="000000"/>
          <w:shd w:val="clear" w:color="auto" w:fill="FFFFFF"/>
        </w:rPr>
        <w:t>Prix de la meilleure thèse en droit public AMU</w:t>
      </w:r>
      <w:r w:rsidR="00C356CB">
        <w:rPr>
          <w:rFonts w:ascii="Garamond" w:hAnsi="Garamond"/>
          <w:color w:val="000000"/>
          <w:shd w:val="clear" w:color="auto" w:fill="FFFFFF"/>
        </w:rPr>
        <w:t xml:space="preserve"> </w:t>
      </w:r>
      <w:r w:rsidR="00D3762D" w:rsidRPr="00C356CB">
        <w:rPr>
          <w:rFonts w:ascii="Garamond" w:hAnsi="Garamond"/>
          <w:color w:val="000000"/>
          <w:shd w:val="clear" w:color="auto" w:fill="FFFFFF"/>
        </w:rPr>
        <w:t>(</w:t>
      </w:r>
      <w:r w:rsidRPr="00C356CB">
        <w:rPr>
          <w:rFonts w:ascii="Garamond" w:hAnsi="Garamond"/>
          <w:color w:val="000000"/>
          <w:shd w:val="clear" w:color="auto" w:fill="FFFFFF"/>
        </w:rPr>
        <w:t xml:space="preserve">Qualification par le CNU 02 - </w:t>
      </w:r>
      <w:r w:rsidR="00D3762D" w:rsidRPr="00C356CB">
        <w:rPr>
          <w:rFonts w:ascii="Garamond" w:hAnsi="Garamond"/>
          <w:color w:val="000000"/>
        </w:rPr>
        <w:t>MCF IEP Lille)</w:t>
      </w:r>
    </w:p>
    <w:p w14:paraId="1EC3FC56" w14:textId="6974CDC5" w:rsidR="00E04427" w:rsidRPr="00C356CB" w:rsidRDefault="00E04427" w:rsidP="00C356CB">
      <w:pPr>
        <w:numPr>
          <w:ilvl w:val="0"/>
          <w:numId w:val="47"/>
        </w:numPr>
        <w:rPr>
          <w:rFonts w:ascii="Garamond" w:hAnsi="Garamond"/>
          <w:b/>
          <w:color w:val="000000"/>
        </w:rPr>
      </w:pPr>
      <w:r w:rsidRPr="0025392F">
        <w:rPr>
          <w:rFonts w:ascii="Garamond" w:hAnsi="Garamond"/>
          <w:color w:val="000000"/>
        </w:rPr>
        <w:t xml:space="preserve">Monsieur Julien Padovani (codir. R. Ghevontian, 50/50), </w:t>
      </w:r>
      <w:r w:rsidRPr="0025392F">
        <w:rPr>
          <w:rFonts w:ascii="Garamond" w:hAnsi="Garamond" w:cs="Times"/>
          <w:i/>
          <w:iCs/>
          <w:color w:val="000000"/>
        </w:rPr>
        <w:t xml:space="preserve">Contrôle de constitutionnalité et droits fondamentaux: étude sur la reconfiguration du contentieux constitutionnel depuis l’entrée en vigueur de la question prioritaire de constitutionnalité, </w:t>
      </w:r>
      <w:r w:rsidRPr="0025392F">
        <w:rPr>
          <w:rFonts w:ascii="Garamond" w:hAnsi="Garamond"/>
          <w:color w:val="000000"/>
        </w:rPr>
        <w:t xml:space="preserve">Aix-Marseille Université 2014-2019 </w:t>
      </w:r>
      <w:r w:rsidRPr="0025392F">
        <w:rPr>
          <w:rFonts w:ascii="Garamond" w:hAnsi="Garamond" w:cs="Times"/>
          <w:color w:val="000000"/>
        </w:rPr>
        <w:t xml:space="preserve">(contrat doctoral), </w:t>
      </w:r>
      <w:r w:rsidRPr="00C356CB">
        <w:rPr>
          <w:rFonts w:ascii="Garamond" w:hAnsi="Garamond"/>
          <w:color w:val="000000"/>
          <w:shd w:val="clear" w:color="auto" w:fill="FFFFFF"/>
        </w:rPr>
        <w:t>Prix de la meilleure thèse de droit processuel AMU</w:t>
      </w:r>
      <w:r w:rsidR="00D3762D" w:rsidRPr="00C356CB">
        <w:rPr>
          <w:rFonts w:ascii="Garamond" w:hAnsi="Garamond"/>
          <w:color w:val="000000"/>
          <w:shd w:val="clear" w:color="auto" w:fill="FFFFFF"/>
        </w:rPr>
        <w:t xml:space="preserve"> (</w:t>
      </w:r>
      <w:r w:rsidRPr="00C356CB">
        <w:rPr>
          <w:rFonts w:ascii="Garamond" w:hAnsi="Garamond"/>
          <w:color w:val="000000"/>
          <w:shd w:val="clear" w:color="auto" w:fill="FFFFFF"/>
        </w:rPr>
        <w:t>Qualification par le CNU 02 – MCF Paris I</w:t>
      </w:r>
      <w:r w:rsidR="00D3762D" w:rsidRPr="00C356CB">
        <w:rPr>
          <w:rFonts w:ascii="Garamond" w:hAnsi="Garamond"/>
          <w:color w:val="000000"/>
          <w:shd w:val="clear" w:color="auto" w:fill="FFFFFF"/>
        </w:rPr>
        <w:t>)</w:t>
      </w:r>
    </w:p>
    <w:p w14:paraId="531EE997" w14:textId="77F24888" w:rsidR="00E04427" w:rsidRPr="00D3762D" w:rsidRDefault="00E04427" w:rsidP="00C356CB">
      <w:pPr>
        <w:numPr>
          <w:ilvl w:val="0"/>
          <w:numId w:val="47"/>
        </w:numPr>
        <w:rPr>
          <w:rFonts w:ascii="Garamond" w:hAnsi="Garamond"/>
          <w:color w:val="000000"/>
        </w:rPr>
      </w:pPr>
      <w:r w:rsidRPr="00D3762D">
        <w:rPr>
          <w:rFonts w:ascii="Garamond" w:hAnsi="Garamond"/>
          <w:color w:val="000000"/>
        </w:rPr>
        <w:t xml:space="preserve">Monsieur Romain Armand (codir. J.-Y. Chérot, 50/50), </w:t>
      </w:r>
      <w:r w:rsidRPr="00D3762D">
        <w:rPr>
          <w:rFonts w:ascii="Garamond" w:hAnsi="Garamond"/>
          <w:i/>
          <w:color w:val="000000"/>
        </w:rPr>
        <w:t>Le revirement de jurisprudence constitutionnelle</w:t>
      </w:r>
      <w:r w:rsidRPr="00D3762D">
        <w:rPr>
          <w:rFonts w:ascii="Garamond" w:hAnsi="Garamond"/>
          <w:color w:val="000000"/>
        </w:rPr>
        <w:t>, Aix-Marseille Université, 2012-2018</w:t>
      </w:r>
      <w:r w:rsidR="00D3762D" w:rsidRPr="00D3762D">
        <w:rPr>
          <w:rFonts w:ascii="Garamond" w:hAnsi="Garamond"/>
          <w:color w:val="000000"/>
        </w:rPr>
        <w:t xml:space="preserve"> (</w:t>
      </w:r>
      <w:r w:rsidRPr="00D3762D">
        <w:rPr>
          <w:rFonts w:ascii="Garamond" w:hAnsi="Garamond"/>
          <w:color w:val="000000"/>
        </w:rPr>
        <w:t>Avocat</w:t>
      </w:r>
      <w:r w:rsidR="00D3762D">
        <w:rPr>
          <w:rFonts w:ascii="Garamond" w:hAnsi="Garamond"/>
          <w:color w:val="000000"/>
        </w:rPr>
        <w:t>)</w:t>
      </w:r>
    </w:p>
    <w:p w14:paraId="41B95EB9" w14:textId="3D8DF6CE" w:rsidR="00E04427" w:rsidRPr="00C356CB" w:rsidRDefault="00E04427" w:rsidP="00C356CB">
      <w:pPr>
        <w:numPr>
          <w:ilvl w:val="0"/>
          <w:numId w:val="47"/>
        </w:numPr>
        <w:rPr>
          <w:rFonts w:ascii="Garamond" w:hAnsi="Garamond"/>
          <w:b/>
          <w:color w:val="000000"/>
        </w:rPr>
      </w:pPr>
      <w:r w:rsidRPr="0025392F">
        <w:rPr>
          <w:rFonts w:ascii="Garamond" w:hAnsi="Garamond"/>
          <w:color w:val="000000"/>
        </w:rPr>
        <w:t xml:space="preserve">Madame Céline Gueydan, </w:t>
      </w:r>
      <w:r w:rsidRPr="0025392F">
        <w:rPr>
          <w:rFonts w:ascii="Garamond" w:hAnsi="Garamond"/>
          <w:i/>
          <w:color w:val="000000"/>
        </w:rPr>
        <w:t>Les exceptions en droit public</w:t>
      </w:r>
      <w:r w:rsidRPr="0025392F">
        <w:rPr>
          <w:rFonts w:ascii="Garamond" w:hAnsi="Garamond"/>
          <w:color w:val="000000"/>
        </w:rPr>
        <w:t xml:space="preserve">, Aix-Marseille Université, 2011-2017 (contrat doctoral) </w:t>
      </w:r>
      <w:r w:rsidR="00C356CB">
        <w:rPr>
          <w:rFonts w:ascii="Garamond" w:hAnsi="Garamond"/>
          <w:b/>
          <w:color w:val="000000"/>
        </w:rPr>
        <w:t xml:space="preserve">- </w:t>
      </w:r>
      <w:r w:rsidRPr="00C356CB">
        <w:rPr>
          <w:rFonts w:ascii="Garamond" w:hAnsi="Garamond"/>
          <w:color w:val="000000"/>
          <w:shd w:val="clear" w:color="auto" w:fill="FFFFFF"/>
        </w:rPr>
        <w:t>Prix de la meilleure thèse en droit public AMU</w:t>
      </w:r>
      <w:r w:rsidRPr="00C356CB">
        <w:rPr>
          <w:rFonts w:ascii="Garamond" w:hAnsi="Garamond"/>
          <w:b/>
          <w:color w:val="000000"/>
        </w:rPr>
        <w:t xml:space="preserve"> </w:t>
      </w:r>
      <w:r w:rsidR="00D3762D" w:rsidRPr="00C356CB">
        <w:rPr>
          <w:rFonts w:ascii="Garamond" w:hAnsi="Garamond"/>
          <w:color w:val="000000"/>
        </w:rPr>
        <w:t>(</w:t>
      </w:r>
      <w:r w:rsidRPr="00C356CB">
        <w:rPr>
          <w:rFonts w:ascii="Garamond" w:hAnsi="Garamond"/>
          <w:color w:val="000000"/>
          <w:shd w:val="clear" w:color="auto" w:fill="FFFFFF"/>
        </w:rPr>
        <w:t xml:space="preserve">Qualification par le CNU 02 - </w:t>
      </w:r>
      <w:r w:rsidRPr="00C356CB">
        <w:rPr>
          <w:rFonts w:ascii="Garamond" w:hAnsi="Garamond"/>
          <w:color w:val="000000"/>
        </w:rPr>
        <w:t xml:space="preserve">MCF Albi </w:t>
      </w:r>
      <w:r w:rsidR="00D3762D" w:rsidRPr="00C356CB">
        <w:rPr>
          <w:rFonts w:ascii="Garamond" w:hAnsi="Garamond"/>
          <w:color w:val="000000"/>
        </w:rPr>
        <w:t>)</w:t>
      </w:r>
    </w:p>
    <w:p w14:paraId="606D7279" w14:textId="1D918C63" w:rsidR="00E04427" w:rsidRPr="00C356CB" w:rsidRDefault="00E04427" w:rsidP="00C356CB">
      <w:pPr>
        <w:numPr>
          <w:ilvl w:val="0"/>
          <w:numId w:val="47"/>
        </w:numPr>
        <w:rPr>
          <w:rFonts w:ascii="Garamond" w:hAnsi="Garamond"/>
        </w:rPr>
      </w:pPr>
      <w:r w:rsidRPr="0025392F">
        <w:rPr>
          <w:rFonts w:ascii="Garamond" w:hAnsi="Garamond"/>
        </w:rPr>
        <w:t xml:space="preserve">Madame Fleur Dargent, </w:t>
      </w:r>
      <w:r w:rsidRPr="0025392F">
        <w:rPr>
          <w:rFonts w:ascii="Garamond" w:hAnsi="Garamond"/>
          <w:i/>
        </w:rPr>
        <w:t>La fonction consultative en droit public</w:t>
      </w:r>
      <w:r w:rsidRPr="0025392F">
        <w:rPr>
          <w:rFonts w:ascii="Garamond" w:hAnsi="Garamond"/>
        </w:rPr>
        <w:t>, (ATER) Aix-Marseille Université, 2010- 2016 (contrat doctoral et contrat post doc.)</w:t>
      </w:r>
      <w:r w:rsidR="00C356CB">
        <w:rPr>
          <w:rFonts w:ascii="Garamond" w:hAnsi="Garamond"/>
        </w:rPr>
        <w:t xml:space="preserve"> - </w:t>
      </w:r>
      <w:r w:rsidRPr="00C356CB">
        <w:rPr>
          <w:rFonts w:ascii="Garamond" w:hAnsi="Garamond"/>
        </w:rPr>
        <w:t>Prix de thèse Gaston Jèze, Pr</w:t>
      </w:r>
      <w:r w:rsidR="00D3762D" w:rsidRPr="00C356CB">
        <w:rPr>
          <w:rFonts w:ascii="Garamond" w:hAnsi="Garamond"/>
        </w:rPr>
        <w:t xml:space="preserve">ix de thèse de l’UMR DICE 7318 - </w:t>
      </w:r>
      <w:r w:rsidRPr="00C356CB">
        <w:rPr>
          <w:rFonts w:ascii="Garamond" w:hAnsi="Garamond"/>
          <w:color w:val="000000"/>
          <w:shd w:val="clear" w:color="auto" w:fill="FFFFFF"/>
        </w:rPr>
        <w:t xml:space="preserve">Qualification par le CNU 02 - </w:t>
      </w:r>
      <w:r w:rsidRPr="00C356CB">
        <w:rPr>
          <w:rFonts w:ascii="Garamond" w:hAnsi="Garamond"/>
        </w:rPr>
        <w:t>MCF Mayotte</w:t>
      </w:r>
    </w:p>
    <w:p w14:paraId="1F90773E" w14:textId="5B39D1EB" w:rsidR="00E04427" w:rsidRPr="00D3762D" w:rsidRDefault="00E04427" w:rsidP="00C356CB">
      <w:pPr>
        <w:numPr>
          <w:ilvl w:val="0"/>
          <w:numId w:val="47"/>
        </w:numPr>
        <w:rPr>
          <w:rFonts w:ascii="Garamond" w:hAnsi="Garamond"/>
        </w:rPr>
      </w:pPr>
      <w:r w:rsidRPr="00D3762D">
        <w:rPr>
          <w:rFonts w:ascii="Garamond" w:hAnsi="Garamond"/>
        </w:rPr>
        <w:t xml:space="preserve">Monsieur Edouard Salabert, </w:t>
      </w:r>
      <w:r w:rsidRPr="00D3762D">
        <w:rPr>
          <w:rFonts w:ascii="Garamond" w:hAnsi="Garamond"/>
          <w:i/>
        </w:rPr>
        <w:t xml:space="preserve">De la souveraineté à la subsidiarité : la participation de la France à la construction de l’Union européenne, </w:t>
      </w:r>
      <w:r w:rsidRPr="00D3762D">
        <w:rPr>
          <w:rFonts w:ascii="Garamond" w:hAnsi="Garamond"/>
        </w:rPr>
        <w:t>Université Lille II 2008-20</w:t>
      </w:r>
      <w:r w:rsidR="00D3762D" w:rsidRPr="00D3762D">
        <w:rPr>
          <w:rFonts w:ascii="Garamond" w:hAnsi="Garamond"/>
        </w:rPr>
        <w:t xml:space="preserve"> - </w:t>
      </w:r>
      <w:r w:rsidRPr="00D3762D">
        <w:rPr>
          <w:rFonts w:ascii="Garamond" w:hAnsi="Garamond"/>
        </w:rPr>
        <w:t xml:space="preserve">(Assistant judiciaire puis formation ENM) </w:t>
      </w:r>
    </w:p>
    <w:p w14:paraId="22DB51C4" w14:textId="77777777" w:rsidR="00E04427" w:rsidRDefault="00E04427" w:rsidP="00D3762D">
      <w:pPr>
        <w:rPr>
          <w:rFonts w:ascii="Garamond" w:hAnsi="Garamond"/>
        </w:rPr>
      </w:pPr>
    </w:p>
    <w:p w14:paraId="5CF40D17" w14:textId="77777777" w:rsidR="00D3762D" w:rsidRDefault="00D3762D">
      <w:pPr>
        <w:rPr>
          <w:rFonts w:ascii="Garamond" w:hAnsi="Garamond" w:cs="Arial"/>
          <w:b/>
          <w:iCs/>
          <w:spacing w:val="2"/>
        </w:rPr>
      </w:pPr>
      <w:r>
        <w:rPr>
          <w:rFonts w:ascii="Garamond" w:hAnsi="Garamond" w:cs="Arial"/>
          <w:b/>
          <w:iCs/>
          <w:spacing w:val="2"/>
        </w:rPr>
        <w:br w:type="page"/>
      </w:r>
    </w:p>
    <w:p w14:paraId="5E89823B" w14:textId="5436FF7C" w:rsidR="00E04427" w:rsidRPr="00D01429" w:rsidRDefault="00D01429" w:rsidP="00D3762D">
      <w:pPr>
        <w:rPr>
          <w:rFonts w:ascii="Garamond" w:hAnsi="Garamond" w:cs="Arial"/>
          <w:b/>
          <w:iCs/>
          <w:spacing w:val="2"/>
        </w:rPr>
      </w:pPr>
      <w:r w:rsidRPr="00D01429">
        <w:rPr>
          <w:rFonts w:ascii="Garamond" w:hAnsi="Garamond" w:cs="Arial"/>
          <w:b/>
          <w:iCs/>
          <w:spacing w:val="2"/>
        </w:rPr>
        <w:lastRenderedPageBreak/>
        <w:t xml:space="preserve">3-2- </w:t>
      </w:r>
      <w:r w:rsidR="00E04427" w:rsidRPr="00D01429">
        <w:rPr>
          <w:rFonts w:ascii="Garamond" w:hAnsi="Garamond" w:cs="Arial"/>
          <w:b/>
          <w:iCs/>
          <w:spacing w:val="2"/>
        </w:rPr>
        <w:t xml:space="preserve">Thèses en cours </w:t>
      </w:r>
    </w:p>
    <w:p w14:paraId="6C09763B" w14:textId="77777777" w:rsidR="00E04427" w:rsidRPr="0025392F" w:rsidRDefault="00E04427" w:rsidP="00D3762D">
      <w:pPr>
        <w:rPr>
          <w:rFonts w:ascii="Garamond" w:hAnsi="Garamond"/>
        </w:rPr>
      </w:pPr>
      <w:r>
        <w:rPr>
          <w:rFonts w:ascii="Garamond" w:hAnsi="Garamond"/>
        </w:rPr>
        <w:t>Thèses en cours : 7</w:t>
      </w:r>
      <w:r w:rsidRPr="0025392F">
        <w:rPr>
          <w:rFonts w:ascii="Garamond" w:hAnsi="Garamond"/>
        </w:rPr>
        <w:t xml:space="preserve"> thèses en cours </w:t>
      </w:r>
    </w:p>
    <w:p w14:paraId="4209A59A" w14:textId="77777777" w:rsidR="00E04427" w:rsidRPr="0025392F" w:rsidRDefault="00E04427" w:rsidP="00D3762D">
      <w:pPr>
        <w:rPr>
          <w:rFonts w:ascii="Garamond" w:hAnsi="Garamond"/>
        </w:rPr>
      </w:pPr>
    </w:p>
    <w:p w14:paraId="0495D424" w14:textId="711CCDA8" w:rsidR="00E04427" w:rsidRDefault="00E04427" w:rsidP="00D3762D">
      <w:pPr>
        <w:numPr>
          <w:ilvl w:val="0"/>
          <w:numId w:val="23"/>
        </w:numPr>
        <w:ind w:left="0" w:firstLine="0"/>
        <w:rPr>
          <w:rFonts w:ascii="Garamond" w:hAnsi="Garamond"/>
        </w:rPr>
      </w:pPr>
      <w:r>
        <w:rPr>
          <w:rFonts w:ascii="Garamond" w:hAnsi="Garamond"/>
        </w:rPr>
        <w:t xml:space="preserve">Monsieur Thibaut Gauthier, </w:t>
      </w:r>
      <w:r w:rsidRPr="00C356CB">
        <w:rPr>
          <w:rFonts w:ascii="Garamond" w:hAnsi="Garamond"/>
          <w:i/>
        </w:rPr>
        <w:t>Le constitutionnalisme abusif</w:t>
      </w:r>
      <w:r>
        <w:rPr>
          <w:rFonts w:ascii="Garamond" w:hAnsi="Garamond"/>
        </w:rPr>
        <w:t xml:space="preserve">, </w:t>
      </w:r>
      <w:r w:rsidRPr="0025392F">
        <w:rPr>
          <w:rFonts w:ascii="Garamond" w:hAnsi="Garamond"/>
        </w:rPr>
        <w:t>Aix-Marseille Université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>(</w:t>
      </w:r>
      <w:r w:rsidRPr="0025392F">
        <w:rPr>
          <w:rFonts w:ascii="Garamond" w:hAnsi="Garamond"/>
        </w:rPr>
        <w:t xml:space="preserve">co-dir. </w:t>
      </w:r>
      <w:r>
        <w:rPr>
          <w:rFonts w:ascii="Garamond" w:hAnsi="Garamond"/>
        </w:rPr>
        <w:t xml:space="preserve">X. Magnon </w:t>
      </w:r>
      <w:r w:rsidRPr="0025392F">
        <w:rPr>
          <w:rFonts w:ascii="Garamond" w:hAnsi="Garamond"/>
        </w:rPr>
        <w:t>50/50</w:t>
      </w:r>
      <w:r>
        <w:rPr>
          <w:rFonts w:ascii="Garamond" w:hAnsi="Garamond"/>
        </w:rPr>
        <w:t>)</w:t>
      </w:r>
    </w:p>
    <w:p w14:paraId="180D8C95" w14:textId="77777777" w:rsidR="00E04427" w:rsidRDefault="00E04427" w:rsidP="00D3762D">
      <w:pPr>
        <w:rPr>
          <w:rFonts w:ascii="Garamond" w:hAnsi="Garamond"/>
        </w:rPr>
      </w:pPr>
      <w:r>
        <w:rPr>
          <w:rFonts w:ascii="Garamond" w:hAnsi="Garamond"/>
        </w:rPr>
        <w:t>Inscription 2024</w:t>
      </w:r>
      <w:r>
        <w:rPr>
          <w:rFonts w:ascii="Garamond" w:hAnsi="Garamond"/>
        </w:rPr>
        <w:t xml:space="preserve"> – contrat doctoral</w:t>
      </w:r>
    </w:p>
    <w:p w14:paraId="790A9419" w14:textId="10761820" w:rsidR="00E04427" w:rsidRDefault="00E04427" w:rsidP="00D3762D">
      <w:pPr>
        <w:pStyle w:val="Pardeliste"/>
        <w:numPr>
          <w:ilvl w:val="0"/>
          <w:numId w:val="23"/>
        </w:numPr>
        <w:ind w:left="0" w:firstLine="0"/>
        <w:rPr>
          <w:rFonts w:ascii="Garamond" w:hAnsi="Garamond"/>
        </w:rPr>
      </w:pPr>
      <w:r w:rsidRPr="00E04427">
        <w:rPr>
          <w:rFonts w:ascii="Garamond" w:hAnsi="Garamond"/>
        </w:rPr>
        <w:t xml:space="preserve">Monsieur Louis Le Signe, </w:t>
      </w:r>
      <w:r w:rsidRPr="00E04427">
        <w:rPr>
          <w:rFonts w:ascii="Garamond" w:hAnsi="Garamond"/>
          <w:i/>
        </w:rPr>
        <w:t>L’enquête parlementaire</w:t>
      </w:r>
      <w:r w:rsidRPr="00E04427">
        <w:rPr>
          <w:rFonts w:ascii="Garamond" w:hAnsi="Garamond"/>
        </w:rPr>
        <w:t xml:space="preserve">, </w:t>
      </w:r>
      <w:r w:rsidRPr="00E04427">
        <w:rPr>
          <w:rFonts w:ascii="Garamond" w:hAnsi="Garamond"/>
        </w:rPr>
        <w:t>Aix-Marseille Université (co-dir. P. Monge 50/50)</w:t>
      </w:r>
    </w:p>
    <w:p w14:paraId="16C4B66E" w14:textId="67D27BC9" w:rsidR="00E04427" w:rsidRPr="00E04427" w:rsidRDefault="00E04427" w:rsidP="00D3762D">
      <w:pPr>
        <w:pStyle w:val="Pardeliste"/>
        <w:ind w:left="0"/>
        <w:rPr>
          <w:rFonts w:ascii="Garamond" w:hAnsi="Garamond"/>
        </w:rPr>
      </w:pPr>
      <w:r>
        <w:rPr>
          <w:rFonts w:ascii="Garamond" w:hAnsi="Garamond"/>
        </w:rPr>
        <w:t>Inscription 2024</w:t>
      </w:r>
      <w:r>
        <w:rPr>
          <w:rFonts w:ascii="Garamond" w:hAnsi="Garamond"/>
        </w:rPr>
        <w:t xml:space="preserve"> </w:t>
      </w:r>
    </w:p>
    <w:p w14:paraId="0722DBA4" w14:textId="77777777" w:rsidR="00E04427" w:rsidRDefault="00E04427" w:rsidP="00D3762D">
      <w:pPr>
        <w:numPr>
          <w:ilvl w:val="0"/>
          <w:numId w:val="23"/>
        </w:numPr>
        <w:ind w:left="0" w:firstLine="0"/>
        <w:rPr>
          <w:rFonts w:ascii="Garamond" w:hAnsi="Garamond"/>
        </w:rPr>
      </w:pPr>
      <w:r>
        <w:rPr>
          <w:rFonts w:ascii="Garamond" w:hAnsi="Garamond"/>
        </w:rPr>
        <w:t xml:space="preserve">Monsieur Etienne Piaget, </w:t>
      </w:r>
      <w:r w:rsidRPr="0025392F">
        <w:rPr>
          <w:rFonts w:ascii="Garamond" w:hAnsi="Garamond"/>
          <w:i/>
        </w:rPr>
        <w:t>Les droits des générations futures</w:t>
      </w:r>
      <w:r>
        <w:rPr>
          <w:rFonts w:ascii="Garamond" w:hAnsi="Garamond"/>
        </w:rPr>
        <w:t xml:space="preserve">, </w:t>
      </w:r>
      <w:r w:rsidRPr="0025392F">
        <w:rPr>
          <w:rFonts w:ascii="Garamond" w:hAnsi="Garamond"/>
        </w:rPr>
        <w:t>Aix-Marseille Université</w:t>
      </w:r>
    </w:p>
    <w:p w14:paraId="3C197E48" w14:textId="7004168D" w:rsidR="00E04427" w:rsidRDefault="00E04427" w:rsidP="00D3762D">
      <w:pPr>
        <w:rPr>
          <w:rFonts w:ascii="Garamond" w:hAnsi="Garamond"/>
        </w:rPr>
      </w:pPr>
      <w:r>
        <w:rPr>
          <w:rFonts w:ascii="Garamond" w:hAnsi="Garamond"/>
        </w:rPr>
        <w:t xml:space="preserve">Inscription 2023 – contrat doctoral </w:t>
      </w:r>
    </w:p>
    <w:p w14:paraId="390E7503" w14:textId="77777777" w:rsidR="00E04427" w:rsidRDefault="00E04427" w:rsidP="00D3762D">
      <w:pPr>
        <w:pStyle w:val="Pardeliste"/>
        <w:numPr>
          <w:ilvl w:val="0"/>
          <w:numId w:val="23"/>
        </w:numPr>
        <w:ind w:left="0" w:firstLine="0"/>
        <w:rPr>
          <w:rFonts w:ascii="Garamond" w:hAnsi="Garamond"/>
        </w:rPr>
      </w:pPr>
      <w:r>
        <w:rPr>
          <w:rFonts w:ascii="Garamond" w:hAnsi="Garamond"/>
        </w:rPr>
        <w:t xml:space="preserve">Madame Julienne Robles, </w:t>
      </w:r>
      <w:r w:rsidRPr="0025392F">
        <w:rPr>
          <w:rFonts w:ascii="Garamond" w:hAnsi="Garamond"/>
          <w:i/>
        </w:rPr>
        <w:t>Les actes parlementaires</w:t>
      </w:r>
      <w:r>
        <w:rPr>
          <w:rFonts w:ascii="Garamond" w:hAnsi="Garamond"/>
        </w:rPr>
        <w:t xml:space="preserve">, </w:t>
      </w:r>
      <w:r w:rsidRPr="0025392F">
        <w:rPr>
          <w:rFonts w:ascii="Garamond" w:hAnsi="Garamond"/>
        </w:rPr>
        <w:t>Aix-Marseille Université</w:t>
      </w:r>
      <w:r>
        <w:rPr>
          <w:rFonts w:ascii="Garamond" w:hAnsi="Garamond"/>
        </w:rPr>
        <w:t xml:space="preserve"> (</w:t>
      </w:r>
      <w:r w:rsidRPr="0025392F">
        <w:rPr>
          <w:rFonts w:ascii="Garamond" w:hAnsi="Garamond"/>
        </w:rPr>
        <w:t xml:space="preserve">co-dir. </w:t>
      </w:r>
      <w:r>
        <w:rPr>
          <w:rFonts w:ascii="Garamond" w:hAnsi="Garamond"/>
        </w:rPr>
        <w:t>P. Monge</w:t>
      </w:r>
      <w:r w:rsidRPr="0025392F">
        <w:rPr>
          <w:rFonts w:ascii="Garamond" w:hAnsi="Garamond"/>
        </w:rPr>
        <w:t xml:space="preserve"> 50/50</w:t>
      </w:r>
      <w:r>
        <w:rPr>
          <w:rFonts w:ascii="Garamond" w:hAnsi="Garamond"/>
        </w:rPr>
        <w:t>)</w:t>
      </w:r>
    </w:p>
    <w:p w14:paraId="2916D705" w14:textId="155164C7" w:rsidR="00E04427" w:rsidRPr="00E04427" w:rsidRDefault="00E04427" w:rsidP="00D3762D">
      <w:pPr>
        <w:pStyle w:val="Pardeliste"/>
        <w:ind w:left="0"/>
        <w:rPr>
          <w:rFonts w:ascii="Garamond" w:hAnsi="Garamond"/>
        </w:rPr>
      </w:pPr>
      <w:r>
        <w:rPr>
          <w:rFonts w:ascii="Garamond" w:hAnsi="Garamond"/>
        </w:rPr>
        <w:t>Inscription 2023 – contrat doctoral</w:t>
      </w:r>
    </w:p>
    <w:p w14:paraId="6C439363" w14:textId="77777777" w:rsidR="00E04427" w:rsidRDefault="00E04427" w:rsidP="00D3762D">
      <w:pPr>
        <w:pStyle w:val="Pardeliste"/>
        <w:numPr>
          <w:ilvl w:val="0"/>
          <w:numId w:val="23"/>
        </w:numPr>
        <w:ind w:left="0" w:firstLine="0"/>
        <w:rPr>
          <w:rFonts w:ascii="Garamond" w:hAnsi="Garamond"/>
        </w:rPr>
      </w:pPr>
      <w:r>
        <w:rPr>
          <w:rFonts w:ascii="Garamond" w:hAnsi="Garamond"/>
        </w:rPr>
        <w:t xml:space="preserve">Madame Ines Ouerghi, </w:t>
      </w:r>
      <w:r w:rsidRPr="0025392F">
        <w:rPr>
          <w:rFonts w:ascii="Garamond" w:hAnsi="Garamond"/>
          <w:i/>
        </w:rPr>
        <w:t>Les nouveaux conseillers du Parlement</w:t>
      </w:r>
      <w:r>
        <w:rPr>
          <w:rFonts w:ascii="Garamond" w:hAnsi="Garamond"/>
        </w:rPr>
        <w:t>,</w:t>
      </w:r>
      <w:r w:rsidRPr="0025392F">
        <w:rPr>
          <w:rFonts w:ascii="Garamond" w:hAnsi="Garamond"/>
        </w:rPr>
        <w:t xml:space="preserve"> </w:t>
      </w:r>
      <w:r>
        <w:rPr>
          <w:rFonts w:ascii="Garamond" w:hAnsi="Garamond"/>
        </w:rPr>
        <w:t>(</w:t>
      </w:r>
      <w:r w:rsidRPr="0025392F">
        <w:rPr>
          <w:rFonts w:ascii="Garamond" w:hAnsi="Garamond"/>
        </w:rPr>
        <w:t xml:space="preserve">co-dir. </w:t>
      </w:r>
      <w:r>
        <w:rPr>
          <w:rFonts w:ascii="Garamond" w:hAnsi="Garamond"/>
        </w:rPr>
        <w:t>P. Monge</w:t>
      </w:r>
      <w:r w:rsidRPr="0025392F">
        <w:rPr>
          <w:rFonts w:ascii="Garamond" w:hAnsi="Garamond"/>
        </w:rPr>
        <w:t xml:space="preserve"> 50/50</w:t>
      </w:r>
      <w:r>
        <w:rPr>
          <w:rFonts w:ascii="Garamond" w:hAnsi="Garamond"/>
        </w:rPr>
        <w:t>)</w:t>
      </w:r>
    </w:p>
    <w:p w14:paraId="2295C57A" w14:textId="6E93E561" w:rsidR="00E04427" w:rsidRDefault="00E04427" w:rsidP="00D3762D">
      <w:pPr>
        <w:pStyle w:val="Pardeliste"/>
        <w:ind w:left="0"/>
        <w:rPr>
          <w:rFonts w:ascii="Garamond" w:hAnsi="Garamond"/>
        </w:rPr>
      </w:pPr>
      <w:r>
        <w:rPr>
          <w:rFonts w:ascii="Garamond" w:hAnsi="Garamond"/>
        </w:rPr>
        <w:t xml:space="preserve">Inscription 2023 </w:t>
      </w:r>
    </w:p>
    <w:p w14:paraId="66C5A8AB" w14:textId="77777777" w:rsidR="00E04427" w:rsidRPr="0025392F" w:rsidRDefault="00E04427" w:rsidP="00D3762D">
      <w:pPr>
        <w:numPr>
          <w:ilvl w:val="0"/>
          <w:numId w:val="23"/>
        </w:numPr>
        <w:ind w:left="0" w:firstLine="0"/>
        <w:rPr>
          <w:rFonts w:ascii="Garamond" w:hAnsi="Garamond"/>
        </w:rPr>
      </w:pPr>
      <w:r w:rsidRPr="0025392F">
        <w:rPr>
          <w:rFonts w:ascii="Garamond" w:hAnsi="Garamond"/>
        </w:rPr>
        <w:t xml:space="preserve">Monsieur Théo Brillanti, </w:t>
      </w:r>
      <w:r w:rsidRPr="0025392F">
        <w:rPr>
          <w:rFonts w:ascii="Garamond" w:hAnsi="Garamond"/>
          <w:i/>
        </w:rPr>
        <w:t>L’état d’exceptions sous contrôle</w:t>
      </w:r>
      <w:r w:rsidRPr="0025392F">
        <w:rPr>
          <w:rFonts w:ascii="Garamond" w:hAnsi="Garamond"/>
        </w:rPr>
        <w:t>, Aix-Marseille Université</w:t>
      </w:r>
    </w:p>
    <w:p w14:paraId="26689460" w14:textId="3AD3B832" w:rsidR="00E04427" w:rsidRPr="0025392F" w:rsidRDefault="00E04427" w:rsidP="00D3762D">
      <w:pPr>
        <w:rPr>
          <w:rFonts w:ascii="Garamond" w:hAnsi="Garamond"/>
        </w:rPr>
      </w:pPr>
      <w:r>
        <w:rPr>
          <w:rFonts w:ascii="Garamond" w:hAnsi="Garamond"/>
        </w:rPr>
        <w:t>I</w:t>
      </w:r>
      <w:r w:rsidRPr="0025392F">
        <w:rPr>
          <w:rFonts w:ascii="Garamond" w:hAnsi="Garamond"/>
        </w:rPr>
        <w:t xml:space="preserve">nscription 2020 - contrat doctoral </w:t>
      </w:r>
    </w:p>
    <w:p w14:paraId="1510E704" w14:textId="77777777" w:rsidR="00E04427" w:rsidRPr="0025392F" w:rsidRDefault="00E04427" w:rsidP="00D3762D">
      <w:pPr>
        <w:numPr>
          <w:ilvl w:val="0"/>
          <w:numId w:val="23"/>
        </w:numPr>
        <w:ind w:left="0" w:firstLine="0"/>
        <w:rPr>
          <w:rFonts w:ascii="Garamond" w:hAnsi="Garamond"/>
        </w:rPr>
      </w:pPr>
      <w:r w:rsidRPr="0025392F">
        <w:rPr>
          <w:rFonts w:ascii="Garamond" w:hAnsi="Garamond"/>
          <w:color w:val="000000"/>
        </w:rPr>
        <w:t xml:space="preserve">Madame </w:t>
      </w:r>
      <w:r w:rsidRPr="0025392F">
        <w:rPr>
          <w:rFonts w:ascii="Garamond" w:hAnsi="Garamond"/>
        </w:rPr>
        <w:t xml:space="preserve">Pauline Mallejac, </w:t>
      </w:r>
      <w:r w:rsidRPr="0025392F">
        <w:rPr>
          <w:rFonts w:ascii="Garamond" w:hAnsi="Garamond"/>
          <w:i/>
        </w:rPr>
        <w:t>Le contrôleur général des lieux de privation de liberté – étude de droit public,</w:t>
      </w:r>
      <w:r w:rsidRPr="0025392F">
        <w:rPr>
          <w:rFonts w:ascii="Garamond" w:hAnsi="Garamond"/>
        </w:rPr>
        <w:t xml:space="preserve"> Aix-Marseille Université, </w:t>
      </w:r>
    </w:p>
    <w:p w14:paraId="48E6570F" w14:textId="674E16AD" w:rsidR="00E04427" w:rsidRPr="0025392F" w:rsidRDefault="00E04427" w:rsidP="00D3762D">
      <w:pPr>
        <w:rPr>
          <w:rFonts w:ascii="Garamond" w:hAnsi="Garamond"/>
        </w:rPr>
      </w:pPr>
      <w:r>
        <w:rPr>
          <w:rFonts w:ascii="Garamond" w:hAnsi="Garamond"/>
        </w:rPr>
        <w:t>I</w:t>
      </w:r>
      <w:r w:rsidRPr="0025392F">
        <w:rPr>
          <w:rFonts w:ascii="Garamond" w:hAnsi="Garamond"/>
        </w:rPr>
        <w:t>nscription 2019 - contrat doctoral</w:t>
      </w:r>
    </w:p>
    <w:p w14:paraId="014C73ED" w14:textId="77777777" w:rsidR="004A3E87" w:rsidRPr="0025392F" w:rsidRDefault="004A3E87" w:rsidP="00D3762D">
      <w:pPr>
        <w:jc w:val="both"/>
        <w:rPr>
          <w:rFonts w:ascii="Garamond" w:hAnsi="Garamond" w:cs="Arial"/>
          <w:spacing w:val="3"/>
        </w:rPr>
      </w:pPr>
    </w:p>
    <w:p w14:paraId="6D0800E5" w14:textId="77777777" w:rsidR="004A3E87" w:rsidRPr="0025392F" w:rsidRDefault="004A3E87" w:rsidP="00D3762D">
      <w:pPr>
        <w:jc w:val="both"/>
        <w:rPr>
          <w:rFonts w:ascii="Garamond" w:hAnsi="Garamond" w:cs="Arial"/>
          <w:spacing w:val="3"/>
        </w:rPr>
      </w:pPr>
    </w:p>
    <w:p w14:paraId="67173B10" w14:textId="77777777" w:rsidR="004A3E87" w:rsidRPr="00D01429" w:rsidRDefault="004A3E87" w:rsidP="00D3762D">
      <w:pPr>
        <w:spacing w:after="200" w:line="276" w:lineRule="auto"/>
        <w:jc w:val="both"/>
        <w:rPr>
          <w:rFonts w:ascii="Garamond" w:hAnsi="Garamond" w:cs="Arial"/>
          <w:b/>
          <w:color w:val="5B9BD5" w:themeColor="accent1"/>
          <w:spacing w:val="3"/>
        </w:rPr>
      </w:pPr>
      <w:r w:rsidRPr="00D01429">
        <w:rPr>
          <w:rFonts w:ascii="Garamond" w:hAnsi="Garamond" w:cs="Arial"/>
          <w:b/>
          <w:color w:val="5B9BD5" w:themeColor="accent1"/>
          <w:spacing w:val="3"/>
        </w:rPr>
        <w:t xml:space="preserve">4- Diffusion et valorisation des résultats de la recherche au service de la société : </w:t>
      </w:r>
    </w:p>
    <w:p w14:paraId="0141D385" w14:textId="77777777" w:rsidR="004A3E87" w:rsidRPr="0025392F" w:rsidRDefault="004A3E87" w:rsidP="00D3762D">
      <w:pPr>
        <w:pStyle w:val="Pardeliste"/>
        <w:widowControl w:val="0"/>
        <w:numPr>
          <w:ilvl w:val="1"/>
          <w:numId w:val="13"/>
        </w:numPr>
        <w:autoSpaceDE w:val="0"/>
        <w:autoSpaceDN w:val="0"/>
        <w:ind w:left="0" w:firstLine="0"/>
        <w:jc w:val="both"/>
        <w:rPr>
          <w:rFonts w:ascii="Garamond" w:hAnsi="Garamond" w:cs="Arial"/>
          <w:b/>
          <w:i/>
          <w:iCs/>
          <w:spacing w:val="2"/>
        </w:rPr>
      </w:pPr>
      <w:r w:rsidRPr="0025392F">
        <w:rPr>
          <w:rFonts w:ascii="Garamond" w:hAnsi="Garamond" w:cs="Arial"/>
          <w:b/>
          <w:i/>
          <w:iCs/>
          <w:spacing w:val="2"/>
        </w:rPr>
        <w:t xml:space="preserve">Expertise et appui à des </w:t>
      </w:r>
      <w:r w:rsidRPr="0025392F">
        <w:rPr>
          <w:rFonts w:ascii="Garamond" w:hAnsi="Garamond" w:cs="Arial"/>
          <w:b/>
          <w:i/>
          <w:iCs/>
          <w:strike/>
          <w:spacing w:val="2"/>
        </w:rPr>
        <w:t>(</w:t>
      </w:r>
      <w:r w:rsidRPr="0025392F">
        <w:rPr>
          <w:rFonts w:ascii="Garamond" w:hAnsi="Garamond" w:cs="Arial"/>
          <w:b/>
          <w:i/>
          <w:iCs/>
          <w:spacing w:val="2"/>
        </w:rPr>
        <w:t>organismes nationaux (dont associations et fondations reconnues d’utilité publique) ou internationaux</w:t>
      </w:r>
      <w:r w:rsidRPr="0025392F">
        <w:rPr>
          <w:rFonts w:ascii="Garamond" w:hAnsi="Garamond" w:cs="Arial"/>
          <w:b/>
          <w:i/>
          <w:iCs/>
          <w:strike/>
          <w:spacing w:val="2"/>
        </w:rPr>
        <w:t>)</w:t>
      </w:r>
      <w:r w:rsidRPr="0025392F">
        <w:rPr>
          <w:rFonts w:ascii="Garamond" w:hAnsi="Garamond" w:cs="Arial"/>
          <w:b/>
          <w:i/>
          <w:iCs/>
          <w:spacing w:val="2"/>
        </w:rPr>
        <w:t> ;</w:t>
      </w:r>
    </w:p>
    <w:p w14:paraId="555C4EB6" w14:textId="77777777" w:rsidR="004A3E87" w:rsidRPr="0025392F" w:rsidRDefault="004A3E87" w:rsidP="00D3762D">
      <w:pPr>
        <w:jc w:val="both"/>
        <w:rPr>
          <w:rFonts w:ascii="Garamond" w:hAnsi="Garamond" w:cs="Arial"/>
          <w:i/>
          <w:iCs/>
          <w:spacing w:val="2"/>
        </w:rPr>
      </w:pPr>
    </w:p>
    <w:p w14:paraId="51447B34" w14:textId="77777777" w:rsidR="004A3E87" w:rsidRPr="0025392F" w:rsidRDefault="004A3E87" w:rsidP="00D3762D">
      <w:pPr>
        <w:pStyle w:val="Retraitcorpsdetexte21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Garamond" w:hAnsi="Garamond"/>
        </w:rPr>
      </w:pPr>
      <w:r w:rsidRPr="0025392F">
        <w:rPr>
          <w:rFonts w:ascii="Garamond" w:eastAsia="WenQuanYi Micro Hei" w:hAnsi="Garamond" w:cs="Lohit Hindi"/>
          <w:iCs/>
          <w:color w:val="00000A"/>
          <w:lang w:eastAsia="zh-CN" w:bidi="hi-IN"/>
        </w:rPr>
        <w:t xml:space="preserve">Audition par la Commission spéciale chargée de l’examen de la loi bioéthique, Assemblée nationale, 17 septembre 2018 sur le droit d’accès aux origines </w:t>
      </w:r>
    </w:p>
    <w:p w14:paraId="4B374C16" w14:textId="77777777" w:rsidR="004A3E87" w:rsidRPr="0025392F" w:rsidRDefault="004A3E87" w:rsidP="00D3762D">
      <w:pPr>
        <w:pStyle w:val="Normalweb"/>
        <w:spacing w:before="0" w:beforeAutospacing="0" w:after="0" w:afterAutospacing="0"/>
        <w:jc w:val="both"/>
        <w:rPr>
          <w:rFonts w:ascii="Garamond" w:eastAsia="WenQuanYi Micro Hei" w:hAnsi="Garamond" w:cs="Lohit Hindi"/>
          <w:kern w:val="1"/>
          <w:lang w:eastAsia="zh-CN" w:bidi="hi-IN"/>
        </w:rPr>
      </w:pPr>
    </w:p>
    <w:p w14:paraId="236ECBCC" w14:textId="77777777" w:rsidR="004A3E87" w:rsidRPr="0025392F" w:rsidRDefault="004A3E87" w:rsidP="00D3762D">
      <w:pPr>
        <w:pStyle w:val="Normalweb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Garamond" w:hAnsi="Garamond" w:cs="TimesNewRomanPSMT"/>
        </w:rPr>
      </w:pPr>
      <w:r w:rsidRPr="0025392F">
        <w:rPr>
          <w:rFonts w:ascii="Garamond" w:eastAsia="WenQuanYi Micro Hei" w:hAnsi="Garamond" w:cs="Lohit Hindi"/>
          <w:kern w:val="1"/>
          <w:lang w:eastAsia="zh-CN" w:bidi="hi-IN"/>
        </w:rPr>
        <w:t xml:space="preserve">Expertise </w:t>
      </w:r>
      <w:r w:rsidRPr="0025392F">
        <w:rPr>
          <w:rFonts w:ascii="Garamond" w:hAnsi="Garamond" w:cs="TimesNewRomanPSMT"/>
        </w:rPr>
        <w:t xml:space="preserve">Membre du groupe d’experts pour l’élaboration scientifique de la journée d’études « Vers un Pacte mondial sur l’environnement ? », présidé par Yann Aguila, Président de la Commission environnement du Club des juristes (2017). </w:t>
      </w:r>
    </w:p>
    <w:p w14:paraId="6C8D28D9" w14:textId="77777777" w:rsidR="004A3E87" w:rsidRPr="0025392F" w:rsidRDefault="004A3E87" w:rsidP="00D3762D">
      <w:pPr>
        <w:pStyle w:val="Normalweb"/>
        <w:spacing w:before="0" w:beforeAutospacing="0" w:after="0" w:afterAutospacing="0"/>
        <w:jc w:val="both"/>
        <w:rPr>
          <w:rFonts w:ascii="Garamond" w:hAnsi="Garamond" w:cs="TimesNewRomanPSMT"/>
        </w:rPr>
      </w:pPr>
    </w:p>
    <w:p w14:paraId="7E650191" w14:textId="77777777" w:rsidR="004A3E87" w:rsidRPr="0025392F" w:rsidRDefault="004A3E87" w:rsidP="00D3762D">
      <w:pPr>
        <w:pStyle w:val="Retraitcorpsdetexte21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Garamond" w:hAnsi="Garamond"/>
        </w:rPr>
      </w:pPr>
      <w:r w:rsidRPr="0025392F">
        <w:rPr>
          <w:rFonts w:ascii="Garamond" w:eastAsia="WenQuanYi Micro Hei" w:hAnsi="Garamond" w:cs="Lohit Hindi"/>
          <w:iCs/>
          <w:color w:val="00000A"/>
          <w:lang w:eastAsia="zh-CN" w:bidi="hi-IN"/>
        </w:rPr>
        <w:t xml:space="preserve">Audition par la Commission des lois, Assemblée nationale, 11 avril 2013, sur le projet de révision constitutionnelle </w:t>
      </w:r>
    </w:p>
    <w:p w14:paraId="03FA17E2" w14:textId="77777777" w:rsidR="004A3E87" w:rsidRPr="0025392F" w:rsidRDefault="004A3E87" w:rsidP="00D3762D">
      <w:pPr>
        <w:pStyle w:val="Normalweb"/>
        <w:spacing w:before="0" w:beforeAutospacing="0" w:after="0" w:afterAutospacing="0"/>
        <w:jc w:val="both"/>
        <w:rPr>
          <w:rFonts w:ascii="Garamond" w:hAnsi="Garamond" w:cs="TimesNewRomanPSMT"/>
        </w:rPr>
      </w:pPr>
    </w:p>
    <w:p w14:paraId="2C72E47D" w14:textId="77777777" w:rsidR="004A3E87" w:rsidRPr="0025392F" w:rsidRDefault="004A3E87" w:rsidP="00D3762D">
      <w:pPr>
        <w:jc w:val="both"/>
        <w:rPr>
          <w:rFonts w:ascii="Garamond" w:hAnsi="Garamond" w:cs="Arial"/>
          <w:i/>
          <w:iCs/>
          <w:spacing w:val="2"/>
        </w:rPr>
      </w:pPr>
    </w:p>
    <w:p w14:paraId="4EB44967" w14:textId="77777777" w:rsidR="004A3E87" w:rsidRPr="0025392F" w:rsidRDefault="004A3E87" w:rsidP="00D3762D">
      <w:pPr>
        <w:pStyle w:val="Pardeliste"/>
        <w:widowControl w:val="0"/>
        <w:numPr>
          <w:ilvl w:val="1"/>
          <w:numId w:val="13"/>
        </w:numPr>
        <w:autoSpaceDE w:val="0"/>
        <w:autoSpaceDN w:val="0"/>
        <w:ind w:left="0" w:firstLine="0"/>
        <w:jc w:val="both"/>
        <w:rPr>
          <w:rFonts w:ascii="Garamond" w:hAnsi="Garamond" w:cs="Arial"/>
          <w:b/>
          <w:i/>
          <w:iCs/>
          <w:spacing w:val="2"/>
        </w:rPr>
      </w:pPr>
      <w:r w:rsidRPr="0025392F">
        <w:rPr>
          <w:rFonts w:ascii="Garamond" w:hAnsi="Garamond" w:cs="Arial"/>
          <w:b/>
          <w:i/>
          <w:iCs/>
          <w:spacing w:val="2"/>
        </w:rPr>
        <w:t>Activités éditoriales (expertises, responsabilités de collections...) ;</w:t>
      </w:r>
    </w:p>
    <w:p w14:paraId="7570E4E2" w14:textId="77777777" w:rsidR="004A3E87" w:rsidRPr="0025392F" w:rsidRDefault="004A3E87" w:rsidP="00D3762D">
      <w:pPr>
        <w:jc w:val="both"/>
        <w:rPr>
          <w:rFonts w:ascii="Garamond" w:hAnsi="Garamond" w:cs="Arial"/>
          <w:i/>
          <w:iCs/>
          <w:spacing w:val="2"/>
        </w:rPr>
      </w:pPr>
    </w:p>
    <w:p w14:paraId="0709A499" w14:textId="77777777" w:rsidR="004A3E87" w:rsidRPr="0025392F" w:rsidRDefault="004A3E87" w:rsidP="00D3762D">
      <w:pPr>
        <w:pStyle w:val="Retraitcorpsdetexte21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Garamond" w:hAnsi="Garamond"/>
          <w:iCs/>
        </w:rPr>
      </w:pPr>
      <w:r w:rsidRPr="0025392F">
        <w:rPr>
          <w:rFonts w:ascii="Garamond" w:hAnsi="Garamond"/>
          <w:iCs/>
        </w:rPr>
        <w:fldChar w:fldCharType="begin"/>
      </w:r>
      <w:r w:rsidRPr="0025392F">
        <w:rPr>
          <w:rFonts w:ascii="Garamond" w:hAnsi="Garamond"/>
          <w:iCs/>
        </w:rPr>
        <w:instrText xml:space="preserve"> HYPERLINK "https://verfassungsblog.de/?nltr=MzM0OzMxMzk7aHR0cHM6Ly92ZXJmYXNzdW5nc2Jsb2cuZGUvdGhlLXN0YXRlLW9mLWVtZXJnZW5jeS12aXJ1cy87OzNiZWUxZDMwY2ZhYWExOWVjM2U3ZDE0OWFkOTk1YjEz" \t "_blank" </w:instrText>
      </w:r>
      <w:r w:rsidRPr="0025392F">
        <w:rPr>
          <w:rFonts w:ascii="Garamond" w:hAnsi="Garamond"/>
          <w:iCs/>
        </w:rPr>
        <w:fldChar w:fldCharType="separate"/>
      </w:r>
      <w:r w:rsidRPr="0025392F">
        <w:rPr>
          <w:rFonts w:ascii="Garamond" w:hAnsi="Garamond"/>
          <w:iCs/>
        </w:rPr>
        <w:t xml:space="preserve">Membre du comité scientifique des </w:t>
      </w:r>
      <w:r w:rsidRPr="0025392F">
        <w:rPr>
          <w:rFonts w:ascii="Garamond" w:hAnsi="Garamond"/>
          <w:i/>
          <w:iCs/>
        </w:rPr>
        <w:t>Cahiers Portalis</w:t>
      </w:r>
      <w:r w:rsidRPr="0025392F">
        <w:rPr>
          <w:rFonts w:ascii="Garamond" w:hAnsi="Garamond"/>
          <w:iCs/>
        </w:rPr>
        <w:t>, Revue juridique de l’Association de l’Institut Portalis, s.d. J. Padovani, Aix-Marseille Université</w:t>
      </w:r>
    </w:p>
    <w:p w14:paraId="17FC23AD" w14:textId="77777777" w:rsidR="004A3E87" w:rsidRPr="0025392F" w:rsidRDefault="004A3E87" w:rsidP="00D3762D">
      <w:pPr>
        <w:pStyle w:val="Retraitcorpsdetexte21"/>
        <w:tabs>
          <w:tab w:val="left" w:pos="0"/>
        </w:tabs>
        <w:spacing w:after="0" w:line="240" w:lineRule="auto"/>
        <w:ind w:left="0"/>
        <w:jc w:val="both"/>
        <w:rPr>
          <w:rFonts w:ascii="Garamond" w:hAnsi="Garamond" w:cs="Arial"/>
          <w:color w:val="0000FF"/>
          <w:bdr w:val="none" w:sz="0" w:space="0" w:color="auto" w:frame="1"/>
        </w:rPr>
      </w:pPr>
      <w:r w:rsidRPr="0025392F">
        <w:rPr>
          <w:rFonts w:ascii="Garamond" w:hAnsi="Garamond"/>
          <w:iCs/>
        </w:rPr>
        <w:fldChar w:fldCharType="end"/>
      </w:r>
    </w:p>
    <w:p w14:paraId="3EF17020" w14:textId="77777777" w:rsidR="004A3E87" w:rsidRPr="0025392F" w:rsidRDefault="004A3E87" w:rsidP="00D3762D">
      <w:pPr>
        <w:numPr>
          <w:ilvl w:val="0"/>
          <w:numId w:val="17"/>
        </w:numPr>
        <w:tabs>
          <w:tab w:val="left" w:pos="0"/>
        </w:tabs>
        <w:ind w:left="0" w:firstLine="0"/>
        <w:jc w:val="both"/>
        <w:rPr>
          <w:rFonts w:ascii="Garamond" w:hAnsi="Garamond"/>
          <w:iCs/>
        </w:rPr>
      </w:pPr>
      <w:r w:rsidRPr="0025392F">
        <w:rPr>
          <w:rFonts w:ascii="Garamond" w:hAnsi="Garamond"/>
          <w:iCs/>
        </w:rPr>
        <w:t xml:space="preserve">Membre du comité scientifique de </w:t>
      </w:r>
      <w:r w:rsidRPr="0025392F">
        <w:rPr>
          <w:rFonts w:ascii="Garamond" w:hAnsi="Garamond"/>
          <w:i/>
          <w:iCs/>
        </w:rPr>
        <w:t>Studia Prawnicze</w:t>
      </w:r>
      <w:r w:rsidRPr="0025392F">
        <w:rPr>
          <w:rFonts w:ascii="Garamond" w:hAnsi="Garamond"/>
          <w:iCs/>
        </w:rPr>
        <w:t xml:space="preserve"> par Monika Szwarc</w:t>
      </w:r>
      <w:r w:rsidRPr="0025392F">
        <w:rPr>
          <w:rFonts w:ascii="Garamond" w:hAnsi="Garamond"/>
          <w:iCs/>
        </w:rPr>
        <w:br/>
        <w:t>Professeur Instytut Nauk Prawnych PAN Institute of Law Studies, Pologne</w:t>
      </w:r>
    </w:p>
    <w:p w14:paraId="4F675204" w14:textId="77777777" w:rsidR="004A3E87" w:rsidRPr="0025392F" w:rsidRDefault="004A3E87" w:rsidP="00D3762D">
      <w:pPr>
        <w:pStyle w:val="Retraitcorpsdetexte21"/>
        <w:tabs>
          <w:tab w:val="left" w:pos="0"/>
        </w:tabs>
        <w:spacing w:after="0" w:line="240" w:lineRule="auto"/>
        <w:ind w:left="0"/>
        <w:jc w:val="both"/>
        <w:rPr>
          <w:rFonts w:ascii="Garamond" w:hAnsi="Garamond" w:cs="Arial"/>
          <w:color w:val="0000FF"/>
          <w:bdr w:val="none" w:sz="0" w:space="0" w:color="auto" w:frame="1"/>
        </w:rPr>
      </w:pPr>
    </w:p>
    <w:p w14:paraId="49C24DDA" w14:textId="77777777" w:rsidR="004A3E87" w:rsidRPr="0025392F" w:rsidRDefault="004A3E87" w:rsidP="00D3762D">
      <w:pPr>
        <w:pStyle w:val="Retraitcorpsdetexte21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  <w:iCs/>
        </w:rPr>
        <w:t xml:space="preserve">Membre du Conseil scientifique de </w:t>
      </w:r>
      <w:r w:rsidRPr="0025392F">
        <w:rPr>
          <w:rFonts w:ascii="Garamond" w:hAnsi="Garamond"/>
          <w:i/>
          <w:iCs/>
        </w:rPr>
        <w:t>l’Association française de droit constitutionnel</w:t>
      </w:r>
    </w:p>
    <w:p w14:paraId="3E317B56" w14:textId="77777777" w:rsidR="004A3E87" w:rsidRPr="0025392F" w:rsidRDefault="004A3E87" w:rsidP="00D3762D">
      <w:pPr>
        <w:pStyle w:val="Retraitcorpsdetexte21"/>
        <w:tabs>
          <w:tab w:val="left" w:pos="0"/>
        </w:tabs>
        <w:spacing w:after="0" w:line="240" w:lineRule="auto"/>
        <w:ind w:left="0"/>
        <w:jc w:val="both"/>
        <w:rPr>
          <w:rFonts w:ascii="Garamond" w:hAnsi="Garamond"/>
        </w:rPr>
      </w:pPr>
    </w:p>
    <w:p w14:paraId="0B55759A" w14:textId="77777777" w:rsidR="004A3E87" w:rsidRPr="0025392F" w:rsidRDefault="004A3E87" w:rsidP="00D3762D">
      <w:pPr>
        <w:pStyle w:val="Retraitcorpsdetexte21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Garamond" w:hAnsi="Garamond"/>
          <w:iCs/>
        </w:rPr>
      </w:pPr>
      <w:r w:rsidRPr="0025392F">
        <w:rPr>
          <w:rFonts w:ascii="Garamond" w:hAnsi="Garamond"/>
        </w:rPr>
        <w:t>Membre du Comité scientifique de la revue</w:t>
      </w:r>
      <w:r w:rsidRPr="0025392F">
        <w:rPr>
          <w:rFonts w:ascii="Garamond" w:hAnsi="Garamond"/>
          <w:i/>
          <w:iCs/>
        </w:rPr>
        <w:t xml:space="preserve"> Jurisdoctoria</w:t>
      </w:r>
    </w:p>
    <w:p w14:paraId="688D42E0" w14:textId="77777777" w:rsidR="004A3E87" w:rsidRPr="0025392F" w:rsidRDefault="004A3E87" w:rsidP="00D3762D">
      <w:pPr>
        <w:pStyle w:val="Retraitcorpsdetexte21"/>
        <w:tabs>
          <w:tab w:val="left" w:pos="0"/>
        </w:tabs>
        <w:spacing w:after="0" w:line="240" w:lineRule="auto"/>
        <w:ind w:left="0"/>
        <w:jc w:val="both"/>
        <w:rPr>
          <w:rFonts w:ascii="Garamond" w:hAnsi="Garamond"/>
          <w:iCs/>
        </w:rPr>
      </w:pPr>
    </w:p>
    <w:p w14:paraId="316B0746" w14:textId="77777777" w:rsidR="00E04427" w:rsidRDefault="004A3E87" w:rsidP="00D3762D">
      <w:pPr>
        <w:pStyle w:val="Normalweb"/>
        <w:numPr>
          <w:ilvl w:val="0"/>
          <w:numId w:val="1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rFonts w:ascii="Garamond" w:hAnsi="Garamond" w:cs="Arial"/>
          <w:i/>
          <w:iCs/>
          <w:spacing w:val="2"/>
        </w:rPr>
      </w:pPr>
      <w:r w:rsidRPr="0025392F">
        <w:rPr>
          <w:rFonts w:ascii="Garamond" w:hAnsi="Garamond"/>
        </w:rPr>
        <w:lastRenderedPageBreak/>
        <w:t xml:space="preserve">Membre du Comité de rédaction de la </w:t>
      </w:r>
      <w:r w:rsidRPr="0025392F">
        <w:rPr>
          <w:rFonts w:ascii="Garamond" w:hAnsi="Garamond"/>
          <w:i/>
        </w:rPr>
        <w:t>Revue française de droit constitutionnel</w:t>
      </w:r>
      <w:r w:rsidRPr="0025392F">
        <w:rPr>
          <w:rFonts w:ascii="Garamond" w:hAnsi="Garamond"/>
        </w:rPr>
        <w:t>, PUF.</w:t>
      </w:r>
      <w:r w:rsidRPr="0025392F">
        <w:rPr>
          <w:rFonts w:ascii="Garamond" w:hAnsi="Garamond" w:cs="Arial"/>
          <w:i/>
          <w:iCs/>
          <w:spacing w:val="2"/>
        </w:rPr>
        <w:t xml:space="preserve"> </w:t>
      </w:r>
    </w:p>
    <w:p w14:paraId="720B959E" w14:textId="77777777" w:rsidR="00E04427" w:rsidRDefault="00E04427" w:rsidP="00D3762D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rFonts w:ascii="Garamond" w:hAnsi="Garamond"/>
          <w:color w:val="000000"/>
          <w:sz w:val="26"/>
          <w:szCs w:val="26"/>
        </w:rPr>
      </w:pPr>
    </w:p>
    <w:p w14:paraId="7DB42365" w14:textId="7920D806" w:rsidR="00535F57" w:rsidRPr="00E04427" w:rsidRDefault="00E04427" w:rsidP="00D3762D">
      <w:pPr>
        <w:pStyle w:val="Normalweb"/>
        <w:numPr>
          <w:ilvl w:val="0"/>
          <w:numId w:val="1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rFonts w:ascii="Garamond" w:hAnsi="Garamond" w:cs="Arial"/>
          <w:i/>
          <w:iCs/>
          <w:spacing w:val="2"/>
        </w:rPr>
      </w:pPr>
      <w:r w:rsidRPr="00E04427">
        <w:rPr>
          <w:rFonts w:ascii="Garamond" w:hAnsi="Garamond" w:cs="Arial"/>
          <w:iCs/>
          <w:spacing w:val="2"/>
        </w:rPr>
        <w:t>M</w:t>
      </w:r>
      <w:r w:rsidR="00535F57" w:rsidRPr="00E04427">
        <w:rPr>
          <w:rFonts w:ascii="Garamond" w:hAnsi="Garamond"/>
          <w:color w:val="000000"/>
          <w:sz w:val="26"/>
          <w:szCs w:val="26"/>
        </w:rPr>
        <w:t>embres du Comité scientifique de la </w:t>
      </w:r>
      <w:r w:rsidR="00535F57" w:rsidRPr="00E04427">
        <w:rPr>
          <w:rStyle w:val="Emphase"/>
          <w:rFonts w:ascii="Garamond" w:hAnsi="Garamond"/>
          <w:color w:val="000000"/>
          <w:sz w:val="26"/>
          <w:szCs w:val="26"/>
        </w:rPr>
        <w:t>Revue d'étude et de culture parlementaires</w:t>
      </w:r>
    </w:p>
    <w:p w14:paraId="0142EAB7" w14:textId="77777777" w:rsidR="00E04427" w:rsidRDefault="00E04427" w:rsidP="00D3762D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rFonts w:ascii="Garamond" w:hAnsi="Garamond" w:cs="Arial"/>
          <w:i/>
          <w:iCs/>
          <w:spacing w:val="2"/>
        </w:rPr>
      </w:pPr>
    </w:p>
    <w:p w14:paraId="28B7F379" w14:textId="746A46DD" w:rsidR="001930CF" w:rsidRPr="00E04427" w:rsidRDefault="00E04427" w:rsidP="00D3762D">
      <w:pPr>
        <w:pStyle w:val="Normalweb"/>
        <w:numPr>
          <w:ilvl w:val="0"/>
          <w:numId w:val="1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rFonts w:ascii="Garamond" w:hAnsi="Garamond"/>
        </w:rPr>
      </w:pPr>
      <w:r w:rsidRPr="00E04427">
        <w:rPr>
          <w:rFonts w:ascii="Garamond" w:hAnsi="Garamond"/>
          <w:color w:val="000000"/>
          <w:sz w:val="26"/>
          <w:szCs w:val="26"/>
        </w:rPr>
        <w:t xml:space="preserve">Membre du Conseil scientifique du </w:t>
      </w:r>
      <w:r w:rsidR="001930CF" w:rsidRPr="00E04427">
        <w:rPr>
          <w:rFonts w:ascii="Garamond" w:hAnsi="Garamond"/>
          <w:color w:val="242424"/>
          <w:sz w:val="22"/>
          <w:szCs w:val="22"/>
          <w:shd w:val="clear" w:color="auto" w:fill="FFFFFF"/>
        </w:rPr>
        <w:t xml:space="preserve">Centre de la Pensée Juridique Franco-Polonaise </w:t>
      </w:r>
    </w:p>
    <w:p w14:paraId="2A42C93B" w14:textId="77777777" w:rsidR="001930CF" w:rsidRPr="0025392F" w:rsidRDefault="001930CF" w:rsidP="00D3762D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rFonts w:ascii="Garamond" w:hAnsi="Garamond" w:cs="Arial"/>
          <w:b/>
          <w:spacing w:val="3"/>
        </w:rPr>
      </w:pPr>
    </w:p>
    <w:p w14:paraId="3D2AD057" w14:textId="1901E282" w:rsidR="004A3E87" w:rsidRPr="0025392F" w:rsidRDefault="004A3E87" w:rsidP="00D3762D">
      <w:pPr>
        <w:rPr>
          <w:rFonts w:ascii="Garamond" w:hAnsi="Garamond"/>
        </w:rPr>
      </w:pPr>
    </w:p>
    <w:p w14:paraId="2E875BC5" w14:textId="785B49E6" w:rsidR="004A3E87" w:rsidRPr="00D01429" w:rsidRDefault="004A3E87" w:rsidP="00D3762D">
      <w:pPr>
        <w:pStyle w:val="Pardeliste"/>
        <w:widowControl w:val="0"/>
        <w:numPr>
          <w:ilvl w:val="1"/>
          <w:numId w:val="45"/>
        </w:numPr>
        <w:autoSpaceDE w:val="0"/>
        <w:autoSpaceDN w:val="0"/>
        <w:ind w:left="0" w:firstLine="0"/>
        <w:jc w:val="both"/>
        <w:rPr>
          <w:rFonts w:ascii="Garamond" w:hAnsi="Garamond" w:cs="Arial"/>
          <w:b/>
          <w:iCs/>
          <w:spacing w:val="2"/>
        </w:rPr>
      </w:pPr>
      <w:r w:rsidRPr="00D01429">
        <w:rPr>
          <w:rFonts w:ascii="Garamond" w:hAnsi="Garamond" w:cs="Arial"/>
          <w:b/>
          <w:iCs/>
          <w:spacing w:val="2"/>
        </w:rPr>
        <w:t>Diffusion du savoir, responsabilités et activités au sein de sociétés savantes ou associations ;</w:t>
      </w:r>
    </w:p>
    <w:p w14:paraId="19D856F5" w14:textId="77777777" w:rsidR="004A3E87" w:rsidRPr="0025392F" w:rsidRDefault="004A3E87" w:rsidP="00D3762D">
      <w:pPr>
        <w:jc w:val="both"/>
        <w:rPr>
          <w:rFonts w:ascii="Garamond" w:hAnsi="Garamond" w:cs="Arial"/>
          <w:b/>
          <w:i/>
          <w:iCs/>
          <w:spacing w:val="2"/>
        </w:rPr>
      </w:pPr>
    </w:p>
    <w:p w14:paraId="75A87664" w14:textId="1685724F" w:rsidR="00B84582" w:rsidRPr="00B84582" w:rsidRDefault="00B84582" w:rsidP="00D3762D">
      <w:pPr>
        <w:pStyle w:val="Pardeliste"/>
        <w:numPr>
          <w:ilvl w:val="0"/>
          <w:numId w:val="15"/>
        </w:numPr>
        <w:ind w:left="0" w:firstLine="0"/>
        <w:rPr>
          <w:rFonts w:ascii="Garamond" w:eastAsia="Times New Roman" w:hAnsi="Garamond" w:cs="Arial"/>
          <w:i/>
          <w:iCs/>
          <w:spacing w:val="2"/>
        </w:rPr>
      </w:pPr>
      <w:r w:rsidRPr="00A557DE">
        <w:rPr>
          <w:rFonts w:ascii="Garamond" w:hAnsi="Garamond"/>
        </w:rPr>
        <w:t>« Oiseaux. Quelques remarques sur la trahison des mots et des normes », https://blog.juspoliticum.com/2024/03/13/oiseaux-quelques-remarques-sur-la-trahison-des-mots-et-des-normes-par-ariane-vidal-naquet/</w:t>
      </w:r>
    </w:p>
    <w:p w14:paraId="0A0179C0" w14:textId="77777777" w:rsidR="00B84582" w:rsidRPr="00A557DE" w:rsidRDefault="00B84582" w:rsidP="00D3762D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rFonts w:ascii="Garamond" w:hAnsi="Garamond"/>
        </w:rPr>
      </w:pPr>
    </w:p>
    <w:p w14:paraId="1B8CA5EF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Les pratiques contre la Constitution », Tribune, </w:t>
      </w:r>
      <w:r w:rsidRPr="0025392F">
        <w:rPr>
          <w:rFonts w:ascii="Garamond" w:hAnsi="Garamond"/>
          <w:i/>
        </w:rPr>
        <w:t>Le Monde</w:t>
      </w:r>
      <w:r w:rsidRPr="0025392F">
        <w:rPr>
          <w:rFonts w:ascii="Garamond" w:hAnsi="Garamond"/>
        </w:rPr>
        <w:t>, 10 janvier 2024</w:t>
      </w:r>
    </w:p>
    <w:p w14:paraId="7DC68CC0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Anniversaire d’une Contre-constitution », En débat, </w:t>
      </w:r>
      <w:r w:rsidRPr="0025392F">
        <w:rPr>
          <w:rFonts w:ascii="Garamond" w:hAnsi="Garamond"/>
          <w:i/>
        </w:rPr>
        <w:t>L’Humanité</w:t>
      </w:r>
      <w:r w:rsidRPr="0025392F">
        <w:rPr>
          <w:rFonts w:ascii="Garamond" w:hAnsi="Garamond"/>
        </w:rPr>
        <w:t>, 8 octobre 2023</w:t>
      </w:r>
    </w:p>
    <w:p w14:paraId="4512942A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Inscrire dans la Constitution la liberté de manifester », Tribune avec X. Magnon, </w:t>
      </w:r>
      <w:r w:rsidRPr="0025392F">
        <w:rPr>
          <w:rFonts w:ascii="Garamond" w:hAnsi="Garamond"/>
          <w:i/>
        </w:rPr>
        <w:t>Le Monde</w:t>
      </w:r>
      <w:r w:rsidRPr="0025392F">
        <w:rPr>
          <w:rFonts w:ascii="Garamond" w:hAnsi="Garamond"/>
        </w:rPr>
        <w:t>, 5 avril 2023</w:t>
      </w:r>
    </w:p>
    <w:p w14:paraId="74CAF72E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Le droit comme instrument entre les mains du pouvoir », Tribune, </w:t>
      </w:r>
      <w:r w:rsidRPr="0025392F">
        <w:rPr>
          <w:rFonts w:ascii="Garamond" w:hAnsi="Garamond"/>
          <w:i/>
        </w:rPr>
        <w:t>Le Monde</w:t>
      </w:r>
      <w:r w:rsidRPr="0025392F">
        <w:rPr>
          <w:rFonts w:ascii="Garamond" w:hAnsi="Garamond"/>
        </w:rPr>
        <w:t>,</w:t>
      </w:r>
      <w:r w:rsidRPr="0025392F">
        <w:rPr>
          <w:rFonts w:ascii="Garamond" w:hAnsi="Garamond"/>
          <w:i/>
        </w:rPr>
        <w:t xml:space="preserve"> </w:t>
      </w:r>
      <w:r w:rsidRPr="0025392F">
        <w:rPr>
          <w:rFonts w:ascii="Garamond" w:hAnsi="Garamond"/>
        </w:rPr>
        <w:t>5 avril 2022</w:t>
      </w:r>
    </w:p>
    <w:p w14:paraId="29799D71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>« Immunité présidentielle et comparution forcée », Interview AFP, 29 octobre 2021</w:t>
      </w:r>
    </w:p>
    <w:p w14:paraId="3999CA19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Dérives factieuses dans l’armée et la police : quel danger pour la République ? », </w:t>
      </w:r>
      <w:r w:rsidRPr="0025392F">
        <w:rPr>
          <w:rFonts w:ascii="Garamond" w:hAnsi="Garamond"/>
          <w:i/>
        </w:rPr>
        <w:t>L’Humanité</w:t>
      </w:r>
      <w:r w:rsidRPr="0025392F">
        <w:rPr>
          <w:rFonts w:ascii="Garamond" w:hAnsi="Garamond"/>
        </w:rPr>
        <w:t>, 1</w:t>
      </w:r>
      <w:r w:rsidRPr="0025392F">
        <w:rPr>
          <w:rFonts w:ascii="Garamond" w:hAnsi="Garamond"/>
          <w:vertAlign w:val="superscript"/>
        </w:rPr>
        <w:t>er</w:t>
      </w:r>
      <w:r w:rsidRPr="0025392F">
        <w:rPr>
          <w:rFonts w:ascii="Garamond" w:hAnsi="Garamond"/>
        </w:rPr>
        <w:t xml:space="preserve"> juin 2021</w:t>
      </w:r>
    </w:p>
    <w:p w14:paraId="5BEAF6F3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>« Liberté cultuelle / liberté culturelle : y-a-t-il une hiérarchisation des droits fondamentaux ? », Interview Radio Grenouille, Emission Droit dans ses bottes, 13 février 2021</w:t>
      </w:r>
    </w:p>
    <w:p w14:paraId="6010A842" w14:textId="77777777" w:rsidR="004A3E87" w:rsidRPr="0025392F" w:rsidRDefault="004A3E87" w:rsidP="00D3762D">
      <w:pPr>
        <w:numPr>
          <w:ilvl w:val="0"/>
          <w:numId w:val="15"/>
        </w:numPr>
        <w:tabs>
          <w:tab w:val="left" w:pos="567"/>
        </w:tabs>
        <w:spacing w:after="120"/>
        <w:ind w:left="0" w:firstLine="0"/>
        <w:jc w:val="both"/>
        <w:rPr>
          <w:rFonts w:ascii="Garamond" w:hAnsi="Garamond"/>
        </w:rPr>
      </w:pPr>
      <w:r w:rsidRPr="0025392F">
        <w:rPr>
          <w:rFonts w:ascii="Garamond" w:hAnsi="Garamond"/>
        </w:rPr>
        <w:t>Interview Radio France International – Le débat du jour – « Pour ou contre le passeport sanitaire », 4 janvier 2021, débat J.-P. Derosier, A. Vidal-Naquet</w:t>
      </w:r>
    </w:p>
    <w:p w14:paraId="7A13DFF6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Mesures restrictives en Guadeloupe et à Aix-Marseille : « un confinement masqué et un état d’urgence bis », Tribune avec X. Magnon, </w:t>
      </w:r>
      <w:r w:rsidRPr="0025392F">
        <w:rPr>
          <w:rFonts w:ascii="Garamond" w:hAnsi="Garamond"/>
          <w:i/>
        </w:rPr>
        <w:t>Le Monde</w:t>
      </w:r>
      <w:r w:rsidRPr="0025392F">
        <w:rPr>
          <w:rFonts w:ascii="Garamond" w:hAnsi="Garamond"/>
        </w:rPr>
        <w:t>,</w:t>
      </w:r>
      <w:r w:rsidRPr="0025392F">
        <w:rPr>
          <w:rFonts w:ascii="Garamond" w:hAnsi="Garamond"/>
          <w:i/>
        </w:rPr>
        <w:t xml:space="preserve"> </w:t>
      </w:r>
      <w:r w:rsidRPr="0025392F">
        <w:rPr>
          <w:rFonts w:ascii="Garamond" w:hAnsi="Garamond"/>
        </w:rPr>
        <w:t>29 septembre 2020</w:t>
      </w:r>
    </w:p>
    <w:p w14:paraId="6783E776" w14:textId="77777777" w:rsidR="004A3E87" w:rsidRPr="0025392F" w:rsidRDefault="004A3E87" w:rsidP="00D3762D">
      <w:pPr>
        <w:numPr>
          <w:ilvl w:val="0"/>
          <w:numId w:val="15"/>
        </w:numPr>
        <w:spacing w:after="120"/>
        <w:ind w:left="0" w:firstLine="0"/>
        <w:jc w:val="both"/>
        <w:outlineLvl w:val="0"/>
        <w:rPr>
          <w:rFonts w:ascii="Garamond" w:hAnsi="Garamond"/>
        </w:rPr>
      </w:pPr>
      <w:r w:rsidRPr="0025392F">
        <w:rPr>
          <w:rFonts w:ascii="Garamond" w:hAnsi="Garamond"/>
        </w:rPr>
        <w:t xml:space="preserve">« Le droit apparaît comme l’un des grands perdants de la crise engendrée par le Covid-19 », Tribune </w:t>
      </w:r>
      <w:r w:rsidRPr="0025392F">
        <w:rPr>
          <w:rFonts w:ascii="Garamond" w:hAnsi="Garamond"/>
          <w:i/>
        </w:rPr>
        <w:t>Le Monde</w:t>
      </w:r>
      <w:r w:rsidRPr="0025392F">
        <w:rPr>
          <w:rFonts w:ascii="Garamond" w:hAnsi="Garamond"/>
        </w:rPr>
        <w:t>, 25 décembre 2020</w:t>
      </w:r>
    </w:p>
    <w:p w14:paraId="4A5386E3" w14:textId="30F4B1F4" w:rsidR="00C6085F" w:rsidRDefault="00C6085F" w:rsidP="00D3762D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365BB48F" w14:textId="612EF0FE" w:rsidR="004A3E87" w:rsidRPr="00D01429" w:rsidRDefault="00D01429" w:rsidP="00D3762D">
      <w:pPr>
        <w:jc w:val="both"/>
        <w:outlineLvl w:val="0"/>
        <w:rPr>
          <w:rFonts w:ascii="Garamond" w:hAnsi="Garamond"/>
          <w:b/>
          <w:color w:val="5B9BD5" w:themeColor="accent1"/>
        </w:rPr>
      </w:pPr>
      <w:r w:rsidRPr="00D01429">
        <w:rPr>
          <w:rFonts w:ascii="Garamond" w:hAnsi="Garamond"/>
          <w:b/>
          <w:color w:val="5B9BD5" w:themeColor="accent1"/>
        </w:rPr>
        <w:lastRenderedPageBreak/>
        <w:t>ACTIVITE PEDAGOGIQUE</w:t>
      </w:r>
    </w:p>
    <w:p w14:paraId="12C2B83F" w14:textId="77777777" w:rsidR="004A3E87" w:rsidRPr="0025392F" w:rsidRDefault="004A3E87" w:rsidP="00D3762D">
      <w:pPr>
        <w:jc w:val="both"/>
        <w:rPr>
          <w:rFonts w:ascii="Garamond" w:hAnsi="Garamond"/>
          <w:i/>
          <w:iCs/>
          <w:color w:val="000000"/>
          <w:bdr w:val="none" w:sz="0" w:space="0" w:color="auto" w:frame="1"/>
        </w:rPr>
      </w:pPr>
    </w:p>
    <w:p w14:paraId="3773DD45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  <w:b/>
          <w:u w:val="single"/>
        </w:rPr>
      </w:pPr>
    </w:p>
    <w:p w14:paraId="72FC649F" w14:textId="124EACA8" w:rsidR="00D01429" w:rsidRPr="00EF0473" w:rsidRDefault="00D01429" w:rsidP="00C356CB">
      <w:pPr>
        <w:pStyle w:val="Pardeliste"/>
        <w:numPr>
          <w:ilvl w:val="1"/>
          <w:numId w:val="48"/>
        </w:numPr>
        <w:tabs>
          <w:tab w:val="left" w:pos="567"/>
        </w:tabs>
        <w:rPr>
          <w:rFonts w:ascii="Garamond" w:hAnsi="Garamond"/>
          <w:b/>
          <w:color w:val="4472C4"/>
        </w:rPr>
      </w:pPr>
      <w:r w:rsidRPr="00EF0473">
        <w:rPr>
          <w:rFonts w:ascii="Garamond" w:hAnsi="Garamond"/>
          <w:b/>
          <w:color w:val="4472C4"/>
        </w:rPr>
        <w:t xml:space="preserve">Activités d’enseignements </w:t>
      </w:r>
    </w:p>
    <w:p w14:paraId="57AD2FAE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2A0B133C" w14:textId="0A485142" w:rsidR="00D01429" w:rsidRPr="006C5A48" w:rsidRDefault="00D01429" w:rsidP="00D3762D">
      <w:pPr>
        <w:tabs>
          <w:tab w:val="left" w:pos="567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2009-2024</w:t>
      </w:r>
      <w:r w:rsidRPr="006C5A48">
        <w:rPr>
          <w:rFonts w:ascii="Garamond" w:hAnsi="Garamond"/>
          <w:b/>
        </w:rPr>
        <w:tab/>
        <w:t xml:space="preserve"> Université Aix-Marseille</w:t>
      </w:r>
      <w:r w:rsidRPr="006C5A48">
        <w:rPr>
          <w:rFonts w:ascii="Garamond" w:hAnsi="Garamond"/>
          <w:b/>
          <w:i/>
        </w:rPr>
        <w:t xml:space="preserve"> </w:t>
      </w:r>
    </w:p>
    <w:p w14:paraId="05EDA34A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81507D">
        <w:rPr>
          <w:rFonts w:ascii="Garamond" w:hAnsi="Garamond"/>
          <w:u w:val="single"/>
        </w:rPr>
        <w:t>CM </w:t>
      </w:r>
      <w:r w:rsidRPr="0081507D">
        <w:rPr>
          <w:rFonts w:ascii="Garamond" w:hAnsi="Garamond"/>
        </w:rPr>
        <w:t xml:space="preserve">: </w:t>
      </w:r>
    </w:p>
    <w:p w14:paraId="089E1418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Droit constitutionnel</w:t>
      </w:r>
      <w:r>
        <w:rPr>
          <w:rFonts w:ascii="Garamond" w:hAnsi="Garamond"/>
        </w:rPr>
        <w:t xml:space="preserve"> : </w:t>
      </w:r>
      <w:r w:rsidRPr="0081507D">
        <w:rPr>
          <w:rFonts w:ascii="Garamond" w:hAnsi="Garamond"/>
        </w:rPr>
        <w:t xml:space="preserve">L1 AES et L1 1 Droit AES (2009-2011) </w:t>
      </w:r>
    </w:p>
    <w:p w14:paraId="337597C3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Droit constitutionnel</w:t>
      </w:r>
      <w:r>
        <w:rPr>
          <w:rFonts w:ascii="Garamond" w:hAnsi="Garamond"/>
        </w:rPr>
        <w:t xml:space="preserve"> : </w:t>
      </w:r>
      <w:r w:rsidRPr="0081507D">
        <w:rPr>
          <w:rFonts w:ascii="Garamond" w:hAnsi="Garamond"/>
        </w:rPr>
        <w:t>L2 (2012-2018)</w:t>
      </w:r>
      <w:r>
        <w:rPr>
          <w:rFonts w:ascii="Garamond" w:hAnsi="Garamond"/>
        </w:rPr>
        <w:t xml:space="preserve"> </w:t>
      </w:r>
      <w:r w:rsidRPr="0081507D">
        <w:rPr>
          <w:rFonts w:ascii="Garamond" w:hAnsi="Garamond"/>
        </w:rPr>
        <w:t xml:space="preserve"> </w:t>
      </w:r>
    </w:p>
    <w:p w14:paraId="414BF2C6" w14:textId="6DFAB3F4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Théorie générale des libertés fondamentales</w:t>
      </w:r>
      <w:r>
        <w:rPr>
          <w:rFonts w:ascii="Garamond" w:hAnsi="Garamond"/>
        </w:rPr>
        <w:t xml:space="preserve"> : </w:t>
      </w:r>
      <w:r w:rsidRPr="0081507D">
        <w:rPr>
          <w:rFonts w:ascii="Garamond" w:hAnsi="Garamond"/>
        </w:rPr>
        <w:t>L 2 et L2 Formation continue 33H (depuis 2009 – avec TD 2018</w:t>
      </w:r>
      <w:r>
        <w:rPr>
          <w:rFonts w:ascii="Garamond" w:hAnsi="Garamond"/>
        </w:rPr>
        <w:t>-2024)</w:t>
      </w:r>
    </w:p>
    <w:p w14:paraId="19AD7517" w14:textId="51A66C95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Contentieux constitutionnel</w:t>
      </w:r>
      <w:r>
        <w:rPr>
          <w:rFonts w:ascii="Garamond" w:hAnsi="Garamond"/>
        </w:rPr>
        <w:t xml:space="preserve"> : </w:t>
      </w:r>
      <w:r>
        <w:rPr>
          <w:rFonts w:ascii="Garamond" w:hAnsi="Garamond"/>
        </w:rPr>
        <w:t>M 1 24H (2009-2018)</w:t>
      </w:r>
    </w:p>
    <w:p w14:paraId="2E71C10F" w14:textId="3C648865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Théorie de la justice constitutionnelle</w:t>
      </w:r>
      <w:r>
        <w:rPr>
          <w:rFonts w:ascii="Garamond" w:hAnsi="Garamond"/>
        </w:rPr>
        <w:t xml:space="preserve"> (</w:t>
      </w:r>
      <w:r w:rsidRPr="0081507D">
        <w:rPr>
          <w:rFonts w:ascii="Garamond" w:hAnsi="Garamond"/>
        </w:rPr>
        <w:t>création du cours</w:t>
      </w:r>
      <w:r>
        <w:rPr>
          <w:rFonts w:ascii="Garamond" w:hAnsi="Garamond"/>
        </w:rPr>
        <w:t xml:space="preserve">) : </w:t>
      </w:r>
      <w:r w:rsidRPr="0081507D">
        <w:rPr>
          <w:rFonts w:ascii="Garamond" w:hAnsi="Garamond"/>
        </w:rPr>
        <w:t>M1 20 H avec TD (2018</w:t>
      </w:r>
      <w:r>
        <w:rPr>
          <w:rFonts w:ascii="Garamond" w:hAnsi="Garamond"/>
        </w:rPr>
        <w:t>-2024</w:t>
      </w:r>
      <w:r>
        <w:rPr>
          <w:rFonts w:ascii="Garamond" w:hAnsi="Garamond"/>
        </w:rPr>
        <w:t>)</w:t>
      </w:r>
      <w:r w:rsidRPr="0081507D">
        <w:rPr>
          <w:rFonts w:ascii="Garamond" w:hAnsi="Garamond"/>
        </w:rPr>
        <w:t xml:space="preserve"> </w:t>
      </w:r>
    </w:p>
    <w:p w14:paraId="5D081DC9" w14:textId="611B1B7A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Introduction générale au droit </w:t>
      </w:r>
      <w:r>
        <w:rPr>
          <w:rFonts w:ascii="Garamond" w:hAnsi="Garamond"/>
        </w:rPr>
        <w:t>: L1 PARL</w:t>
      </w:r>
      <w:r w:rsidRPr="0081507D">
        <w:rPr>
          <w:rFonts w:ascii="Garamond" w:hAnsi="Garamond"/>
        </w:rPr>
        <w:t xml:space="preserve"> 30 H avec TD (2018</w:t>
      </w:r>
      <w:r>
        <w:rPr>
          <w:rFonts w:ascii="Garamond" w:hAnsi="Garamond"/>
        </w:rPr>
        <w:t>-2024</w:t>
      </w:r>
      <w:r w:rsidRPr="0081507D">
        <w:rPr>
          <w:rFonts w:ascii="Garamond" w:hAnsi="Garamond"/>
        </w:rPr>
        <w:t>)</w:t>
      </w:r>
    </w:p>
    <w:p w14:paraId="1B6B90D9" w14:textId="77D1711E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Introduction générale au droit</w:t>
      </w:r>
      <w:r>
        <w:rPr>
          <w:rFonts w:ascii="Garamond" w:hAnsi="Garamond"/>
        </w:rPr>
        <w:t xml:space="preserve"> : </w:t>
      </w:r>
      <w:r w:rsidRPr="0081507D">
        <w:rPr>
          <w:rFonts w:ascii="Garamond" w:hAnsi="Garamond"/>
        </w:rPr>
        <w:t>L1 24H sans TD</w:t>
      </w:r>
      <w:r>
        <w:rPr>
          <w:rFonts w:ascii="Garamond" w:hAnsi="Garamond"/>
        </w:rPr>
        <w:t xml:space="preserve"> (2018-2021)</w:t>
      </w:r>
    </w:p>
    <w:p w14:paraId="08A08CBB" w14:textId="08009099" w:rsidR="00D01429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Ordre juridique et production des normes juridiques</w:t>
      </w:r>
      <w:r>
        <w:rPr>
          <w:rFonts w:ascii="Garamond" w:hAnsi="Garamond"/>
        </w:rPr>
        <w:t xml:space="preserve"> : </w:t>
      </w:r>
      <w:r w:rsidRPr="0081507D">
        <w:rPr>
          <w:rFonts w:ascii="Garamond" w:hAnsi="Garamond"/>
        </w:rPr>
        <w:t>L2 30H (2018</w:t>
      </w:r>
      <w:r>
        <w:rPr>
          <w:rFonts w:ascii="Garamond" w:hAnsi="Garamond"/>
        </w:rPr>
        <w:t>-2021</w:t>
      </w:r>
      <w:r w:rsidRPr="0081507D">
        <w:rPr>
          <w:rFonts w:ascii="Garamond" w:hAnsi="Garamond"/>
        </w:rPr>
        <w:t>)</w:t>
      </w:r>
    </w:p>
    <w:p w14:paraId="058EDF8D" w14:textId="56EB98B6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D01429">
        <w:rPr>
          <w:rFonts w:ascii="Garamond" w:hAnsi="Garamond"/>
          <w:i/>
        </w:rPr>
        <w:t>Grandes actualités de droit constitutionnel </w:t>
      </w:r>
      <w:r>
        <w:rPr>
          <w:rFonts w:ascii="Garamond" w:hAnsi="Garamond"/>
        </w:rPr>
        <w:t>: L0 Parcours réussite 30H depuis 2024</w:t>
      </w:r>
    </w:p>
    <w:p w14:paraId="1243A8BE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</w:p>
    <w:p w14:paraId="48AD4D73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81507D">
        <w:rPr>
          <w:rFonts w:ascii="Garamond" w:hAnsi="Garamond"/>
          <w:u w:val="single"/>
        </w:rPr>
        <w:t>Séminaires </w:t>
      </w:r>
      <w:r w:rsidRPr="0081507D">
        <w:rPr>
          <w:rFonts w:ascii="Garamond" w:hAnsi="Garamond"/>
        </w:rPr>
        <w:t xml:space="preserve">: </w:t>
      </w:r>
    </w:p>
    <w:p w14:paraId="3B81191B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Contentieux administratif</w:t>
      </w:r>
      <w:r w:rsidRPr="0081507D">
        <w:rPr>
          <w:rFonts w:ascii="Garamond" w:hAnsi="Garamond"/>
        </w:rPr>
        <w:t xml:space="preserve">, M 2 Droit public approfondi 20H (2009-2013) - </w:t>
      </w:r>
      <w:r w:rsidRPr="00A34C89">
        <w:rPr>
          <w:rFonts w:ascii="Garamond" w:hAnsi="Garamond"/>
          <w:i/>
        </w:rPr>
        <w:t>Contentieux constitutionnel comparé</w:t>
      </w:r>
      <w:r w:rsidRPr="0081507D">
        <w:rPr>
          <w:rFonts w:ascii="Garamond" w:hAnsi="Garamond"/>
        </w:rPr>
        <w:t xml:space="preserve"> M 2 Droit public approfondi 20 H (2012-2018) - </w:t>
      </w:r>
      <w:r w:rsidRPr="00A34C89">
        <w:rPr>
          <w:rFonts w:ascii="Garamond" w:hAnsi="Garamond"/>
          <w:i/>
        </w:rPr>
        <w:t>Institutions publiques comparées</w:t>
      </w:r>
      <w:r w:rsidRPr="0081507D">
        <w:rPr>
          <w:rFonts w:ascii="Garamond" w:hAnsi="Garamond"/>
        </w:rPr>
        <w:t xml:space="preserve"> M 2 Droit public approfondi 4H (2012-2018) – </w:t>
      </w:r>
    </w:p>
    <w:p w14:paraId="62AD02F6" w14:textId="12A3DE1A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 xml:space="preserve">Etats de crise et états d’exception </w:t>
      </w:r>
      <w:r w:rsidRPr="00D01429">
        <w:rPr>
          <w:rFonts w:ascii="Garamond" w:hAnsi="Garamond"/>
        </w:rPr>
        <w:t>M2 Pratique des droits fondamentaux</w:t>
      </w:r>
      <w:r w:rsidRPr="0081507D">
        <w:rPr>
          <w:rFonts w:ascii="Garamond" w:hAnsi="Garamond"/>
        </w:rPr>
        <w:t xml:space="preserve"> 10 H (2018</w:t>
      </w:r>
      <w:r>
        <w:rPr>
          <w:rFonts w:ascii="Garamond" w:hAnsi="Garamond"/>
        </w:rPr>
        <w:t xml:space="preserve">-2024) </w:t>
      </w:r>
      <w:r w:rsidRPr="0081507D">
        <w:rPr>
          <w:rFonts w:ascii="Garamond" w:hAnsi="Garamond"/>
        </w:rPr>
        <w:t xml:space="preserve"> </w:t>
      </w:r>
    </w:p>
    <w:p w14:paraId="225795A0" w14:textId="52EABDEA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Grandes notions fondamentales de droit public</w:t>
      </w:r>
      <w:r w:rsidRPr="0081507D">
        <w:rPr>
          <w:rFonts w:ascii="Garamond" w:hAnsi="Garamond"/>
        </w:rPr>
        <w:t xml:space="preserve"> M2 Droit public fondamental 10H (2018</w:t>
      </w:r>
      <w:r>
        <w:rPr>
          <w:rFonts w:ascii="Garamond" w:hAnsi="Garamond"/>
        </w:rPr>
        <w:t xml:space="preserve">-2024) </w:t>
      </w:r>
      <w:r w:rsidRPr="0081507D">
        <w:rPr>
          <w:rFonts w:ascii="Garamond" w:hAnsi="Garamond"/>
        </w:rPr>
        <w:t xml:space="preserve"> </w:t>
      </w:r>
    </w:p>
    <w:p w14:paraId="1513D114" w14:textId="12849965" w:rsidR="00D01429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A34C89">
        <w:rPr>
          <w:rFonts w:ascii="Garamond" w:hAnsi="Garamond"/>
          <w:i/>
        </w:rPr>
        <w:t>Clinique des Droits fondamentaux</w:t>
      </w:r>
      <w:r w:rsidRPr="0081507D">
        <w:rPr>
          <w:rFonts w:ascii="Garamond" w:hAnsi="Garamond"/>
        </w:rPr>
        <w:t xml:space="preserve"> </w:t>
      </w:r>
      <w:r>
        <w:rPr>
          <w:rFonts w:ascii="Garamond" w:hAnsi="Garamond"/>
        </w:rPr>
        <w:t>(c</w:t>
      </w:r>
      <w:r w:rsidRPr="0081507D">
        <w:rPr>
          <w:rFonts w:ascii="Garamond" w:hAnsi="Garamond"/>
        </w:rPr>
        <w:t xml:space="preserve">réation </w:t>
      </w:r>
      <w:r>
        <w:rPr>
          <w:rFonts w:ascii="Garamond" w:hAnsi="Garamond"/>
        </w:rPr>
        <w:t>et animation de la C</w:t>
      </w:r>
      <w:r w:rsidRPr="0081507D">
        <w:rPr>
          <w:rFonts w:ascii="Garamond" w:hAnsi="Garamond"/>
        </w:rPr>
        <w:t xml:space="preserve">linique des </w:t>
      </w:r>
      <w:r>
        <w:rPr>
          <w:rFonts w:ascii="Garamond" w:hAnsi="Garamond"/>
        </w:rPr>
        <w:t>droits fondamentaux</w:t>
      </w:r>
      <w:r w:rsidRPr="0081507D">
        <w:rPr>
          <w:rFonts w:ascii="Garamond" w:hAnsi="Garamond"/>
        </w:rPr>
        <w:t xml:space="preserve"> </w:t>
      </w:r>
      <w:r>
        <w:rPr>
          <w:rFonts w:ascii="Garamond" w:hAnsi="Garamond"/>
        </w:rPr>
        <w:t>avec Laurence Gay)</w:t>
      </w:r>
      <w:r w:rsidRPr="0081507D">
        <w:rPr>
          <w:rFonts w:ascii="Garamond" w:hAnsi="Garamond"/>
        </w:rPr>
        <w:t xml:space="preserve"> </w:t>
      </w:r>
      <w:r>
        <w:rPr>
          <w:rFonts w:ascii="Garamond" w:hAnsi="Garamond"/>
        </w:rPr>
        <w:t>2018-2024</w:t>
      </w:r>
    </w:p>
    <w:p w14:paraId="13621158" w14:textId="25BCAA63" w:rsidR="00D01429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D01429">
        <w:rPr>
          <w:rFonts w:ascii="Garamond" w:hAnsi="Garamond"/>
          <w:i/>
        </w:rPr>
        <w:t>Grandes controverses du droit public</w:t>
      </w:r>
      <w:r>
        <w:rPr>
          <w:rFonts w:ascii="Garamond" w:hAnsi="Garamond"/>
          <w:i/>
        </w:rPr>
        <w:t xml:space="preserve"> </w:t>
      </w:r>
      <w:r w:rsidRPr="0081507D">
        <w:rPr>
          <w:rFonts w:ascii="Garamond" w:hAnsi="Garamond"/>
        </w:rPr>
        <w:t xml:space="preserve">M2 Droit public fondamental 10H (depuis </w:t>
      </w:r>
      <w:r>
        <w:rPr>
          <w:rFonts w:ascii="Garamond" w:hAnsi="Garamond"/>
        </w:rPr>
        <w:t>2024</w:t>
      </w:r>
      <w:r w:rsidRPr="0081507D">
        <w:rPr>
          <w:rFonts w:ascii="Garamond" w:hAnsi="Garamond"/>
        </w:rPr>
        <w:t>)</w:t>
      </w:r>
    </w:p>
    <w:p w14:paraId="03FD73F0" w14:textId="170A69F0" w:rsidR="00D01429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</w:rPr>
      </w:pPr>
      <w:r w:rsidRPr="00D01429">
        <w:rPr>
          <w:rFonts w:ascii="Garamond" w:hAnsi="Garamond"/>
          <w:i/>
        </w:rPr>
        <w:t>Droit processuel constitutionnel</w:t>
      </w:r>
      <w:r>
        <w:rPr>
          <w:rFonts w:ascii="Garamond" w:hAnsi="Garamond"/>
        </w:rPr>
        <w:t xml:space="preserve"> M2 Droit et pratique des contentieux publics 12H (depuis 2023)</w:t>
      </w:r>
    </w:p>
    <w:p w14:paraId="422FD5D8" w14:textId="13BEBAA1" w:rsidR="00D01429" w:rsidRPr="00D01429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rPr>
          <w:rFonts w:ascii="Garamond" w:hAnsi="Garamond"/>
          <w:i/>
        </w:rPr>
      </w:pPr>
      <w:r w:rsidRPr="00D01429">
        <w:rPr>
          <w:rFonts w:ascii="Garamond" w:hAnsi="Garamond"/>
          <w:i/>
        </w:rPr>
        <w:t>Droit constitutionnel de la QPC</w:t>
      </w:r>
      <w:r>
        <w:rPr>
          <w:rFonts w:ascii="Garamond" w:hAnsi="Garamond"/>
        </w:rPr>
        <w:t xml:space="preserve"> </w:t>
      </w:r>
      <w:r w:rsidRPr="00D01429">
        <w:rPr>
          <w:rFonts w:ascii="Garamond" w:hAnsi="Garamond"/>
        </w:rPr>
        <w:t>M2 Pratique des droits fondamentaux</w:t>
      </w:r>
      <w:r w:rsidRPr="0081507D">
        <w:rPr>
          <w:rFonts w:ascii="Garamond" w:hAnsi="Garamond"/>
        </w:rPr>
        <w:t xml:space="preserve"> 10 H</w:t>
      </w:r>
      <w:r>
        <w:rPr>
          <w:rFonts w:ascii="Garamond" w:hAnsi="Garamond"/>
        </w:rPr>
        <w:t xml:space="preserve"> </w:t>
      </w:r>
      <w:r w:rsidRPr="0081507D">
        <w:rPr>
          <w:rFonts w:ascii="Garamond" w:hAnsi="Garamond"/>
        </w:rPr>
        <w:t xml:space="preserve">(depuis </w:t>
      </w:r>
      <w:r>
        <w:rPr>
          <w:rFonts w:ascii="Garamond" w:hAnsi="Garamond"/>
        </w:rPr>
        <w:t>2024</w:t>
      </w:r>
      <w:r w:rsidRPr="0081507D">
        <w:rPr>
          <w:rFonts w:ascii="Garamond" w:hAnsi="Garamond"/>
        </w:rPr>
        <w:t>)</w:t>
      </w:r>
    </w:p>
    <w:p w14:paraId="3448975A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5FE31C2E" w14:textId="77777777" w:rsidR="00D01429" w:rsidRPr="006C5A48" w:rsidRDefault="00D01429" w:rsidP="00D3762D">
      <w:pPr>
        <w:tabs>
          <w:tab w:val="left" w:pos="567"/>
        </w:tabs>
        <w:rPr>
          <w:rFonts w:ascii="Garamond" w:hAnsi="Garamond"/>
          <w:b/>
        </w:rPr>
      </w:pPr>
      <w:r w:rsidRPr="006C5A48">
        <w:rPr>
          <w:rFonts w:ascii="Garamond" w:hAnsi="Garamond"/>
          <w:b/>
        </w:rPr>
        <w:t xml:space="preserve">2006-2008 </w:t>
      </w:r>
      <w:r w:rsidRPr="006C5A48">
        <w:rPr>
          <w:rFonts w:ascii="Garamond" w:hAnsi="Garamond"/>
          <w:b/>
        </w:rPr>
        <w:tab/>
      </w:r>
      <w:r w:rsidRPr="006C5A48">
        <w:rPr>
          <w:rFonts w:ascii="Garamond" w:hAnsi="Garamond"/>
          <w:b/>
          <w:i/>
        </w:rPr>
        <w:t>Université Droit et santé Lille II</w:t>
      </w:r>
      <w:r w:rsidRPr="006C5A48">
        <w:rPr>
          <w:rFonts w:ascii="Garamond" w:hAnsi="Garamond"/>
          <w:b/>
        </w:rPr>
        <w:t xml:space="preserve"> </w:t>
      </w:r>
    </w:p>
    <w:p w14:paraId="26BCEB4D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outlineLvl w:val="0"/>
        <w:rPr>
          <w:rFonts w:ascii="Garamond" w:hAnsi="Garamond"/>
        </w:rPr>
      </w:pPr>
      <w:r w:rsidRPr="0081507D">
        <w:rPr>
          <w:rFonts w:ascii="Garamond" w:hAnsi="Garamond"/>
          <w:u w:val="single"/>
        </w:rPr>
        <w:t>CM </w:t>
      </w:r>
      <w:r w:rsidRPr="0081507D">
        <w:rPr>
          <w:rFonts w:ascii="Garamond" w:hAnsi="Garamond"/>
        </w:rPr>
        <w:t xml:space="preserve">: </w:t>
      </w:r>
      <w:r w:rsidRPr="00A34C89">
        <w:rPr>
          <w:rFonts w:ascii="Garamond" w:hAnsi="Garamond"/>
          <w:i/>
        </w:rPr>
        <w:t>Contrats et marchés publics</w:t>
      </w:r>
      <w:r w:rsidRPr="0081507D">
        <w:rPr>
          <w:rFonts w:ascii="Garamond" w:hAnsi="Garamond"/>
        </w:rPr>
        <w:t xml:space="preserve"> L 3 Droit et AES - </w:t>
      </w:r>
      <w:r w:rsidRPr="00A34C89">
        <w:rPr>
          <w:rFonts w:ascii="Garamond" w:hAnsi="Garamond"/>
          <w:i/>
        </w:rPr>
        <w:t>Libertés fondamentales</w:t>
      </w:r>
      <w:r w:rsidRPr="0081507D">
        <w:rPr>
          <w:rFonts w:ascii="Garamond" w:hAnsi="Garamond"/>
        </w:rPr>
        <w:t xml:space="preserve"> L 3 ScPo - </w:t>
      </w:r>
      <w:r w:rsidRPr="00A34C89">
        <w:rPr>
          <w:rFonts w:ascii="Garamond" w:hAnsi="Garamond"/>
          <w:i/>
        </w:rPr>
        <w:t>Grands problèmes du monde contemporain</w:t>
      </w:r>
      <w:r w:rsidRPr="0081507D">
        <w:rPr>
          <w:rFonts w:ascii="Garamond" w:hAnsi="Garamond"/>
        </w:rPr>
        <w:t xml:space="preserve"> M 1</w:t>
      </w:r>
    </w:p>
    <w:p w14:paraId="389BB39A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outlineLvl w:val="0"/>
        <w:rPr>
          <w:rFonts w:ascii="Garamond" w:hAnsi="Garamond"/>
        </w:rPr>
      </w:pPr>
      <w:r w:rsidRPr="0081507D">
        <w:rPr>
          <w:rFonts w:ascii="Garamond" w:hAnsi="Garamond"/>
          <w:u w:val="single"/>
        </w:rPr>
        <w:t>Séminaires </w:t>
      </w:r>
      <w:r w:rsidRPr="0081507D">
        <w:rPr>
          <w:rFonts w:ascii="Garamond" w:hAnsi="Garamond"/>
        </w:rPr>
        <w:t xml:space="preserve">: </w:t>
      </w:r>
      <w:r w:rsidRPr="00A34C89">
        <w:rPr>
          <w:rFonts w:ascii="Garamond" w:hAnsi="Garamond"/>
          <w:i/>
        </w:rPr>
        <w:t>Les transformations du droit constitutionnel</w:t>
      </w:r>
      <w:r w:rsidRPr="0081507D">
        <w:rPr>
          <w:rFonts w:ascii="Garamond" w:hAnsi="Garamond"/>
        </w:rPr>
        <w:t xml:space="preserve"> M 2 Recherche 24H</w:t>
      </w:r>
    </w:p>
    <w:p w14:paraId="4845F17D" w14:textId="77777777" w:rsidR="00D01429" w:rsidRPr="0081507D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outlineLvl w:val="0"/>
        <w:rPr>
          <w:rFonts w:ascii="Garamond" w:hAnsi="Garamond"/>
        </w:rPr>
      </w:pPr>
      <w:r w:rsidRPr="0081507D">
        <w:rPr>
          <w:rFonts w:ascii="Garamond" w:hAnsi="Garamond"/>
        </w:rPr>
        <w:tab/>
        <w:t xml:space="preserve">     </w:t>
      </w:r>
      <w:r w:rsidRPr="0081507D">
        <w:rPr>
          <w:rFonts w:ascii="Garamond" w:hAnsi="Garamond"/>
        </w:rPr>
        <w:tab/>
      </w:r>
    </w:p>
    <w:p w14:paraId="3E4E1A62" w14:textId="77777777" w:rsidR="00D01429" w:rsidRPr="006C5A48" w:rsidRDefault="00D01429" w:rsidP="00D3762D">
      <w:pPr>
        <w:tabs>
          <w:tab w:val="left" w:pos="1276"/>
          <w:tab w:val="left" w:pos="1843"/>
          <w:tab w:val="left" w:pos="2410"/>
          <w:tab w:val="left" w:pos="2977"/>
          <w:tab w:val="left" w:pos="3969"/>
        </w:tabs>
        <w:outlineLvl w:val="0"/>
        <w:rPr>
          <w:rFonts w:ascii="Garamond" w:hAnsi="Garamond"/>
          <w:b/>
        </w:rPr>
      </w:pPr>
      <w:r w:rsidRPr="006C5A48">
        <w:rPr>
          <w:rFonts w:ascii="Garamond" w:hAnsi="Garamond"/>
          <w:b/>
        </w:rPr>
        <w:tab/>
      </w:r>
      <w:r w:rsidRPr="006C5A48">
        <w:rPr>
          <w:rFonts w:ascii="Garamond" w:hAnsi="Garamond"/>
          <w:b/>
        </w:rPr>
        <w:tab/>
      </w:r>
      <w:r w:rsidRPr="006C5A48">
        <w:rPr>
          <w:rFonts w:ascii="Garamond" w:hAnsi="Garamond"/>
          <w:b/>
        </w:rPr>
        <w:tab/>
      </w:r>
      <w:r w:rsidRPr="006C5A48">
        <w:rPr>
          <w:rFonts w:ascii="Garamond" w:hAnsi="Garamond"/>
          <w:b/>
          <w:bCs/>
          <w:i/>
        </w:rPr>
        <w:t>Université</w:t>
      </w:r>
      <w:r w:rsidRPr="006C5A48">
        <w:rPr>
          <w:rFonts w:ascii="Garamond" w:hAnsi="Garamond"/>
          <w:b/>
          <w:i/>
        </w:rPr>
        <w:t xml:space="preserve"> </w:t>
      </w:r>
      <w:r w:rsidRPr="006C5A48">
        <w:rPr>
          <w:rFonts w:ascii="Garamond" w:hAnsi="Garamond"/>
          <w:b/>
          <w:bCs/>
          <w:i/>
        </w:rPr>
        <w:t xml:space="preserve">Orléans </w:t>
      </w:r>
    </w:p>
    <w:p w14:paraId="5556F080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  <w:r w:rsidRPr="00522D29">
        <w:rPr>
          <w:rFonts w:ascii="Garamond" w:hAnsi="Garamond"/>
          <w:u w:val="single"/>
        </w:rPr>
        <w:t>CM</w:t>
      </w:r>
      <w:r>
        <w:rPr>
          <w:rFonts w:ascii="Garamond" w:hAnsi="Garamond"/>
          <w:i/>
        </w:rPr>
        <w:t xml:space="preserve"> : </w:t>
      </w:r>
      <w:r w:rsidRPr="00A34C89">
        <w:rPr>
          <w:rFonts w:ascii="Garamond" w:hAnsi="Garamond"/>
          <w:i/>
        </w:rPr>
        <w:t>Droit constitutionnel</w:t>
      </w:r>
      <w:r w:rsidRPr="0081507D">
        <w:rPr>
          <w:rFonts w:ascii="Garamond" w:hAnsi="Garamond"/>
        </w:rPr>
        <w:t xml:space="preserve"> L1 (2</w:t>
      </w:r>
      <w:r w:rsidRPr="0081507D">
        <w:rPr>
          <w:rFonts w:ascii="Garamond" w:hAnsi="Garamond"/>
          <w:vertAlign w:val="superscript"/>
        </w:rPr>
        <w:t>e</w:t>
      </w:r>
      <w:r w:rsidRPr="0081507D">
        <w:rPr>
          <w:rFonts w:ascii="Garamond" w:hAnsi="Garamond"/>
        </w:rPr>
        <w:t xml:space="preserve"> semestre) </w:t>
      </w:r>
    </w:p>
    <w:p w14:paraId="0355429C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78E9018E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1DEDAF35" w14:textId="64EC1CDB" w:rsidR="00D01429" w:rsidRPr="00EF0473" w:rsidRDefault="00D01429" w:rsidP="00C356CB">
      <w:pPr>
        <w:pStyle w:val="Pardeliste"/>
        <w:numPr>
          <w:ilvl w:val="1"/>
          <w:numId w:val="48"/>
        </w:numPr>
        <w:tabs>
          <w:tab w:val="left" w:pos="567"/>
        </w:tabs>
        <w:rPr>
          <w:rFonts w:ascii="Garamond" w:hAnsi="Garamond"/>
          <w:b/>
          <w:color w:val="4472C4"/>
        </w:rPr>
      </w:pPr>
      <w:bookmarkStart w:id="0" w:name="_GoBack"/>
      <w:bookmarkEnd w:id="0"/>
      <w:r w:rsidRPr="00EF0473">
        <w:rPr>
          <w:rFonts w:ascii="Garamond" w:hAnsi="Garamond"/>
          <w:b/>
          <w:color w:val="4472C4"/>
        </w:rPr>
        <w:t xml:space="preserve">Activités de formation </w:t>
      </w:r>
    </w:p>
    <w:p w14:paraId="42675028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  <w:r>
        <w:rPr>
          <w:rFonts w:ascii="Garamond" w:hAnsi="Garamond"/>
          <w:b/>
          <w:color w:val="C00000"/>
        </w:rPr>
        <w:br/>
      </w:r>
      <w:r>
        <w:rPr>
          <w:rFonts w:ascii="Garamond" w:hAnsi="Garamond"/>
        </w:rPr>
        <w:t>« La QPC : bilan et perspectives », programme de formation dirigée par X. Magnon, Ecole Nationale de la Magistrature, intervention les 21 et 22 juin 2018, Paris, 4 séminaires de 2H chacun</w:t>
      </w:r>
    </w:p>
    <w:p w14:paraId="107AE873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5634360E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  <w:r>
        <w:rPr>
          <w:rFonts w:ascii="Garamond" w:hAnsi="Garamond"/>
        </w:rPr>
        <w:t xml:space="preserve">« La Cour constitutionnelle internationale », </w:t>
      </w:r>
      <w:r w:rsidRPr="009D19CC">
        <w:rPr>
          <w:rFonts w:ascii="Garamond" w:hAnsi="Garamond"/>
          <w:i/>
        </w:rPr>
        <w:t>Université d’été Cours constitutionnelles et cours internationales</w:t>
      </w:r>
      <w:r>
        <w:rPr>
          <w:rFonts w:ascii="Garamond" w:hAnsi="Garamond"/>
        </w:rPr>
        <w:t>, s.d. S. Pierré Caps, Nancy, 2015, 5 séminaires pratiques de 2H chacun</w:t>
      </w:r>
    </w:p>
    <w:p w14:paraId="2C0A8C5B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2BB74DA9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322B14A0" w14:textId="77777777" w:rsidR="00D01429" w:rsidRPr="00522D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39C31BDC" w14:textId="540B8B08" w:rsidR="00D01429" w:rsidRPr="00EF0473" w:rsidRDefault="00D01429" w:rsidP="00C356CB">
      <w:pPr>
        <w:pStyle w:val="Pardeliste"/>
        <w:numPr>
          <w:ilvl w:val="1"/>
          <w:numId w:val="48"/>
        </w:numPr>
        <w:tabs>
          <w:tab w:val="left" w:pos="567"/>
        </w:tabs>
        <w:rPr>
          <w:rFonts w:ascii="Garamond" w:hAnsi="Garamond"/>
          <w:b/>
          <w:color w:val="4472C4"/>
        </w:rPr>
      </w:pPr>
      <w:r w:rsidRPr="00EF0473">
        <w:rPr>
          <w:rFonts w:ascii="Garamond" w:hAnsi="Garamond"/>
          <w:b/>
          <w:color w:val="C00000"/>
        </w:rPr>
        <w:br w:type="page"/>
      </w:r>
      <w:r w:rsidRPr="00EF0473">
        <w:rPr>
          <w:rFonts w:ascii="Garamond" w:hAnsi="Garamond"/>
          <w:b/>
          <w:color w:val="4472C4"/>
        </w:rPr>
        <w:lastRenderedPageBreak/>
        <w:t xml:space="preserve">Missions d’enseignement </w:t>
      </w:r>
    </w:p>
    <w:p w14:paraId="0D10A9AE" w14:textId="77777777" w:rsidR="00D01429" w:rsidRPr="0081507D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</w:p>
    <w:p w14:paraId="534A3B1F" w14:textId="77777777" w:rsidR="00D01429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  <w:r w:rsidRPr="0081507D">
        <w:rPr>
          <w:rFonts w:ascii="Garamond" w:hAnsi="Garamond"/>
          <w:b/>
        </w:rPr>
        <w:t>Université de Birzeit – Palestine</w:t>
      </w:r>
      <w:r w:rsidRPr="0081507D">
        <w:rPr>
          <w:rFonts w:ascii="Garamond" w:hAnsi="Garamond"/>
        </w:rPr>
        <w:t xml:space="preserve"> – environ 15H de cours/séminaires (1 semaine) </w:t>
      </w:r>
      <w:r>
        <w:rPr>
          <w:rFonts w:ascii="Garamond" w:hAnsi="Garamond"/>
        </w:rPr>
        <w:t xml:space="preserve">du </w:t>
      </w:r>
      <w:r w:rsidRPr="0081507D">
        <w:rPr>
          <w:rFonts w:ascii="Garamond" w:hAnsi="Garamond"/>
        </w:rPr>
        <w:t>9-15 mai 2017 Faculté de Droit de l’Université de BIRZËIT dans le cadre du programme ERASMUS Mobilité, avec mission auprès du consulat général de France à Jérusalem</w:t>
      </w:r>
      <w:r>
        <w:rPr>
          <w:rFonts w:ascii="Garamond" w:hAnsi="Garamond"/>
        </w:rPr>
        <w:t> </w:t>
      </w:r>
    </w:p>
    <w:p w14:paraId="61CAF5F7" w14:textId="77777777" w:rsidR="00D01429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  <w:r>
        <w:rPr>
          <w:rFonts w:ascii="Garamond" w:hAnsi="Garamond"/>
        </w:rPr>
        <w:t xml:space="preserve">Programme : </w:t>
      </w:r>
      <w:r w:rsidRPr="0081507D">
        <w:rPr>
          <w:rFonts w:ascii="Garamond" w:hAnsi="Garamond"/>
        </w:rPr>
        <w:t>Le système politique français (les pouvoirs de l’Etat / les institutions politiques</w:t>
      </w:r>
      <w:r>
        <w:rPr>
          <w:rFonts w:ascii="Garamond" w:hAnsi="Garamond"/>
        </w:rPr>
        <w:t xml:space="preserve"> de l’Etat / la cohabitation), </w:t>
      </w:r>
    </w:p>
    <w:p w14:paraId="424AFF8A" w14:textId="77777777" w:rsidR="00D01429" w:rsidRDefault="00D01429" w:rsidP="00D3762D">
      <w:pPr>
        <w:tabs>
          <w:tab w:val="left" w:pos="567"/>
        </w:tabs>
        <w:outlineLvl w:val="0"/>
        <w:rPr>
          <w:rFonts w:ascii="Garamond" w:hAnsi="Garamond" w:cs="Simplified Arabic"/>
          <w:b/>
          <w:iCs/>
        </w:rPr>
      </w:pPr>
      <w:r>
        <w:rPr>
          <w:rFonts w:ascii="Garamond" w:hAnsi="Garamond"/>
        </w:rPr>
        <w:t>L</w:t>
      </w:r>
      <w:r w:rsidRPr="0081507D">
        <w:rPr>
          <w:rFonts w:ascii="Garamond" w:hAnsi="Garamond"/>
        </w:rPr>
        <w:t>e contrôle de constitutionnalité avec la QPC,</w:t>
      </w:r>
      <w:r w:rsidRPr="0081507D">
        <w:rPr>
          <w:rFonts w:ascii="Garamond" w:hAnsi="Garamond" w:cs="Simplified Arabic"/>
          <w:b/>
          <w:iCs/>
        </w:rPr>
        <w:t xml:space="preserve"> </w:t>
      </w:r>
    </w:p>
    <w:p w14:paraId="523A1FCF" w14:textId="77777777" w:rsidR="00D01429" w:rsidRDefault="00D01429" w:rsidP="00D3762D">
      <w:pPr>
        <w:tabs>
          <w:tab w:val="left" w:pos="567"/>
        </w:tabs>
        <w:outlineLvl w:val="0"/>
        <w:rPr>
          <w:rFonts w:ascii="Garamond" w:hAnsi="Garamond" w:cs="Simplified Arabic"/>
        </w:rPr>
      </w:pPr>
      <w:r w:rsidRPr="0081507D">
        <w:rPr>
          <w:rFonts w:ascii="Garamond" w:hAnsi="Garamond" w:cs="Simplified Arabic"/>
        </w:rPr>
        <w:t xml:space="preserve">Le rôle des traités internationaux </w:t>
      </w:r>
      <w:r>
        <w:rPr>
          <w:rFonts w:ascii="Garamond" w:hAnsi="Garamond" w:cs="Simplified Arabic"/>
        </w:rPr>
        <w:t xml:space="preserve">dans la promotion des </w:t>
      </w:r>
      <w:r w:rsidRPr="0081507D">
        <w:rPr>
          <w:rFonts w:ascii="Garamond" w:hAnsi="Garamond" w:cs="Simplified Arabic"/>
        </w:rPr>
        <w:t xml:space="preserve">droits de l’homme, </w:t>
      </w:r>
    </w:p>
    <w:p w14:paraId="1AE31767" w14:textId="77777777" w:rsidR="00D01429" w:rsidRDefault="00D01429" w:rsidP="00D3762D">
      <w:pPr>
        <w:tabs>
          <w:tab w:val="left" w:pos="567"/>
        </w:tabs>
        <w:outlineLvl w:val="0"/>
        <w:rPr>
          <w:rFonts w:ascii="Garamond" w:hAnsi="Garamond" w:cs="Simplified Arabic"/>
        </w:rPr>
      </w:pPr>
      <w:r w:rsidRPr="0081507D">
        <w:rPr>
          <w:rFonts w:ascii="Garamond" w:hAnsi="Garamond" w:cs="Simplified Arabic"/>
        </w:rPr>
        <w:t xml:space="preserve">La constitution de la Vème République en France, </w:t>
      </w:r>
    </w:p>
    <w:p w14:paraId="15057DAC" w14:textId="77777777" w:rsidR="00D01429" w:rsidRPr="0081507D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  <w:r w:rsidRPr="0081507D">
        <w:rPr>
          <w:rFonts w:ascii="Garamond" w:hAnsi="Garamond" w:cs="Simplified Arabic"/>
        </w:rPr>
        <w:t>Les garanties en matière de droits de l’homme de l’accusé pendant la période de l’enquête et de l’interrogatoire</w:t>
      </w:r>
    </w:p>
    <w:p w14:paraId="0EB2EC41" w14:textId="77777777" w:rsidR="00D01429" w:rsidRPr="0081507D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</w:p>
    <w:p w14:paraId="011E3902" w14:textId="77777777" w:rsidR="00D01429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  <w:r w:rsidRPr="0081507D">
        <w:rPr>
          <w:rFonts w:ascii="Garamond" w:hAnsi="Garamond"/>
          <w:b/>
        </w:rPr>
        <w:t>Université du Caire (Egypte) </w:t>
      </w:r>
      <w:r w:rsidRPr="0081507D">
        <w:rPr>
          <w:rFonts w:ascii="Garamond" w:hAnsi="Garamond"/>
        </w:rPr>
        <w:t xml:space="preserve">: </w:t>
      </w:r>
      <w:r>
        <w:rPr>
          <w:rFonts w:ascii="Garamond" w:hAnsi="Garamond"/>
        </w:rPr>
        <w:t xml:space="preserve">15H de cours (3H par jour sur 5 jours) en </w:t>
      </w:r>
      <w:r w:rsidRPr="0081507D">
        <w:rPr>
          <w:rFonts w:ascii="Garamond" w:hAnsi="Garamond"/>
        </w:rPr>
        <w:t>novembre 2018, novembre 2019</w:t>
      </w:r>
      <w:r>
        <w:rPr>
          <w:rFonts w:ascii="Garamond" w:hAnsi="Garamond"/>
        </w:rPr>
        <w:t>, novembre 2020 </w:t>
      </w:r>
    </w:p>
    <w:p w14:paraId="7F7DA876" w14:textId="77777777" w:rsidR="00D01429" w:rsidRPr="0081507D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  <w:r>
        <w:rPr>
          <w:rFonts w:ascii="Garamond" w:hAnsi="Garamond"/>
        </w:rPr>
        <w:t>Programme : Les g</w:t>
      </w:r>
      <w:r w:rsidRPr="0081507D">
        <w:rPr>
          <w:rFonts w:ascii="Garamond" w:hAnsi="Garamond"/>
        </w:rPr>
        <w:t xml:space="preserve">rands principes du droit public </w:t>
      </w:r>
    </w:p>
    <w:p w14:paraId="12B4B38D" w14:textId="77777777" w:rsidR="00D01429" w:rsidRPr="0081507D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</w:p>
    <w:p w14:paraId="3958F0D4" w14:textId="77777777" w:rsidR="00D01429" w:rsidRPr="0081507D" w:rsidRDefault="00D01429" w:rsidP="00D3762D">
      <w:pPr>
        <w:tabs>
          <w:tab w:val="left" w:pos="567"/>
        </w:tabs>
        <w:outlineLvl w:val="0"/>
        <w:rPr>
          <w:rFonts w:ascii="Garamond" w:hAnsi="Garamond"/>
        </w:rPr>
      </w:pPr>
      <w:r w:rsidRPr="00730279">
        <w:rPr>
          <w:rFonts w:ascii="Garamond" w:hAnsi="Garamond"/>
          <w:b/>
        </w:rPr>
        <w:t>Collège universitaire St Pétersbourg </w:t>
      </w:r>
      <w:r>
        <w:rPr>
          <w:rFonts w:ascii="Garamond" w:hAnsi="Garamond"/>
        </w:rPr>
        <w:t>(</w:t>
      </w:r>
      <w:r w:rsidRPr="00730279">
        <w:rPr>
          <w:rFonts w:ascii="Garamond" w:hAnsi="Garamond"/>
          <w:b/>
        </w:rPr>
        <w:t>Russie</w:t>
      </w:r>
      <w:r>
        <w:rPr>
          <w:rFonts w:ascii="Garamond" w:hAnsi="Garamond"/>
        </w:rPr>
        <w:t xml:space="preserve">) : </w:t>
      </w:r>
      <w:r w:rsidRPr="0081507D">
        <w:rPr>
          <w:rFonts w:ascii="Garamond" w:hAnsi="Garamond"/>
        </w:rPr>
        <w:t xml:space="preserve">Conférence </w:t>
      </w:r>
      <w:r>
        <w:rPr>
          <w:rFonts w:ascii="Garamond" w:hAnsi="Garamond"/>
        </w:rPr>
        <w:t>- avril</w:t>
      </w:r>
      <w:r w:rsidRPr="0081507D">
        <w:rPr>
          <w:rFonts w:ascii="Garamond" w:hAnsi="Garamond"/>
        </w:rPr>
        <w:t xml:space="preserve"> 2019 </w:t>
      </w:r>
      <w:r>
        <w:rPr>
          <w:rFonts w:ascii="Garamond" w:hAnsi="Garamond"/>
        </w:rPr>
        <w:t>– La crise de la représentation – Les gilets jaunes</w:t>
      </w:r>
    </w:p>
    <w:p w14:paraId="241BCF3B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59E9D895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7B26B746" w14:textId="697E0A97" w:rsidR="00D01429" w:rsidRPr="00EF0473" w:rsidRDefault="00D01429" w:rsidP="00C356CB">
      <w:pPr>
        <w:pStyle w:val="Pardeliste"/>
        <w:numPr>
          <w:ilvl w:val="1"/>
          <w:numId w:val="48"/>
        </w:numPr>
        <w:tabs>
          <w:tab w:val="left" w:pos="567"/>
        </w:tabs>
        <w:rPr>
          <w:rFonts w:ascii="Garamond" w:hAnsi="Garamond"/>
          <w:b/>
          <w:color w:val="4472C4"/>
        </w:rPr>
      </w:pPr>
      <w:r w:rsidRPr="00EF0473">
        <w:rPr>
          <w:rFonts w:ascii="Garamond" w:hAnsi="Garamond"/>
          <w:b/>
          <w:color w:val="4472C4"/>
        </w:rPr>
        <w:t xml:space="preserve">Création et/ou direction de diplômes </w:t>
      </w:r>
    </w:p>
    <w:p w14:paraId="1751EEE5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3D468169" w14:textId="38ED715A" w:rsidR="00D01429" w:rsidRDefault="00D01429" w:rsidP="00D3762D">
      <w:pPr>
        <w:tabs>
          <w:tab w:val="left" w:pos="567"/>
        </w:tabs>
        <w:rPr>
          <w:rFonts w:ascii="Garamond" w:hAnsi="Garamond"/>
        </w:rPr>
      </w:pPr>
      <w:r w:rsidRPr="00C5637E">
        <w:rPr>
          <w:rFonts w:ascii="Garamond" w:hAnsi="Garamond"/>
          <w:b/>
        </w:rPr>
        <w:t xml:space="preserve">Aix-Marseille Université - Création et co-direction (avec Laurence Gay) du </w:t>
      </w:r>
      <w:r w:rsidRPr="00C5637E">
        <w:rPr>
          <w:rFonts w:ascii="Garamond" w:hAnsi="Garamond"/>
          <w:b/>
          <w:i/>
        </w:rPr>
        <w:t>M2 Pratique des droits fondamentaux</w:t>
      </w:r>
      <w:r>
        <w:rPr>
          <w:rFonts w:ascii="Garamond" w:hAnsi="Garamond"/>
        </w:rPr>
        <w:t xml:space="preserve"> </w:t>
      </w:r>
      <w:r w:rsidRPr="0081507D">
        <w:rPr>
          <w:rFonts w:ascii="Garamond" w:hAnsi="Garamond"/>
        </w:rPr>
        <w:t xml:space="preserve"> depuis le 1</w:t>
      </w:r>
      <w:r w:rsidRPr="0081507D">
        <w:rPr>
          <w:rFonts w:ascii="Garamond" w:hAnsi="Garamond"/>
          <w:vertAlign w:val="superscript"/>
        </w:rPr>
        <w:t>er</w:t>
      </w:r>
      <w:r>
        <w:rPr>
          <w:rFonts w:ascii="Garamond" w:hAnsi="Garamond"/>
        </w:rPr>
        <w:t xml:space="preserve"> septembre 2018. </w:t>
      </w:r>
    </w:p>
    <w:p w14:paraId="54DF7827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1C11564C" w14:textId="6E7C2236" w:rsidR="00D01429" w:rsidRDefault="00D01429" w:rsidP="00D3762D">
      <w:pPr>
        <w:tabs>
          <w:tab w:val="left" w:pos="567"/>
        </w:tabs>
        <w:rPr>
          <w:rFonts w:ascii="Garamond" w:hAnsi="Garamond"/>
        </w:rPr>
      </w:pPr>
      <w:r w:rsidRPr="00C5637E">
        <w:rPr>
          <w:rFonts w:ascii="Garamond" w:hAnsi="Garamond"/>
          <w:b/>
        </w:rPr>
        <w:t xml:space="preserve">Aix-Marseille Université </w:t>
      </w:r>
      <w:r>
        <w:rPr>
          <w:rFonts w:ascii="Garamond" w:hAnsi="Garamond"/>
          <w:b/>
        </w:rPr>
        <w:t xml:space="preserve">- </w:t>
      </w:r>
      <w:r w:rsidRPr="00C5637E">
        <w:rPr>
          <w:rFonts w:ascii="Garamond" w:hAnsi="Garamond"/>
          <w:b/>
        </w:rPr>
        <w:t xml:space="preserve">Création et co-direction (avec Laurence Gay) de la </w:t>
      </w:r>
      <w:r w:rsidRPr="00C5637E">
        <w:rPr>
          <w:rFonts w:ascii="Garamond" w:hAnsi="Garamond"/>
          <w:b/>
          <w:i/>
        </w:rPr>
        <w:t>Clinique juridique</w:t>
      </w:r>
      <w:r w:rsidRPr="004C6BD2">
        <w:rPr>
          <w:rFonts w:ascii="Garamond" w:hAnsi="Garamond"/>
          <w:b/>
        </w:rPr>
        <w:t xml:space="preserve"> </w:t>
      </w:r>
      <w:r>
        <w:rPr>
          <w:rFonts w:ascii="Garamond" w:hAnsi="Garamond"/>
        </w:rPr>
        <w:t xml:space="preserve"> </w:t>
      </w:r>
      <w:r w:rsidRPr="0081507D">
        <w:rPr>
          <w:rFonts w:ascii="Garamond" w:hAnsi="Garamond"/>
        </w:rPr>
        <w:t xml:space="preserve">spécialisée dans la thématique des droits et libertés fondamentaux, dans le cadre du M2 Pratique des Droits fondamentaux. </w:t>
      </w:r>
    </w:p>
    <w:p w14:paraId="60286B30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09A4F884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  <w:r w:rsidRPr="00C5637E">
        <w:rPr>
          <w:rFonts w:ascii="Garamond" w:hAnsi="Garamond"/>
          <w:b/>
        </w:rPr>
        <w:t xml:space="preserve">Aix-Marseille Université </w:t>
      </w:r>
      <w:r>
        <w:rPr>
          <w:rFonts w:ascii="Garamond" w:hAnsi="Garamond"/>
        </w:rPr>
        <w:t>-</w:t>
      </w:r>
      <w:r w:rsidRPr="0081507D">
        <w:rPr>
          <w:rFonts w:ascii="Garamond" w:hAnsi="Garamond"/>
        </w:rPr>
        <w:t xml:space="preserve"> </w:t>
      </w:r>
      <w:r w:rsidRPr="00C5637E">
        <w:rPr>
          <w:rFonts w:ascii="Garamond" w:hAnsi="Garamond"/>
          <w:b/>
        </w:rPr>
        <w:t xml:space="preserve">Direction du </w:t>
      </w:r>
      <w:r w:rsidRPr="00C5637E">
        <w:rPr>
          <w:rFonts w:ascii="Garamond" w:hAnsi="Garamond"/>
          <w:b/>
          <w:i/>
        </w:rPr>
        <w:t>M2 Droit public général</w:t>
      </w:r>
      <w:r w:rsidRPr="0081507D">
        <w:rPr>
          <w:rFonts w:ascii="Garamond" w:hAnsi="Garamond"/>
        </w:rPr>
        <w:t xml:space="preserve"> 2017-2018</w:t>
      </w:r>
      <w:r>
        <w:rPr>
          <w:rFonts w:ascii="Garamond" w:hAnsi="Garamond"/>
        </w:rPr>
        <w:t xml:space="preserve"> – Direction provisoire à la suite de la démission du Directeur</w:t>
      </w:r>
    </w:p>
    <w:p w14:paraId="18DE9EE5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2F8280D9" w14:textId="77777777" w:rsidR="00D01429" w:rsidRPr="0081507D" w:rsidRDefault="00D01429" w:rsidP="00D3762D">
      <w:pPr>
        <w:tabs>
          <w:tab w:val="left" w:pos="567"/>
        </w:tabs>
        <w:rPr>
          <w:rFonts w:ascii="Garamond" w:hAnsi="Garamond"/>
        </w:rPr>
      </w:pPr>
      <w:r w:rsidRPr="00C5637E">
        <w:rPr>
          <w:rFonts w:ascii="Garamond" w:hAnsi="Garamond"/>
          <w:b/>
        </w:rPr>
        <w:t xml:space="preserve">Aix-Marseille Université </w:t>
      </w:r>
      <w:r>
        <w:rPr>
          <w:rFonts w:ascii="Garamond" w:hAnsi="Garamond"/>
        </w:rPr>
        <w:t>-</w:t>
      </w:r>
      <w:r w:rsidRPr="0081507D">
        <w:rPr>
          <w:rFonts w:ascii="Garamond" w:hAnsi="Garamond"/>
        </w:rPr>
        <w:t xml:space="preserve"> Responsable du </w:t>
      </w:r>
      <w:r w:rsidRPr="00715FE8">
        <w:rPr>
          <w:rFonts w:ascii="Garamond" w:hAnsi="Garamond"/>
          <w:i/>
        </w:rPr>
        <w:t>Parcours Droit public général</w:t>
      </w:r>
      <w:r w:rsidRPr="0081507D">
        <w:rPr>
          <w:rFonts w:ascii="Garamond" w:hAnsi="Garamond"/>
        </w:rPr>
        <w:t xml:space="preserve"> au sein M2 Droit public général (direction P. Gaia) AMU de 2012 à 2018</w:t>
      </w:r>
    </w:p>
    <w:p w14:paraId="3C95CD83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59F9FBC5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  <w:r w:rsidRPr="00C5637E">
        <w:rPr>
          <w:rFonts w:ascii="Garamond" w:hAnsi="Garamond"/>
          <w:b/>
        </w:rPr>
        <w:t xml:space="preserve">Aix-Marseille Université </w:t>
      </w:r>
      <w:r>
        <w:rPr>
          <w:rFonts w:ascii="Garamond" w:hAnsi="Garamond"/>
        </w:rPr>
        <w:t>-</w:t>
      </w:r>
      <w:r w:rsidRPr="0081507D">
        <w:rPr>
          <w:rFonts w:ascii="Garamond" w:hAnsi="Garamond"/>
        </w:rPr>
        <w:t xml:space="preserve"> </w:t>
      </w:r>
      <w:r w:rsidRPr="00C5637E">
        <w:rPr>
          <w:rFonts w:ascii="Garamond" w:hAnsi="Garamond"/>
          <w:b/>
        </w:rPr>
        <w:t>Membre de la commission</w:t>
      </w:r>
      <w:r>
        <w:rPr>
          <w:rFonts w:ascii="Garamond" w:hAnsi="Garamond"/>
        </w:rPr>
        <w:t xml:space="preserve"> LICENCE REFORME – 2019-2020</w:t>
      </w:r>
    </w:p>
    <w:p w14:paraId="663CA4F5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3F913687" w14:textId="53F8EC3F" w:rsidR="00D01429" w:rsidRDefault="00D01429" w:rsidP="00D3762D">
      <w:pPr>
        <w:widowControl w:val="0"/>
        <w:autoSpaceDE w:val="0"/>
        <w:autoSpaceDN w:val="0"/>
        <w:adjustRightInd w:val="0"/>
        <w:jc w:val="both"/>
        <w:rPr>
          <w:rFonts w:ascii="Garamond" w:hAnsi="Garamond"/>
        </w:rPr>
      </w:pPr>
      <w:r w:rsidRPr="00D3439F">
        <w:rPr>
          <w:rFonts w:ascii="Garamond" w:hAnsi="Garamond"/>
          <w:b/>
        </w:rPr>
        <w:t>Création et direction du Cours L1 PARL</w:t>
      </w:r>
      <w:r>
        <w:rPr>
          <w:rFonts w:ascii="Garamond" w:hAnsi="Garamond"/>
        </w:rPr>
        <w:t xml:space="preserve"> - </w:t>
      </w:r>
      <w:r w:rsidRPr="00A34C89">
        <w:rPr>
          <w:rFonts w:ascii="Garamond" w:hAnsi="Garamond"/>
          <w:i/>
        </w:rPr>
        <w:t>Introduction générale au droit </w:t>
      </w:r>
      <w:r>
        <w:rPr>
          <w:rFonts w:ascii="Garamond" w:hAnsi="Garamond"/>
        </w:rPr>
        <w:t>: L1 PARL</w:t>
      </w:r>
      <w:r w:rsidRPr="0081507D">
        <w:rPr>
          <w:rFonts w:ascii="Garamond" w:hAnsi="Garamond"/>
        </w:rPr>
        <w:t xml:space="preserve"> 30 H avec TD (depuis 2018)</w:t>
      </w:r>
      <w:r>
        <w:rPr>
          <w:rFonts w:ascii="Garamond" w:hAnsi="Garamond"/>
        </w:rPr>
        <w:t>.</w:t>
      </w:r>
    </w:p>
    <w:p w14:paraId="40E5A59F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450F90AA" w14:textId="77777777" w:rsidR="00D01429" w:rsidRDefault="00D01429" w:rsidP="00D3762D">
      <w:pPr>
        <w:tabs>
          <w:tab w:val="left" w:pos="567"/>
        </w:tabs>
        <w:rPr>
          <w:rFonts w:ascii="Garamond" w:hAnsi="Garamond"/>
        </w:rPr>
      </w:pPr>
      <w:r w:rsidRPr="00C5637E">
        <w:rPr>
          <w:rFonts w:ascii="Garamond" w:hAnsi="Garamond"/>
          <w:b/>
        </w:rPr>
        <w:t xml:space="preserve">Aix-Marseille Université </w:t>
      </w:r>
      <w:r>
        <w:rPr>
          <w:rFonts w:ascii="Garamond" w:hAnsi="Garamond"/>
        </w:rPr>
        <w:t>-</w:t>
      </w:r>
      <w:r w:rsidRPr="0081507D">
        <w:rPr>
          <w:rFonts w:ascii="Garamond" w:hAnsi="Garamond"/>
        </w:rPr>
        <w:t xml:space="preserve"> </w:t>
      </w:r>
      <w:r w:rsidRPr="00C5637E">
        <w:rPr>
          <w:rFonts w:ascii="Garamond" w:hAnsi="Garamond"/>
          <w:b/>
        </w:rPr>
        <w:t>Membre de la commission</w:t>
      </w:r>
      <w:r>
        <w:rPr>
          <w:rFonts w:ascii="Garamond" w:hAnsi="Garamond"/>
        </w:rPr>
        <w:t xml:space="preserve"> REFONTE MASTER – 2016-2017 </w:t>
      </w:r>
    </w:p>
    <w:p w14:paraId="012DA3AD" w14:textId="77777777" w:rsidR="00D01429" w:rsidRPr="009D19CC" w:rsidRDefault="00D01429" w:rsidP="00D3762D">
      <w:pPr>
        <w:tabs>
          <w:tab w:val="left" w:pos="567"/>
        </w:tabs>
        <w:rPr>
          <w:rFonts w:ascii="Garamond" w:hAnsi="Garamond"/>
        </w:rPr>
      </w:pPr>
      <w:r w:rsidRPr="009D19CC">
        <w:rPr>
          <w:rFonts w:ascii="Garamond" w:hAnsi="Garamond"/>
        </w:rPr>
        <w:t xml:space="preserve">Création du </w:t>
      </w:r>
      <w:r w:rsidRPr="009D19CC">
        <w:rPr>
          <w:rFonts w:ascii="Garamond" w:hAnsi="Garamond"/>
          <w:i/>
        </w:rPr>
        <w:t>M2 Pratique des droits fondamentaux</w:t>
      </w:r>
      <w:r w:rsidRPr="009D19CC">
        <w:rPr>
          <w:rFonts w:ascii="Garamond" w:hAnsi="Garamond"/>
        </w:rPr>
        <w:t xml:space="preserve"> – Participation active à la création du </w:t>
      </w:r>
      <w:r w:rsidRPr="009D19CC">
        <w:rPr>
          <w:rFonts w:ascii="Garamond" w:hAnsi="Garamond"/>
          <w:i/>
        </w:rPr>
        <w:t>M2 Droit public fondamental</w:t>
      </w:r>
      <w:r w:rsidRPr="009D19CC">
        <w:rPr>
          <w:rFonts w:ascii="Garamond" w:hAnsi="Garamond"/>
        </w:rPr>
        <w:t xml:space="preserve"> </w:t>
      </w:r>
    </w:p>
    <w:p w14:paraId="4EECD620" w14:textId="77777777" w:rsidR="00D01429" w:rsidRPr="009D19CC" w:rsidRDefault="00D01429" w:rsidP="00D3762D">
      <w:pPr>
        <w:tabs>
          <w:tab w:val="left" w:pos="567"/>
        </w:tabs>
        <w:rPr>
          <w:rFonts w:ascii="Garamond" w:hAnsi="Garamond"/>
        </w:rPr>
      </w:pPr>
    </w:p>
    <w:p w14:paraId="4B64E35A" w14:textId="77777777" w:rsidR="004A3E87" w:rsidRPr="0025392F" w:rsidRDefault="004A3E87" w:rsidP="00D3762D">
      <w:pPr>
        <w:widowControl w:val="0"/>
        <w:autoSpaceDE w:val="0"/>
        <w:autoSpaceDN w:val="0"/>
        <w:adjustRightInd w:val="0"/>
        <w:spacing w:before="120" w:after="120" w:line="280" w:lineRule="exact"/>
        <w:ind w:right="-996"/>
        <w:jc w:val="both"/>
        <w:rPr>
          <w:rFonts w:ascii="Garamond" w:hAnsi="Garamond" w:cs="Arial"/>
          <w:spacing w:val="3"/>
          <w:kern w:val="1"/>
        </w:rPr>
      </w:pPr>
    </w:p>
    <w:p w14:paraId="2BE83F9E" w14:textId="77777777" w:rsidR="004A3E87" w:rsidRPr="0025392F" w:rsidRDefault="004A3E87" w:rsidP="00D3762D">
      <w:pPr>
        <w:widowControl w:val="0"/>
        <w:tabs>
          <w:tab w:val="left" w:pos="936"/>
        </w:tabs>
        <w:autoSpaceDE w:val="0"/>
        <w:autoSpaceDN w:val="0"/>
        <w:adjustRightInd w:val="0"/>
        <w:spacing w:line="280" w:lineRule="exact"/>
        <w:ind w:right="-996"/>
        <w:jc w:val="both"/>
        <w:rPr>
          <w:rFonts w:ascii="Garamond" w:hAnsi="Garamond" w:cs="Arial"/>
          <w:kern w:val="1"/>
        </w:rPr>
      </w:pPr>
    </w:p>
    <w:p w14:paraId="07DD6BBD" w14:textId="77777777" w:rsidR="004A3E87" w:rsidRPr="0025392F" w:rsidRDefault="004A3E87" w:rsidP="00D3762D">
      <w:pPr>
        <w:pStyle w:val="Retraitcorpsdetexte21"/>
        <w:tabs>
          <w:tab w:val="left" w:pos="567"/>
        </w:tabs>
        <w:spacing w:after="0" w:line="240" w:lineRule="auto"/>
        <w:ind w:left="0"/>
        <w:rPr>
          <w:rFonts w:ascii="Garamond" w:hAnsi="Garamond"/>
          <w:iCs/>
        </w:rPr>
      </w:pPr>
    </w:p>
    <w:p w14:paraId="015A8068" w14:textId="77777777" w:rsidR="004A3E87" w:rsidRPr="0025392F" w:rsidRDefault="004A3E87" w:rsidP="00D3762D">
      <w:pPr>
        <w:pStyle w:val="Style1"/>
        <w:spacing w:line="240" w:lineRule="auto"/>
        <w:jc w:val="left"/>
        <w:rPr>
          <w:rFonts w:ascii="Garamond" w:hAnsi="Garamond" w:cs="Arial"/>
          <w:b/>
          <w:bCs/>
          <w:u w:val="single"/>
        </w:rPr>
      </w:pPr>
    </w:p>
    <w:sectPr w:rsidR="004A3E87" w:rsidRPr="0025392F" w:rsidSect="0043267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tlingmes New Roman PS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8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5"/>
    <w:multiLevelType w:val="hybridMultilevel"/>
    <w:tmpl w:val="00000015"/>
    <w:lvl w:ilvl="0" w:tplc="000007D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6"/>
    <w:multiLevelType w:val="hybridMultilevel"/>
    <w:tmpl w:val="00000016"/>
    <w:lvl w:ilvl="0" w:tplc="0000083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19"/>
    <w:multiLevelType w:val="hybridMultilevel"/>
    <w:tmpl w:val="00000019"/>
    <w:lvl w:ilvl="0" w:tplc="0000096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725EC3"/>
    <w:multiLevelType w:val="hybridMultilevel"/>
    <w:tmpl w:val="E954C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6B0DC2"/>
    <w:multiLevelType w:val="hybridMultilevel"/>
    <w:tmpl w:val="95764FAE"/>
    <w:lvl w:ilvl="0" w:tplc="040C89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FF3FB3"/>
    <w:multiLevelType w:val="hybridMultilevel"/>
    <w:tmpl w:val="F16A21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691922"/>
    <w:multiLevelType w:val="multilevel"/>
    <w:tmpl w:val="62AA6CF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-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073F38E6"/>
    <w:multiLevelType w:val="hybridMultilevel"/>
    <w:tmpl w:val="FB963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B140A3"/>
    <w:multiLevelType w:val="multilevel"/>
    <w:tmpl w:val="022E1E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680" w:hanging="2160"/>
      </w:pPr>
      <w:rPr>
        <w:rFonts w:hint="default"/>
      </w:rPr>
    </w:lvl>
  </w:abstractNum>
  <w:abstractNum w:abstractNumId="13">
    <w:nsid w:val="0BE8662F"/>
    <w:multiLevelType w:val="hybridMultilevel"/>
    <w:tmpl w:val="E6A4BAF2"/>
    <w:lvl w:ilvl="0" w:tplc="10D4D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F02B5F"/>
    <w:multiLevelType w:val="hybridMultilevel"/>
    <w:tmpl w:val="AD24DBB8"/>
    <w:lvl w:ilvl="0" w:tplc="3048B4AC">
      <w:start w:val="1"/>
      <w:numFmt w:val="decimal"/>
      <w:lvlText w:val="%1-"/>
      <w:lvlJc w:val="left"/>
      <w:pPr>
        <w:ind w:left="720" w:hanging="360"/>
      </w:pPr>
      <w:rPr>
        <w:rFonts w:cstheme="minorBidi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412DD0"/>
    <w:multiLevelType w:val="hybridMultilevel"/>
    <w:tmpl w:val="6C6A7F8E"/>
    <w:lvl w:ilvl="0" w:tplc="CBCA7B5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B20363"/>
    <w:multiLevelType w:val="hybridMultilevel"/>
    <w:tmpl w:val="0548E9F8"/>
    <w:lvl w:ilvl="0" w:tplc="D2905624">
      <w:start w:val="1"/>
      <w:numFmt w:val="bullet"/>
      <w:lvlText w:val="-"/>
      <w:lvlJc w:val="left"/>
      <w:pPr>
        <w:ind w:left="1080" w:hanging="360"/>
      </w:pPr>
      <w:rPr>
        <w:rFonts w:ascii="Garamond" w:eastAsia="Calibri" w:hAnsi="Garamond" w:cs="Helvetica Neu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B6F195C"/>
    <w:multiLevelType w:val="hybridMultilevel"/>
    <w:tmpl w:val="4A0876C2"/>
    <w:lvl w:ilvl="0" w:tplc="040C000F">
      <w:start w:val="1"/>
      <w:numFmt w:val="decimal"/>
      <w:lvlText w:val="%1."/>
      <w:lvlJc w:val="left"/>
      <w:pPr>
        <w:ind w:left="-207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8979A1"/>
    <w:multiLevelType w:val="multilevel"/>
    <w:tmpl w:val="7BC0F7FE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680" w:hanging="2160"/>
      </w:pPr>
      <w:rPr>
        <w:rFonts w:hint="default"/>
      </w:rPr>
    </w:lvl>
  </w:abstractNum>
  <w:abstractNum w:abstractNumId="19">
    <w:nsid w:val="1F6B7FC4"/>
    <w:multiLevelType w:val="hybridMultilevel"/>
    <w:tmpl w:val="443AFB3E"/>
    <w:lvl w:ilvl="0" w:tplc="D68A0362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31758A5"/>
    <w:multiLevelType w:val="hybridMultilevel"/>
    <w:tmpl w:val="F5B819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F66B4D"/>
    <w:multiLevelType w:val="hybridMultilevel"/>
    <w:tmpl w:val="7D1C0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5B5706"/>
    <w:multiLevelType w:val="multilevel"/>
    <w:tmpl w:val="A2340E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376976C6"/>
    <w:multiLevelType w:val="hybridMultilevel"/>
    <w:tmpl w:val="41B40292"/>
    <w:lvl w:ilvl="0" w:tplc="452C4054">
      <w:start w:val="2020"/>
      <w:numFmt w:val="bullet"/>
      <w:lvlText w:val="-"/>
      <w:lvlJc w:val="left"/>
      <w:pPr>
        <w:ind w:left="720" w:hanging="360"/>
      </w:pPr>
      <w:rPr>
        <w:rFonts w:ascii="Garamond" w:eastAsia="宋体" w:hAnsi="Garamond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AA1DCF"/>
    <w:multiLevelType w:val="multilevel"/>
    <w:tmpl w:val="AD0EA0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3A5102B7"/>
    <w:multiLevelType w:val="hybridMultilevel"/>
    <w:tmpl w:val="BFC46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1D1999"/>
    <w:multiLevelType w:val="multilevel"/>
    <w:tmpl w:val="7BC0F7FE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680" w:hanging="2160"/>
      </w:pPr>
      <w:rPr>
        <w:rFonts w:hint="default"/>
      </w:rPr>
    </w:lvl>
  </w:abstractNum>
  <w:abstractNum w:abstractNumId="27">
    <w:nsid w:val="45F22135"/>
    <w:multiLevelType w:val="hybridMultilevel"/>
    <w:tmpl w:val="7026CE0A"/>
    <w:lvl w:ilvl="0" w:tplc="651C3C66">
      <w:start w:val="4"/>
      <w:numFmt w:val="decimal"/>
      <w:lvlText w:val="%1-"/>
      <w:lvlJc w:val="left"/>
      <w:pPr>
        <w:ind w:left="108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685357"/>
    <w:multiLevelType w:val="hybridMultilevel"/>
    <w:tmpl w:val="C818BFD0"/>
    <w:lvl w:ilvl="0" w:tplc="AA1ECC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55B14"/>
    <w:multiLevelType w:val="hybridMultilevel"/>
    <w:tmpl w:val="9DBCA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99397D"/>
    <w:multiLevelType w:val="hybridMultilevel"/>
    <w:tmpl w:val="B6B25A26"/>
    <w:lvl w:ilvl="0" w:tplc="5B180C6A">
      <w:start w:val="1"/>
      <w:numFmt w:val="decimal"/>
      <w:lvlText w:val="%1-"/>
      <w:lvlJc w:val="left"/>
      <w:pPr>
        <w:ind w:left="720" w:hanging="360"/>
      </w:pPr>
      <w:rPr>
        <w:rFonts w:eastAsia="Calibri" w:cs="Times New Roman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4A3B8A"/>
    <w:multiLevelType w:val="hybridMultilevel"/>
    <w:tmpl w:val="5582BF14"/>
    <w:lvl w:ilvl="0" w:tplc="50B80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A029D5"/>
    <w:multiLevelType w:val="hybridMultilevel"/>
    <w:tmpl w:val="2BC47E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FD1473"/>
    <w:multiLevelType w:val="hybridMultilevel"/>
    <w:tmpl w:val="B5502C14"/>
    <w:lvl w:ilvl="0" w:tplc="765C1ADE">
      <w:start w:val="1"/>
      <w:numFmt w:val="bullet"/>
      <w:pStyle w:val="NormalGaramond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34">
    <w:nsid w:val="540E7052"/>
    <w:multiLevelType w:val="multilevel"/>
    <w:tmpl w:val="7DEE815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5446061"/>
    <w:multiLevelType w:val="hybridMultilevel"/>
    <w:tmpl w:val="73DC262C"/>
    <w:lvl w:ilvl="0" w:tplc="040C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A815274"/>
    <w:multiLevelType w:val="multilevel"/>
    <w:tmpl w:val="C18CAD64"/>
    <w:lvl w:ilvl="0">
      <w:start w:val="2"/>
      <w:numFmt w:val="decimal"/>
      <w:lvlText w:val="%1-"/>
      <w:lvlJc w:val="left"/>
      <w:pPr>
        <w:ind w:left="380" w:hanging="380"/>
      </w:pPr>
      <w:rPr>
        <w:rFonts w:eastAsia="Times New Roman" w:cs="Times New Roman" w:hint="default"/>
        <w:b w:val="0"/>
        <w:i w:val="0"/>
      </w:rPr>
    </w:lvl>
    <w:lvl w:ilvl="1">
      <w:start w:val="2"/>
      <w:numFmt w:val="decimal"/>
      <w:lvlText w:val="%1-%2-"/>
      <w:lvlJc w:val="left"/>
      <w:pPr>
        <w:ind w:left="720" w:hanging="720"/>
      </w:pPr>
      <w:rPr>
        <w:rFonts w:eastAsia="Times New Roman" w:cs="Times New Roman" w:hint="default"/>
        <w:b w:val="0"/>
        <w:i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eastAsia="Times New Roman" w:cs="Times New Roman" w:hint="default"/>
        <w:b w:val="0"/>
        <w:i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eastAsia="Times New Roman" w:cs="Times New Roman" w:hint="default"/>
        <w:b w:val="0"/>
        <w:i w:val="0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eastAsia="Times New Roman" w:cs="Times New Roman" w:hint="default"/>
        <w:b w:val="0"/>
        <w:i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eastAsia="Times New Roman" w:cs="Times New Roman" w:hint="default"/>
        <w:b w:val="0"/>
        <w:i w:val="0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eastAsia="Times New Roman" w:cs="Times New Roman" w:hint="default"/>
        <w:b w:val="0"/>
        <w:i w:val="0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eastAsia="Times New Roman" w:cs="Times New Roman" w:hint="default"/>
        <w:b w:val="0"/>
        <w:i w:val="0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eastAsia="Times New Roman" w:cs="Times New Roman" w:hint="default"/>
        <w:b w:val="0"/>
        <w:i w:val="0"/>
      </w:rPr>
    </w:lvl>
  </w:abstractNum>
  <w:abstractNum w:abstractNumId="37">
    <w:nsid w:val="5B2B4F0A"/>
    <w:multiLevelType w:val="hybridMultilevel"/>
    <w:tmpl w:val="E9CCFD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293E6F"/>
    <w:multiLevelType w:val="multilevel"/>
    <w:tmpl w:val="C2A84D3C"/>
    <w:lvl w:ilvl="0">
      <w:start w:val="4"/>
      <w:numFmt w:val="decimal"/>
      <w:lvlText w:val="%1-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62582593"/>
    <w:multiLevelType w:val="hybridMultilevel"/>
    <w:tmpl w:val="4B660A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A778D"/>
    <w:multiLevelType w:val="hybridMultilevel"/>
    <w:tmpl w:val="36B659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806736"/>
    <w:multiLevelType w:val="hybridMultilevel"/>
    <w:tmpl w:val="DB7CE536"/>
    <w:lvl w:ilvl="0" w:tplc="C7FE132C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AFD4428"/>
    <w:multiLevelType w:val="hybridMultilevel"/>
    <w:tmpl w:val="C68217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474E58"/>
    <w:multiLevelType w:val="hybridMultilevel"/>
    <w:tmpl w:val="8A00A79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F415FAF"/>
    <w:multiLevelType w:val="multilevel"/>
    <w:tmpl w:val="FA88ED0C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920" w:hanging="2160"/>
      </w:pPr>
      <w:rPr>
        <w:rFonts w:hint="default"/>
      </w:rPr>
    </w:lvl>
  </w:abstractNum>
  <w:abstractNum w:abstractNumId="45">
    <w:nsid w:val="70152875"/>
    <w:multiLevelType w:val="hybridMultilevel"/>
    <w:tmpl w:val="BEAE8ACA"/>
    <w:lvl w:ilvl="0" w:tplc="FCBE988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0C000F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9E10E4D"/>
    <w:multiLevelType w:val="hybridMultilevel"/>
    <w:tmpl w:val="E7845B1E"/>
    <w:lvl w:ilvl="0" w:tplc="F6DE47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670C09"/>
    <w:multiLevelType w:val="hybridMultilevel"/>
    <w:tmpl w:val="BC605FA6"/>
    <w:lvl w:ilvl="0" w:tplc="F55C5434">
      <w:start w:val="1"/>
      <w:numFmt w:val="decimal"/>
      <w:lvlText w:val="%1."/>
      <w:lvlJc w:val="left"/>
      <w:pPr>
        <w:ind w:left="720" w:hanging="360"/>
      </w:pPr>
      <w:rPr>
        <w:rFonts w:ascii="Garamond" w:eastAsiaTheme="minorHAnsi" w:hAnsi="Garamond" w:cstheme="minorBidi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8"/>
  </w:num>
  <w:num w:numId="9">
    <w:abstractNumId w:val="45"/>
  </w:num>
  <w:num w:numId="10">
    <w:abstractNumId w:val="23"/>
  </w:num>
  <w:num w:numId="11">
    <w:abstractNumId w:val="27"/>
  </w:num>
  <w:num w:numId="12">
    <w:abstractNumId w:val="30"/>
  </w:num>
  <w:num w:numId="13">
    <w:abstractNumId w:val="22"/>
  </w:num>
  <w:num w:numId="14">
    <w:abstractNumId w:val="47"/>
  </w:num>
  <w:num w:numId="15">
    <w:abstractNumId w:val="40"/>
  </w:num>
  <w:num w:numId="16">
    <w:abstractNumId w:val="29"/>
  </w:num>
  <w:num w:numId="17">
    <w:abstractNumId w:val="11"/>
  </w:num>
  <w:num w:numId="18">
    <w:abstractNumId w:val="19"/>
  </w:num>
  <w:num w:numId="19">
    <w:abstractNumId w:val="35"/>
  </w:num>
  <w:num w:numId="20">
    <w:abstractNumId w:val="17"/>
  </w:num>
  <w:num w:numId="21">
    <w:abstractNumId w:val="25"/>
  </w:num>
  <w:num w:numId="22">
    <w:abstractNumId w:val="43"/>
  </w:num>
  <w:num w:numId="23">
    <w:abstractNumId w:val="13"/>
  </w:num>
  <w:num w:numId="24">
    <w:abstractNumId w:val="24"/>
  </w:num>
  <w:num w:numId="25">
    <w:abstractNumId w:val="31"/>
  </w:num>
  <w:num w:numId="26">
    <w:abstractNumId w:val="26"/>
  </w:num>
  <w:num w:numId="27">
    <w:abstractNumId w:val="33"/>
  </w:num>
  <w:num w:numId="28">
    <w:abstractNumId w:val="20"/>
  </w:num>
  <w:num w:numId="29">
    <w:abstractNumId w:val="18"/>
  </w:num>
  <w:num w:numId="30">
    <w:abstractNumId w:val="39"/>
  </w:num>
  <w:num w:numId="31">
    <w:abstractNumId w:val="32"/>
  </w:num>
  <w:num w:numId="32">
    <w:abstractNumId w:val="7"/>
  </w:num>
  <w:num w:numId="33">
    <w:abstractNumId w:val="21"/>
  </w:num>
  <w:num w:numId="34">
    <w:abstractNumId w:val="41"/>
  </w:num>
  <w:num w:numId="35">
    <w:abstractNumId w:val="15"/>
  </w:num>
  <w:num w:numId="36">
    <w:abstractNumId w:val="16"/>
  </w:num>
  <w:num w:numId="37">
    <w:abstractNumId w:val="42"/>
  </w:num>
  <w:num w:numId="38">
    <w:abstractNumId w:val="37"/>
  </w:num>
  <w:num w:numId="39">
    <w:abstractNumId w:val="12"/>
  </w:num>
  <w:num w:numId="40">
    <w:abstractNumId w:val="10"/>
  </w:num>
  <w:num w:numId="41">
    <w:abstractNumId w:val="14"/>
  </w:num>
  <w:num w:numId="42">
    <w:abstractNumId w:val="9"/>
  </w:num>
  <w:num w:numId="43">
    <w:abstractNumId w:val="8"/>
  </w:num>
  <w:num w:numId="44">
    <w:abstractNumId w:val="36"/>
  </w:num>
  <w:num w:numId="45">
    <w:abstractNumId w:val="38"/>
  </w:num>
  <w:num w:numId="46">
    <w:abstractNumId w:val="34"/>
  </w:num>
  <w:num w:numId="47">
    <w:abstractNumId w:val="46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87"/>
    <w:rsid w:val="0002752D"/>
    <w:rsid w:val="00084280"/>
    <w:rsid w:val="00093D5C"/>
    <w:rsid w:val="001930CF"/>
    <w:rsid w:val="0028570E"/>
    <w:rsid w:val="002F727F"/>
    <w:rsid w:val="003A49C8"/>
    <w:rsid w:val="00410C92"/>
    <w:rsid w:val="0043267D"/>
    <w:rsid w:val="00443102"/>
    <w:rsid w:val="004A3E87"/>
    <w:rsid w:val="004F2C02"/>
    <w:rsid w:val="00535F57"/>
    <w:rsid w:val="005B17E9"/>
    <w:rsid w:val="007C1E6C"/>
    <w:rsid w:val="007E4413"/>
    <w:rsid w:val="007F0206"/>
    <w:rsid w:val="0090553F"/>
    <w:rsid w:val="0091104E"/>
    <w:rsid w:val="00A35200"/>
    <w:rsid w:val="00A557DE"/>
    <w:rsid w:val="00AE166B"/>
    <w:rsid w:val="00B84582"/>
    <w:rsid w:val="00BA7AA9"/>
    <w:rsid w:val="00C05940"/>
    <w:rsid w:val="00C356CB"/>
    <w:rsid w:val="00C55D21"/>
    <w:rsid w:val="00C6085F"/>
    <w:rsid w:val="00D01429"/>
    <w:rsid w:val="00D3762D"/>
    <w:rsid w:val="00D7620D"/>
    <w:rsid w:val="00E04427"/>
    <w:rsid w:val="00EA5869"/>
    <w:rsid w:val="00EF0473"/>
    <w:rsid w:val="00EF2C49"/>
    <w:rsid w:val="00F00CD0"/>
    <w:rsid w:val="00F0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4BD2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7AA9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4A3E87"/>
    <w:pPr>
      <w:keepNext/>
      <w:tabs>
        <w:tab w:val="num" w:pos="0"/>
      </w:tabs>
      <w:spacing w:before="240" w:after="120"/>
      <w:ind w:left="432" w:hanging="432"/>
      <w:outlineLvl w:val="0"/>
    </w:pPr>
    <w:rPr>
      <w:rFonts w:ascii="Garamond" w:eastAsia="Times New Roman" w:hAnsi="Garamond"/>
      <w:color w:val="C00000"/>
    </w:rPr>
  </w:style>
  <w:style w:type="paragraph" w:styleId="Titre2">
    <w:name w:val="heading 2"/>
    <w:basedOn w:val="Normal"/>
    <w:next w:val="Corpsdetexte"/>
    <w:link w:val="Titre2Car"/>
    <w:uiPriority w:val="9"/>
    <w:qFormat/>
    <w:rsid w:val="004A3E87"/>
    <w:pPr>
      <w:tabs>
        <w:tab w:val="num" w:pos="0"/>
      </w:tabs>
      <w:spacing w:before="280" w:after="280"/>
      <w:ind w:left="576" w:hanging="576"/>
      <w:outlineLvl w:val="1"/>
    </w:pPr>
    <w:rPr>
      <w:rFonts w:eastAsia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n">
    <w:name w:val="avn"/>
    <w:basedOn w:val="Normalcentr"/>
    <w:qFormat/>
    <w:rsid w:val="005B17E9"/>
    <w:pPr>
      <w:jc w:val="both"/>
    </w:pPr>
    <w:rPr>
      <w:rFonts w:ascii="Garamond" w:hAnsi="Garamond"/>
      <w:i w:val="0"/>
    </w:rPr>
  </w:style>
  <w:style w:type="paragraph" w:styleId="Normalcentr">
    <w:name w:val="Block Text"/>
    <w:basedOn w:val="Normal"/>
    <w:uiPriority w:val="99"/>
    <w:semiHidden/>
    <w:unhideWhenUsed/>
    <w:rsid w:val="005B17E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4A3E87"/>
    <w:rPr>
      <w:rFonts w:ascii="Garamond" w:eastAsia="Times New Roman" w:hAnsi="Garamond" w:cs="Times New Roman"/>
      <w:color w:val="C0000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A3E87"/>
    <w:rPr>
      <w:rFonts w:ascii="Times New Roman" w:eastAsia="Times New Roman" w:hAnsi="Times New Roman" w:cs="Times New Roman"/>
      <w:lang w:eastAsia="fr-FR"/>
    </w:rPr>
  </w:style>
  <w:style w:type="paragraph" w:styleId="Pardeliste">
    <w:name w:val="List Paragraph"/>
    <w:basedOn w:val="Normal"/>
    <w:link w:val="PardelisteCar"/>
    <w:uiPriority w:val="34"/>
    <w:qFormat/>
    <w:rsid w:val="004A3E87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Retraitcorpsdetexte21">
    <w:name w:val="Retrait corps de texte 21"/>
    <w:basedOn w:val="Normal"/>
    <w:rsid w:val="004A3E87"/>
    <w:pPr>
      <w:spacing w:after="120" w:line="480" w:lineRule="auto"/>
      <w:ind w:left="283"/>
    </w:pPr>
    <w:rPr>
      <w:rFonts w:eastAsia="Times New Roman"/>
    </w:rPr>
  </w:style>
  <w:style w:type="paragraph" w:customStyle="1" w:styleId="Style1">
    <w:name w:val="Style 1"/>
    <w:basedOn w:val="Normal"/>
    <w:uiPriority w:val="99"/>
    <w:rsid w:val="004A3E87"/>
    <w:pPr>
      <w:widowControl w:val="0"/>
      <w:autoSpaceDE w:val="0"/>
      <w:autoSpaceDN w:val="0"/>
      <w:spacing w:line="288" w:lineRule="atLeast"/>
      <w:jc w:val="both"/>
    </w:pPr>
    <w:rPr>
      <w:rFonts w:eastAsia="宋体"/>
    </w:rPr>
  </w:style>
  <w:style w:type="character" w:customStyle="1" w:styleId="PardelisteCar">
    <w:name w:val="Par. de liste Car"/>
    <w:link w:val="Pardeliste"/>
    <w:uiPriority w:val="34"/>
    <w:qFormat/>
    <w:rsid w:val="004A3E87"/>
  </w:style>
  <w:style w:type="paragraph" w:styleId="Citationintense">
    <w:name w:val="Intense Quote"/>
    <w:basedOn w:val="Normal"/>
    <w:link w:val="CitationintenseCar"/>
    <w:qFormat/>
    <w:rsid w:val="004A3E87"/>
    <w:pPr>
      <w:spacing w:before="200" w:after="280" w:line="360" w:lineRule="exact"/>
      <w:ind w:left="936" w:right="936"/>
      <w:jc w:val="both"/>
    </w:pPr>
    <w:rPr>
      <w:rFonts w:eastAsia="Times New Roman"/>
    </w:rPr>
  </w:style>
  <w:style w:type="character" w:customStyle="1" w:styleId="CitationintenseCar">
    <w:name w:val="Citation intense Car"/>
    <w:basedOn w:val="Policepardfaut"/>
    <w:link w:val="Citationintense"/>
    <w:rsid w:val="004A3E87"/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rsid w:val="004A3E87"/>
  </w:style>
  <w:style w:type="paragraph" w:styleId="Normalweb">
    <w:name w:val="Normal (Web)"/>
    <w:basedOn w:val="Normal"/>
    <w:uiPriority w:val="99"/>
    <w:rsid w:val="004A3E87"/>
    <w:pPr>
      <w:spacing w:before="100" w:beforeAutospacing="1" w:after="100" w:afterAutospacing="1"/>
    </w:pPr>
    <w:rPr>
      <w:rFonts w:eastAsia="Times New Roman"/>
    </w:rPr>
  </w:style>
  <w:style w:type="paragraph" w:styleId="Corpsdetexte">
    <w:name w:val="Body Text"/>
    <w:basedOn w:val="Normal"/>
    <w:link w:val="CorpsdetexteCar"/>
    <w:rsid w:val="004A3E87"/>
    <w:pPr>
      <w:spacing w:after="120" w:line="288" w:lineRule="auto"/>
    </w:pPr>
    <w:rPr>
      <w:rFonts w:eastAsia="Times New Roman"/>
    </w:rPr>
  </w:style>
  <w:style w:type="character" w:customStyle="1" w:styleId="CorpsdetexteCar">
    <w:name w:val="Corps de texte Car"/>
    <w:basedOn w:val="Policepardfaut"/>
    <w:link w:val="Corpsdetexte"/>
    <w:rsid w:val="004A3E87"/>
    <w:rPr>
      <w:rFonts w:ascii="Times New Roman" w:eastAsia="Times New Roman" w:hAnsi="Times New Roman" w:cs="Times New Roman"/>
      <w:lang w:eastAsia="fr-FR"/>
    </w:rPr>
  </w:style>
  <w:style w:type="paragraph" w:customStyle="1" w:styleId="xmsonormal">
    <w:name w:val="x_msonormal"/>
    <w:basedOn w:val="Normal"/>
    <w:rsid w:val="004A3E87"/>
    <w:pPr>
      <w:spacing w:before="100" w:beforeAutospacing="1" w:after="100" w:afterAutospacing="1"/>
    </w:pPr>
    <w:rPr>
      <w:rFonts w:eastAsia="Times New Roman"/>
    </w:rPr>
  </w:style>
  <w:style w:type="character" w:styleId="Lienhypertexte">
    <w:name w:val="Hyperlink"/>
    <w:basedOn w:val="Policepardfaut"/>
    <w:uiPriority w:val="99"/>
    <w:unhideWhenUsed/>
    <w:rsid w:val="004A3E87"/>
    <w:rPr>
      <w:color w:val="0563C1" w:themeColor="hyperlink"/>
      <w:u w:val="single"/>
    </w:rPr>
  </w:style>
  <w:style w:type="paragraph" w:customStyle="1" w:styleId="Paragraphedeliste">
    <w:name w:val="Paragraphe de liste"/>
    <w:basedOn w:val="Normal"/>
    <w:rsid w:val="004A3E87"/>
    <w:pPr>
      <w:ind w:left="708"/>
    </w:pPr>
    <w:rPr>
      <w:rFonts w:eastAsia="Times New Roman"/>
    </w:rPr>
  </w:style>
  <w:style w:type="paragraph" w:customStyle="1" w:styleId="NormalGaramond">
    <w:name w:val="Normal + Garamond"/>
    <w:aliases w:val="11 pt"/>
    <w:basedOn w:val="Normal"/>
    <w:link w:val="NormalGaramondCar"/>
    <w:rsid w:val="004A3E87"/>
    <w:pPr>
      <w:numPr>
        <w:numId w:val="27"/>
      </w:numPr>
      <w:spacing w:before="120"/>
      <w:jc w:val="both"/>
    </w:pPr>
    <w:rPr>
      <w:rFonts w:ascii="Garamond" w:eastAsia="Times New Roman" w:hAnsi="Garamond"/>
      <w:sz w:val="22"/>
      <w:szCs w:val="22"/>
      <w:lang w:val="en-GB"/>
    </w:rPr>
  </w:style>
  <w:style w:type="character" w:customStyle="1" w:styleId="NormalGaramondCar">
    <w:name w:val="Normal + Garamond Car"/>
    <w:aliases w:val="11 pt Car"/>
    <w:link w:val="NormalGaramond"/>
    <w:rsid w:val="004A3E87"/>
    <w:rPr>
      <w:rFonts w:ascii="Garamond" w:eastAsia="Times New Roman" w:hAnsi="Garamond" w:cs="Times New Roman"/>
      <w:sz w:val="22"/>
      <w:szCs w:val="22"/>
      <w:lang w:val="en-GB" w:eastAsia="fr-FR"/>
    </w:rPr>
  </w:style>
  <w:style w:type="character" w:styleId="Emphase">
    <w:name w:val="Emphasis"/>
    <w:basedOn w:val="Policepardfaut"/>
    <w:uiPriority w:val="20"/>
    <w:qFormat/>
    <w:rsid w:val="004A3E87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0CD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CD0"/>
    <w:rPr>
      <w:rFonts w:ascii="Times New Roman" w:hAnsi="Times New Roman" w:cs="Times New Roman"/>
      <w:sz w:val="18"/>
      <w:szCs w:val="18"/>
      <w:lang w:eastAsia="fr-FR"/>
    </w:rPr>
  </w:style>
  <w:style w:type="character" w:styleId="Rfrenceintense">
    <w:name w:val="Intense Reference"/>
    <w:uiPriority w:val="32"/>
    <w:qFormat/>
    <w:rsid w:val="00A557DE"/>
    <w:rPr>
      <w:b/>
      <w:bCs/>
      <w:smallCaps/>
      <w:color w:val="5B9BD5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ciencespo.fr/ecole-de-droit/fr/profile/morabito-marcel" TargetMode="External"/><Relationship Id="rId12" Type="http://schemas.openxmlformats.org/officeDocument/2006/relationships/hyperlink" Target="http://www.sciencespo.fr/ecole-de-droit/fr/profile/tusseau-guillaume" TargetMode="External"/><Relationship Id="rId13" Type="http://schemas.openxmlformats.org/officeDocument/2006/relationships/hyperlink" Target="http://www.sciencespo.fr/ecole-de-droit/fr/profile/morabito-marcel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www.lgdj.fr/auteurs/mathilde-heitzmann-patin.html" TargetMode="External"/><Relationship Id="rId7" Type="http://schemas.openxmlformats.org/officeDocument/2006/relationships/hyperlink" Target="https://www.lgdj.fr/auteurs/laetitia-janicot.html" TargetMode="External"/><Relationship Id="rId8" Type="http://schemas.openxmlformats.org/officeDocument/2006/relationships/hyperlink" Target="https://www.lgdj.fr/auteurs/agnes-roblot-troizier.html" TargetMode="External"/><Relationship Id="rId9" Type="http://schemas.openxmlformats.org/officeDocument/2006/relationships/hyperlink" Target="https://www.persee.fr/docAsPDF/aijc_0995-3817_2019_num_34_2018_2680.pdf" TargetMode="External"/><Relationship Id="rId10" Type="http://schemas.openxmlformats.org/officeDocument/2006/relationships/hyperlink" Target="http://www.sciencespo.fr/ecole-de-droit/fr/profile/tusseau-guillaum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4276</Words>
  <Characters>23524</Characters>
  <Application>Microsoft Macintosh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VIDAL NAQUET</dc:creator>
  <cp:keywords/>
  <dc:description/>
  <cp:lastModifiedBy>Ariane VIDAL NAQUET</cp:lastModifiedBy>
  <cp:revision>4</cp:revision>
  <dcterms:created xsi:type="dcterms:W3CDTF">2024-10-29T14:04:00Z</dcterms:created>
  <dcterms:modified xsi:type="dcterms:W3CDTF">2024-10-29T14:42:00Z</dcterms:modified>
</cp:coreProperties>
</file>