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57E078" w14:textId="77777777" w:rsidR="002241B8" w:rsidRPr="000568FF" w:rsidRDefault="00BC5DEE" w:rsidP="002241B8">
      <w:p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  <w:lang w:eastAsia="fr-FR"/>
        </w:rPr>
        <w:drawing>
          <wp:anchor distT="0" distB="0" distL="114300" distR="114300" simplePos="0" relativeHeight="251658240" behindDoc="1" locked="0" layoutInCell="1" allowOverlap="1" wp14:anchorId="3A392029" wp14:editId="3C939DD6">
            <wp:simplePos x="0" y="0"/>
            <wp:positionH relativeFrom="column">
              <wp:posOffset>4800600</wp:posOffset>
            </wp:positionH>
            <wp:positionV relativeFrom="paragraph">
              <wp:posOffset>-228600</wp:posOffset>
            </wp:positionV>
            <wp:extent cx="1233805" cy="1600200"/>
            <wp:effectExtent l="25400" t="0" r="10795" b="0"/>
            <wp:wrapNone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0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5A99" w:rsidRPr="000568FF">
        <w:rPr>
          <w:rFonts w:ascii="Times New Roman" w:hAnsi="Times New Roman" w:cs="Times New Roman"/>
          <w:b/>
          <w:sz w:val="22"/>
          <w:szCs w:val="22"/>
        </w:rPr>
        <w:t>KERLÉO Jean-François</w:t>
      </w:r>
      <w:r w:rsidR="00495A99" w:rsidRPr="000568FF">
        <w:rPr>
          <w:rFonts w:ascii="Times New Roman" w:hAnsi="Times New Roman" w:cs="Times New Roman"/>
          <w:b/>
          <w:sz w:val="22"/>
          <w:szCs w:val="22"/>
        </w:rPr>
        <w:tab/>
      </w:r>
      <w:r w:rsidR="00495A99" w:rsidRPr="000568FF">
        <w:rPr>
          <w:rFonts w:ascii="Times New Roman" w:hAnsi="Times New Roman" w:cs="Times New Roman"/>
          <w:b/>
          <w:sz w:val="22"/>
          <w:szCs w:val="22"/>
        </w:rPr>
        <w:tab/>
      </w:r>
      <w:r w:rsidR="00495A99" w:rsidRPr="000568FF">
        <w:rPr>
          <w:rFonts w:ascii="Times New Roman" w:hAnsi="Times New Roman" w:cs="Times New Roman"/>
          <w:b/>
          <w:sz w:val="22"/>
          <w:szCs w:val="22"/>
        </w:rPr>
        <w:tab/>
      </w:r>
      <w:r w:rsidR="00495A99" w:rsidRPr="000568FF">
        <w:rPr>
          <w:rFonts w:ascii="Times New Roman" w:hAnsi="Times New Roman" w:cs="Times New Roman"/>
          <w:b/>
          <w:sz w:val="22"/>
          <w:szCs w:val="22"/>
        </w:rPr>
        <w:tab/>
      </w:r>
      <w:r w:rsidR="00495A99" w:rsidRPr="000568FF">
        <w:rPr>
          <w:rFonts w:ascii="Times New Roman" w:hAnsi="Times New Roman" w:cs="Times New Roman"/>
          <w:b/>
          <w:sz w:val="22"/>
          <w:szCs w:val="22"/>
        </w:rPr>
        <w:tab/>
      </w:r>
      <w:r w:rsidR="002241B8" w:rsidRPr="000568FF">
        <w:rPr>
          <w:rFonts w:ascii="Times New Roman" w:hAnsi="Times New Roman" w:cs="Times New Roman"/>
          <w:b/>
          <w:sz w:val="22"/>
          <w:szCs w:val="22"/>
        </w:rPr>
        <w:tab/>
        <w:t xml:space="preserve"> </w:t>
      </w:r>
    </w:p>
    <w:p w14:paraId="3C8B30A8" w14:textId="7CD64B15" w:rsidR="00EE554E" w:rsidRDefault="00EE554E" w:rsidP="002241B8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Né le 01/06/1982</w:t>
      </w:r>
    </w:p>
    <w:p w14:paraId="064B4552" w14:textId="289D0B13" w:rsidR="002241B8" w:rsidRPr="000568FF" w:rsidRDefault="00654729" w:rsidP="002241B8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26 rue Philibert Roussy</w:t>
      </w:r>
    </w:p>
    <w:p w14:paraId="10AF1995" w14:textId="77777777" w:rsidR="002241B8" w:rsidRPr="000568FF" w:rsidRDefault="002241B8" w:rsidP="002241B8">
      <w:pPr>
        <w:jc w:val="both"/>
        <w:rPr>
          <w:rFonts w:ascii="Times New Roman" w:hAnsi="Times New Roman" w:cs="Times New Roman"/>
          <w:sz w:val="22"/>
          <w:szCs w:val="22"/>
        </w:rPr>
      </w:pPr>
      <w:r w:rsidRPr="000568FF">
        <w:rPr>
          <w:rFonts w:ascii="Times New Roman" w:hAnsi="Times New Roman" w:cs="Times New Roman"/>
          <w:sz w:val="22"/>
          <w:szCs w:val="22"/>
        </w:rPr>
        <w:t>69004 Lyon</w:t>
      </w:r>
    </w:p>
    <w:p w14:paraId="287524D9" w14:textId="77777777" w:rsidR="002241B8" w:rsidRPr="000568FF" w:rsidRDefault="002241B8" w:rsidP="002241B8">
      <w:pPr>
        <w:jc w:val="both"/>
        <w:rPr>
          <w:rFonts w:ascii="Times New Roman" w:hAnsi="Times New Roman" w:cs="Times New Roman"/>
          <w:sz w:val="22"/>
          <w:szCs w:val="22"/>
        </w:rPr>
      </w:pPr>
      <w:r w:rsidRPr="000568FF">
        <w:rPr>
          <w:rFonts w:ascii="Times New Roman" w:hAnsi="Times New Roman" w:cs="Times New Roman"/>
          <w:sz w:val="22"/>
          <w:szCs w:val="22"/>
        </w:rPr>
        <w:t>06 47 99 98 29</w:t>
      </w:r>
    </w:p>
    <w:p w14:paraId="311369C1" w14:textId="6E361DD6" w:rsidR="00BC5DEE" w:rsidRDefault="002A03B2" w:rsidP="00327BA3">
      <w:pPr>
        <w:jc w:val="both"/>
        <w:rPr>
          <w:rFonts w:ascii="Times New Roman" w:hAnsi="Times New Roman" w:cs="Times New Roman"/>
          <w:sz w:val="22"/>
          <w:szCs w:val="22"/>
        </w:rPr>
      </w:pPr>
      <w:hyperlink r:id="rId9" w:history="1">
        <w:r w:rsidR="00BF0A24">
          <w:rPr>
            <w:rStyle w:val="Lienhypertexte"/>
            <w:rFonts w:ascii="Times New Roman" w:hAnsi="Times New Roman" w:cs="Times New Roman"/>
            <w:sz w:val="22"/>
            <w:szCs w:val="22"/>
          </w:rPr>
          <w:t>jfkerleo@gmail.com</w:t>
        </w:r>
      </w:hyperlink>
    </w:p>
    <w:p w14:paraId="615B58EE" w14:textId="77777777" w:rsidR="00327BA3" w:rsidRDefault="00327BA3" w:rsidP="00327BA3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B2708AC" w14:textId="77777777" w:rsidR="00615759" w:rsidRPr="000568FF" w:rsidRDefault="00615759" w:rsidP="00327BA3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86F90D6" w14:textId="77777777" w:rsidR="00495A99" w:rsidRDefault="00327BA3" w:rsidP="009A54DA">
      <w:pPr>
        <w:pStyle w:val="Titre2"/>
        <w:pBdr>
          <w:bottom w:val="single" w:sz="4" w:space="1" w:color="auto"/>
        </w:pBdr>
        <w:rPr>
          <w:rFonts w:cs="Times New Roman"/>
          <w:sz w:val="22"/>
          <w:szCs w:val="22"/>
        </w:rPr>
      </w:pPr>
      <w:r w:rsidRPr="000568FF">
        <w:rPr>
          <w:rFonts w:cs="Times New Roman"/>
          <w:sz w:val="22"/>
          <w:szCs w:val="22"/>
        </w:rPr>
        <w:t>Situation actuelle</w:t>
      </w:r>
    </w:p>
    <w:p w14:paraId="29CC33A0" w14:textId="77777777" w:rsidR="00F03E87" w:rsidRDefault="00F03E87" w:rsidP="000007E6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Agrégé de droit public </w:t>
      </w:r>
    </w:p>
    <w:p w14:paraId="0C10E7BD" w14:textId="77777777" w:rsidR="00F03E87" w:rsidRDefault="00F03E87" w:rsidP="000007E6">
      <w:pPr>
        <w:rPr>
          <w:rFonts w:ascii="Times New Roman" w:hAnsi="Times New Roman" w:cs="Times New Roman"/>
          <w:b/>
          <w:sz w:val="22"/>
          <w:szCs w:val="22"/>
        </w:rPr>
      </w:pPr>
    </w:p>
    <w:p w14:paraId="057984EA" w14:textId="19E5483C" w:rsidR="005F279A" w:rsidRDefault="00E56626" w:rsidP="000007E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Professeur Aix-Marseille Université</w:t>
      </w:r>
    </w:p>
    <w:p w14:paraId="4AF43C89" w14:textId="77777777" w:rsidR="001F7029" w:rsidRDefault="001F7029" w:rsidP="000007E6">
      <w:pPr>
        <w:rPr>
          <w:rFonts w:ascii="Times New Roman" w:hAnsi="Times New Roman" w:cs="Times New Roman"/>
          <w:sz w:val="22"/>
          <w:szCs w:val="22"/>
        </w:rPr>
      </w:pPr>
    </w:p>
    <w:p w14:paraId="6D9E69E2" w14:textId="5BA209D9" w:rsidR="001F7029" w:rsidRDefault="001F7029" w:rsidP="000007E6">
      <w:pPr>
        <w:rPr>
          <w:rFonts w:ascii="Times New Roman" w:hAnsi="Times New Roman" w:cs="Times New Roman"/>
          <w:sz w:val="22"/>
          <w:szCs w:val="22"/>
        </w:rPr>
      </w:pPr>
      <w:r w:rsidRPr="001F7029">
        <w:rPr>
          <w:rFonts w:ascii="Times New Roman" w:hAnsi="Times New Roman" w:cs="Times New Roman"/>
          <w:b/>
          <w:sz w:val="22"/>
          <w:szCs w:val="22"/>
        </w:rPr>
        <w:t>Membre fondateur</w:t>
      </w:r>
      <w:r>
        <w:rPr>
          <w:rFonts w:ascii="Times New Roman" w:hAnsi="Times New Roman" w:cs="Times New Roman"/>
          <w:sz w:val="22"/>
          <w:szCs w:val="22"/>
        </w:rPr>
        <w:t xml:space="preserve"> et </w:t>
      </w:r>
      <w:r w:rsidRPr="001F7029">
        <w:rPr>
          <w:rFonts w:ascii="Times New Roman" w:hAnsi="Times New Roman" w:cs="Times New Roman"/>
          <w:b/>
          <w:sz w:val="22"/>
          <w:szCs w:val="22"/>
        </w:rPr>
        <w:t>Directeur scientifique</w:t>
      </w:r>
      <w:r>
        <w:rPr>
          <w:rFonts w:ascii="Times New Roman" w:hAnsi="Times New Roman" w:cs="Times New Roman"/>
          <w:sz w:val="22"/>
          <w:szCs w:val="22"/>
        </w:rPr>
        <w:t xml:space="preserve"> du think tank </w:t>
      </w:r>
      <w:r w:rsidRPr="00703C94">
        <w:rPr>
          <w:rFonts w:ascii="Times New Roman" w:hAnsi="Times New Roman" w:cs="Times New Roman"/>
          <w:i/>
          <w:sz w:val="22"/>
          <w:szCs w:val="22"/>
        </w:rPr>
        <w:t>l’Observatoire de l’éthique publique</w:t>
      </w:r>
    </w:p>
    <w:p w14:paraId="28EF1F50" w14:textId="77777777" w:rsidR="00AC3B3C" w:rsidRPr="000568FF" w:rsidRDefault="00AC3B3C" w:rsidP="00AC3B3C">
      <w:pPr>
        <w:pStyle w:val="Titre2"/>
        <w:pBdr>
          <w:bottom w:val="single" w:sz="4" w:space="1" w:color="auto"/>
        </w:pBd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Fonctions administratives et responsabilités collectives</w:t>
      </w:r>
    </w:p>
    <w:p w14:paraId="76C4E0B6" w14:textId="6D6883A9" w:rsidR="00F52EE6" w:rsidRDefault="00F52EE6" w:rsidP="00AC3B3C">
      <w:p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Fonctions actuelles</w:t>
      </w:r>
    </w:p>
    <w:p w14:paraId="75D4525C" w14:textId="12F33D6E" w:rsidR="00F52EE6" w:rsidRDefault="00F52EE6" w:rsidP="00AC3B3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>Professeur de droit public</w:t>
      </w:r>
      <w:r>
        <w:rPr>
          <w:rFonts w:ascii="Times New Roman" w:hAnsi="Times New Roman" w:cs="Times New Roman"/>
          <w:sz w:val="22"/>
          <w:szCs w:val="22"/>
        </w:rPr>
        <w:t>, Aix-Marseille Université</w:t>
      </w:r>
    </w:p>
    <w:p w14:paraId="2DAFB963" w14:textId="77777777" w:rsidR="00F52EE6" w:rsidRDefault="00F52EE6" w:rsidP="00AC3B3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967DC7D" w14:textId="157AA141" w:rsidR="00F52EE6" w:rsidRPr="00F52EE6" w:rsidRDefault="00F52EE6" w:rsidP="00AC3B3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Membre de l’Institut Louis Favoreu – Groupe d’études et de recherches sur la</w:t>
      </w:r>
      <w:r w:rsidR="00F03E87">
        <w:rPr>
          <w:rFonts w:ascii="Times New Roman" w:hAnsi="Times New Roman" w:cs="Times New Roman"/>
          <w:sz w:val="22"/>
          <w:szCs w:val="22"/>
        </w:rPr>
        <w:t xml:space="preserve"> justice constitutionnelle (GER</w:t>
      </w:r>
      <w:r>
        <w:rPr>
          <w:rFonts w:ascii="Times New Roman" w:hAnsi="Times New Roman" w:cs="Times New Roman"/>
          <w:sz w:val="22"/>
          <w:szCs w:val="22"/>
        </w:rPr>
        <w:t>J</w:t>
      </w:r>
      <w:r w:rsidR="00F03E87">
        <w:rPr>
          <w:rFonts w:ascii="Times New Roman" w:hAnsi="Times New Roman" w:cs="Times New Roman"/>
          <w:sz w:val="22"/>
          <w:szCs w:val="22"/>
        </w:rPr>
        <w:t>C</w:t>
      </w:r>
      <w:r>
        <w:rPr>
          <w:rFonts w:ascii="Times New Roman" w:hAnsi="Times New Roman" w:cs="Times New Roman"/>
          <w:sz w:val="22"/>
          <w:szCs w:val="22"/>
        </w:rPr>
        <w:t>) ;</w:t>
      </w:r>
    </w:p>
    <w:p w14:paraId="10D4A2CF" w14:textId="77777777" w:rsidR="00F52EE6" w:rsidRDefault="00F52EE6" w:rsidP="00AC3B3C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9ED965B" w14:textId="2C4A8CC1" w:rsidR="00F52EE6" w:rsidRDefault="00F52EE6" w:rsidP="00F52EE6">
      <w:pPr>
        <w:ind w:left="708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AC3B3C">
        <w:rPr>
          <w:rFonts w:ascii="Times New Roman" w:hAnsi="Times New Roman" w:cs="Times New Roman"/>
          <w:b/>
          <w:sz w:val="22"/>
          <w:szCs w:val="22"/>
        </w:rPr>
        <w:t>Co-directeur</w:t>
      </w:r>
      <w:r>
        <w:rPr>
          <w:rFonts w:ascii="Times New Roman" w:hAnsi="Times New Roman" w:cs="Times New Roman"/>
          <w:sz w:val="22"/>
          <w:szCs w:val="22"/>
        </w:rPr>
        <w:t xml:space="preserve"> du DU Religion, liberté religieuse et laïcité de Lyon III et de la Faculté Catholique de Lyon (depuis 2017)</w:t>
      </w:r>
    </w:p>
    <w:p w14:paraId="3D6944D9" w14:textId="77777777" w:rsidR="00F52EE6" w:rsidRPr="00F52EE6" w:rsidRDefault="00F52EE6" w:rsidP="00F52EE6">
      <w:pPr>
        <w:ind w:left="708"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2AAE2529" w14:textId="77777777" w:rsidR="00F52EE6" w:rsidRDefault="00F52EE6" w:rsidP="00AC3B3C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F934B6B" w14:textId="3D29C7D5" w:rsidR="00AC3B3C" w:rsidRDefault="00F52EE6" w:rsidP="00AC3B3C">
      <w:p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Anciennes f</w:t>
      </w:r>
      <w:r w:rsidR="00AC3B3C">
        <w:rPr>
          <w:rFonts w:ascii="Times New Roman" w:hAnsi="Times New Roman" w:cs="Times New Roman"/>
          <w:b/>
          <w:sz w:val="22"/>
          <w:szCs w:val="22"/>
        </w:rPr>
        <w:t xml:space="preserve">onctions </w:t>
      </w:r>
      <w:r>
        <w:rPr>
          <w:rFonts w:ascii="Times New Roman" w:hAnsi="Times New Roman" w:cs="Times New Roman"/>
          <w:b/>
          <w:sz w:val="22"/>
          <w:szCs w:val="22"/>
        </w:rPr>
        <w:t>exercées</w:t>
      </w:r>
      <w:r w:rsidR="00AC3B3C">
        <w:rPr>
          <w:rFonts w:ascii="Times New Roman" w:hAnsi="Times New Roman" w:cs="Times New Roman"/>
          <w:b/>
          <w:sz w:val="22"/>
          <w:szCs w:val="22"/>
        </w:rPr>
        <w:t xml:space="preserve"> : </w:t>
      </w:r>
    </w:p>
    <w:p w14:paraId="68850F79" w14:textId="1888633B" w:rsidR="00FF2BD7" w:rsidRDefault="001A6BC3" w:rsidP="00D73148">
      <w:pPr>
        <w:ind w:left="708"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D</w:t>
      </w:r>
      <w:r w:rsidR="00AC3B3C" w:rsidRPr="003D557A">
        <w:rPr>
          <w:rFonts w:ascii="Times New Roman" w:hAnsi="Times New Roman" w:cs="Times New Roman"/>
          <w:b/>
          <w:sz w:val="22"/>
          <w:szCs w:val="22"/>
        </w:rPr>
        <w:t>irecteur</w:t>
      </w:r>
      <w:r>
        <w:rPr>
          <w:rFonts w:ascii="Times New Roman" w:hAnsi="Times New Roman" w:cs="Times New Roman"/>
          <w:b/>
          <w:sz w:val="22"/>
          <w:szCs w:val="22"/>
        </w:rPr>
        <w:t xml:space="preserve"> adjoint</w:t>
      </w:r>
      <w:r w:rsidR="00AC3B3C">
        <w:rPr>
          <w:rFonts w:ascii="Times New Roman" w:hAnsi="Times New Roman" w:cs="Times New Roman"/>
          <w:sz w:val="22"/>
          <w:szCs w:val="22"/>
        </w:rPr>
        <w:t xml:space="preserve"> du Centre de Droit Constitutionnel</w:t>
      </w:r>
      <w:r>
        <w:rPr>
          <w:rFonts w:ascii="Times New Roman" w:hAnsi="Times New Roman" w:cs="Times New Roman"/>
          <w:sz w:val="22"/>
          <w:szCs w:val="22"/>
        </w:rPr>
        <w:t xml:space="preserve"> (CDC)</w:t>
      </w:r>
      <w:r w:rsidR="00AC3B3C">
        <w:rPr>
          <w:rFonts w:ascii="Times New Roman" w:hAnsi="Times New Roman" w:cs="Times New Roman"/>
          <w:sz w:val="22"/>
          <w:szCs w:val="22"/>
        </w:rPr>
        <w:t xml:space="preserve"> de</w:t>
      </w:r>
      <w:r w:rsidR="00615759">
        <w:rPr>
          <w:rFonts w:ascii="Times New Roman" w:hAnsi="Times New Roman" w:cs="Times New Roman"/>
          <w:sz w:val="22"/>
          <w:szCs w:val="22"/>
        </w:rPr>
        <w:t xml:space="preserve"> l’Université Jean Moulin Lyon III</w:t>
      </w:r>
      <w:r>
        <w:rPr>
          <w:rFonts w:ascii="Times New Roman" w:hAnsi="Times New Roman" w:cs="Times New Roman"/>
          <w:sz w:val="22"/>
          <w:szCs w:val="22"/>
        </w:rPr>
        <w:t xml:space="preserve"> (depuis 2018)</w:t>
      </w:r>
      <w:r w:rsidR="00FF2BD7">
        <w:rPr>
          <w:rFonts w:ascii="Times New Roman" w:hAnsi="Times New Roman" w:cs="Times New Roman"/>
          <w:sz w:val="22"/>
          <w:szCs w:val="22"/>
        </w:rPr>
        <w:t> ;</w:t>
      </w:r>
    </w:p>
    <w:p w14:paraId="60256F17" w14:textId="77777777" w:rsidR="00FF2BD7" w:rsidRDefault="00FF2BD7" w:rsidP="00AC3B3C">
      <w:pPr>
        <w:ind w:left="708"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7890F5DC" w14:textId="3F332CF2" w:rsidR="00AC3B3C" w:rsidRDefault="00AC3B3C" w:rsidP="00AC3B3C">
      <w:pPr>
        <w:ind w:left="708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D557A">
        <w:rPr>
          <w:rFonts w:ascii="Times New Roman" w:hAnsi="Times New Roman" w:cs="Times New Roman"/>
          <w:b/>
          <w:sz w:val="22"/>
          <w:szCs w:val="22"/>
        </w:rPr>
        <w:t>Membre du Conseil national des Universités</w:t>
      </w:r>
      <w:r>
        <w:rPr>
          <w:rFonts w:ascii="Times New Roman" w:hAnsi="Times New Roman" w:cs="Times New Roman"/>
          <w:sz w:val="22"/>
          <w:szCs w:val="22"/>
        </w:rPr>
        <w:t xml:space="preserve"> (CNU) section 02 (depuis 2015</w:t>
      </w:r>
      <w:r w:rsidR="00ED28E9">
        <w:rPr>
          <w:rFonts w:ascii="Times New Roman" w:hAnsi="Times New Roman" w:cs="Times New Roman"/>
          <w:sz w:val="22"/>
          <w:szCs w:val="22"/>
        </w:rPr>
        <w:t>, suppléant</w:t>
      </w:r>
      <w:r>
        <w:rPr>
          <w:rFonts w:ascii="Times New Roman" w:hAnsi="Times New Roman" w:cs="Times New Roman"/>
          <w:sz w:val="22"/>
          <w:szCs w:val="22"/>
        </w:rPr>
        <w:t>)</w:t>
      </w:r>
      <w:r w:rsidR="00FF2BD7">
        <w:rPr>
          <w:rFonts w:ascii="Times New Roman" w:hAnsi="Times New Roman" w:cs="Times New Roman"/>
          <w:sz w:val="22"/>
          <w:szCs w:val="22"/>
        </w:rPr>
        <w:t> ;</w:t>
      </w:r>
    </w:p>
    <w:p w14:paraId="77606840" w14:textId="77777777" w:rsidR="00FF2BD7" w:rsidRDefault="00FF2BD7" w:rsidP="00AC3B3C">
      <w:pPr>
        <w:ind w:left="708"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125FC85B" w14:textId="4B22C34D" w:rsidR="00AC3B3C" w:rsidRDefault="00AC3B3C" w:rsidP="00AC3B3C">
      <w:pPr>
        <w:ind w:left="708" w:firstLine="708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3D557A">
        <w:rPr>
          <w:rFonts w:ascii="Times New Roman" w:hAnsi="Times New Roman" w:cs="Times New Roman"/>
          <w:b/>
          <w:sz w:val="22"/>
          <w:szCs w:val="22"/>
        </w:rPr>
        <w:t xml:space="preserve">Membre de l’Équipe de Droit </w:t>
      </w:r>
      <w:r w:rsidRPr="00C51EAA">
        <w:rPr>
          <w:rFonts w:ascii="Times New Roman" w:hAnsi="Times New Roman" w:cs="Times New Roman"/>
          <w:b/>
          <w:sz w:val="22"/>
          <w:szCs w:val="22"/>
        </w:rPr>
        <w:t>Public de Lyon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3D557A">
        <w:rPr>
          <w:rFonts w:ascii="Times New Roman" w:hAnsi="Times New Roman" w:cs="Times New Roman"/>
          <w:sz w:val="22"/>
          <w:szCs w:val="22"/>
          <w:u w:val="single"/>
        </w:rPr>
        <w:t>en charge de l’axe « déontologie de la vie publique »</w:t>
      </w:r>
      <w:r w:rsidR="00FF2BD7">
        <w:rPr>
          <w:rFonts w:ascii="Times New Roman" w:hAnsi="Times New Roman" w:cs="Times New Roman"/>
          <w:sz w:val="22"/>
          <w:szCs w:val="22"/>
          <w:u w:val="single"/>
        </w:rPr>
        <w:t> ;</w:t>
      </w:r>
    </w:p>
    <w:p w14:paraId="0FAB4D52" w14:textId="77777777" w:rsidR="00FF2BD7" w:rsidRDefault="00FF2BD7" w:rsidP="00AC3B3C">
      <w:pPr>
        <w:ind w:left="708"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7F9616E2" w14:textId="77777777" w:rsidR="00AC3B3C" w:rsidRPr="00AC3B3C" w:rsidRDefault="00AC3B3C" w:rsidP="00AC3B3C">
      <w:pPr>
        <w:ind w:left="708" w:firstLine="708"/>
        <w:jc w:val="both"/>
        <w:rPr>
          <w:rFonts w:ascii="Times New Roman" w:hAnsi="Times New Roman" w:cs="Times New Roman"/>
          <w:i/>
          <w:sz w:val="22"/>
          <w:szCs w:val="22"/>
        </w:rPr>
      </w:pPr>
      <w:r w:rsidRPr="00755963">
        <w:rPr>
          <w:rFonts w:ascii="Times New Roman" w:hAnsi="Times New Roman" w:cs="Times New Roman"/>
          <w:b/>
          <w:sz w:val="22"/>
          <w:szCs w:val="22"/>
        </w:rPr>
        <w:t>Membre de la</w:t>
      </w:r>
      <w:r w:rsidRPr="00755963">
        <w:rPr>
          <w:b/>
        </w:rPr>
        <w:t xml:space="preserve"> </w:t>
      </w:r>
      <w:r w:rsidRPr="00755963">
        <w:rPr>
          <w:rFonts w:ascii="Times New Roman" w:hAnsi="Times New Roman" w:cs="Times New Roman"/>
          <w:b/>
          <w:sz w:val="22"/>
          <w:szCs w:val="22"/>
        </w:rPr>
        <w:t>Mission de recherche droit et justice</w:t>
      </w:r>
      <w:r>
        <w:rPr>
          <w:rFonts w:ascii="Times New Roman" w:hAnsi="Times New Roman" w:cs="Times New Roman"/>
          <w:sz w:val="22"/>
          <w:szCs w:val="22"/>
        </w:rPr>
        <w:t xml:space="preserve"> : </w:t>
      </w:r>
      <w:r w:rsidRPr="00755963">
        <w:rPr>
          <w:rFonts w:ascii="Times New Roman" w:hAnsi="Times New Roman" w:cs="Times New Roman"/>
          <w:i/>
          <w:sz w:val="22"/>
          <w:szCs w:val="22"/>
        </w:rPr>
        <w:t>Renforcer l’efficacité de la protection des lanceurs d'alerte : l’apport du droit comparé et des normes du Conseil de l'Europe</w:t>
      </w:r>
    </w:p>
    <w:p w14:paraId="24A21A92" w14:textId="77777777" w:rsidR="00AC3B3C" w:rsidRDefault="00AC3B3C" w:rsidP="00AC3B3C">
      <w:pPr>
        <w:ind w:left="708"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6C34E2CB" w14:textId="64D1752E" w:rsidR="00AC3B3C" w:rsidRDefault="00AC3B3C" w:rsidP="00AC3B3C">
      <w:pPr>
        <w:ind w:left="708"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Directeur du département « Carrières juridiques » </w:t>
      </w:r>
      <w:r w:rsidRPr="00C51EAA">
        <w:rPr>
          <w:rFonts w:ascii="Times New Roman" w:hAnsi="Times New Roman" w:cs="Times New Roman"/>
          <w:sz w:val="22"/>
          <w:szCs w:val="22"/>
        </w:rPr>
        <w:t>à l’IUT de</w:t>
      </w:r>
      <w:r w:rsidR="00615759">
        <w:rPr>
          <w:rFonts w:ascii="Times New Roman" w:hAnsi="Times New Roman" w:cs="Times New Roman"/>
          <w:sz w:val="22"/>
          <w:szCs w:val="22"/>
        </w:rPr>
        <w:t xml:space="preserve"> l’Université Jean Moulin Lyon III</w:t>
      </w:r>
      <w:r>
        <w:rPr>
          <w:rFonts w:ascii="Times New Roman" w:hAnsi="Times New Roman" w:cs="Times New Roman"/>
          <w:sz w:val="22"/>
          <w:szCs w:val="22"/>
        </w:rPr>
        <w:t xml:space="preserve"> (2015-2017)</w:t>
      </w:r>
      <w:r w:rsidR="00FF2BD7">
        <w:rPr>
          <w:rFonts w:ascii="Times New Roman" w:hAnsi="Times New Roman" w:cs="Times New Roman"/>
          <w:sz w:val="22"/>
          <w:szCs w:val="22"/>
        </w:rPr>
        <w:t> ;</w:t>
      </w:r>
    </w:p>
    <w:p w14:paraId="528943BF" w14:textId="77777777" w:rsidR="00FF2BD7" w:rsidRDefault="00FF2BD7" w:rsidP="00AC3B3C">
      <w:pPr>
        <w:ind w:left="708" w:firstLine="708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62797F5" w14:textId="421CB575" w:rsidR="00AC3B3C" w:rsidRDefault="00AC3B3C" w:rsidP="00AC3B3C">
      <w:pPr>
        <w:spacing w:after="60"/>
        <w:ind w:left="708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814A9C">
        <w:rPr>
          <w:rFonts w:ascii="Times New Roman" w:hAnsi="Times New Roman" w:cs="Times New Roman"/>
          <w:b/>
          <w:sz w:val="22"/>
          <w:szCs w:val="22"/>
        </w:rPr>
        <w:t xml:space="preserve">Membre du réseau </w:t>
      </w:r>
      <w:r w:rsidRPr="00814A9C">
        <w:rPr>
          <w:rFonts w:ascii="Times New Roman" w:hAnsi="Times New Roman" w:cs="Times New Roman"/>
          <w:b/>
          <w:i/>
          <w:sz w:val="22"/>
          <w:szCs w:val="22"/>
        </w:rPr>
        <w:t>Observatory on Local Autonomy</w:t>
      </w:r>
      <w:r>
        <w:rPr>
          <w:rFonts w:ascii="Times New Roman" w:hAnsi="Times New Roman" w:cs="Times New Roman"/>
          <w:sz w:val="22"/>
          <w:szCs w:val="22"/>
        </w:rPr>
        <w:t xml:space="preserve"> (O</w:t>
      </w:r>
      <w:r w:rsidRPr="000568FF">
        <w:rPr>
          <w:rFonts w:ascii="Times New Roman" w:hAnsi="Times New Roman" w:cs="Times New Roman"/>
          <w:sz w:val="22"/>
          <w:szCs w:val="22"/>
        </w:rPr>
        <w:t>LA</w:t>
      </w:r>
      <w:r>
        <w:rPr>
          <w:rFonts w:ascii="Times New Roman" w:hAnsi="Times New Roman" w:cs="Times New Roman"/>
          <w:sz w:val="22"/>
          <w:szCs w:val="22"/>
        </w:rPr>
        <w:t>)</w:t>
      </w:r>
      <w:r w:rsidRPr="000568FF">
        <w:rPr>
          <w:rFonts w:ascii="Times New Roman" w:hAnsi="Times New Roman" w:cs="Times New Roman"/>
          <w:sz w:val="22"/>
          <w:szCs w:val="22"/>
        </w:rPr>
        <w:t xml:space="preserve"> sur l</w:t>
      </w:r>
      <w:r>
        <w:rPr>
          <w:rFonts w:ascii="Times New Roman" w:hAnsi="Times New Roman" w:cs="Times New Roman"/>
          <w:sz w:val="22"/>
          <w:szCs w:val="22"/>
        </w:rPr>
        <w:t>a gouvernance locale en Europe (2008-2012)</w:t>
      </w:r>
      <w:r w:rsidR="00FF2BD7">
        <w:rPr>
          <w:rFonts w:ascii="Times New Roman" w:hAnsi="Times New Roman" w:cs="Times New Roman"/>
          <w:sz w:val="22"/>
          <w:szCs w:val="22"/>
        </w:rPr>
        <w:t> ;</w:t>
      </w:r>
    </w:p>
    <w:p w14:paraId="626A2CC8" w14:textId="77777777" w:rsidR="00FF2BD7" w:rsidRPr="000568FF" w:rsidRDefault="00FF2BD7" w:rsidP="00AC3B3C">
      <w:pPr>
        <w:spacing w:after="60"/>
        <w:ind w:left="708"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27FD5D15" w14:textId="1E44E859" w:rsidR="00AC3B3C" w:rsidRPr="00755963" w:rsidRDefault="00AC3B3C" w:rsidP="00AC3B3C">
      <w:pPr>
        <w:spacing w:after="60"/>
        <w:ind w:left="708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814A9C">
        <w:rPr>
          <w:rFonts w:ascii="Times New Roman" w:hAnsi="Times New Roman" w:cs="Times New Roman"/>
          <w:b/>
          <w:sz w:val="22"/>
          <w:szCs w:val="22"/>
        </w:rPr>
        <w:t>Membre du bureau</w:t>
      </w:r>
      <w:r w:rsidRPr="000568FF">
        <w:rPr>
          <w:rFonts w:ascii="Times New Roman" w:hAnsi="Times New Roman" w:cs="Times New Roman"/>
          <w:sz w:val="22"/>
          <w:szCs w:val="22"/>
        </w:rPr>
        <w:t xml:space="preserve"> de l’Association des jeunes docteurs et doctorants de droit public des Universités Lyon 2, Lyon 3 et Saint-Etienne (AJ3DP-LSE) </w:t>
      </w:r>
      <w:r>
        <w:rPr>
          <w:rFonts w:ascii="Times New Roman" w:hAnsi="Times New Roman" w:cs="Times New Roman"/>
          <w:sz w:val="22"/>
          <w:szCs w:val="22"/>
        </w:rPr>
        <w:t>(jusqu’en 2010)</w:t>
      </w:r>
      <w:r w:rsidR="00FF2BD7">
        <w:rPr>
          <w:rFonts w:ascii="Times New Roman" w:hAnsi="Times New Roman" w:cs="Times New Roman"/>
          <w:sz w:val="22"/>
          <w:szCs w:val="22"/>
        </w:rPr>
        <w:t>.</w:t>
      </w:r>
    </w:p>
    <w:p w14:paraId="314682C6" w14:textId="77777777" w:rsidR="00AC3B3C" w:rsidRPr="00A55D49" w:rsidRDefault="00AC3B3C" w:rsidP="000007E6">
      <w:pPr>
        <w:rPr>
          <w:rFonts w:ascii="Times New Roman" w:hAnsi="Times New Roman" w:cs="Times New Roman"/>
          <w:sz w:val="22"/>
          <w:szCs w:val="22"/>
        </w:rPr>
      </w:pPr>
    </w:p>
    <w:p w14:paraId="3B140436" w14:textId="77777777" w:rsidR="00327BA3" w:rsidRPr="000568FF" w:rsidRDefault="00327BA3" w:rsidP="00327BA3">
      <w:pPr>
        <w:pStyle w:val="Titre2"/>
        <w:pBdr>
          <w:bottom w:val="single" w:sz="4" w:space="1" w:color="auto"/>
        </w:pBdr>
        <w:rPr>
          <w:rFonts w:cs="Times New Roman"/>
          <w:sz w:val="22"/>
          <w:szCs w:val="22"/>
        </w:rPr>
      </w:pPr>
      <w:r w:rsidRPr="000568FF">
        <w:rPr>
          <w:rFonts w:cs="Times New Roman"/>
          <w:sz w:val="22"/>
          <w:szCs w:val="22"/>
        </w:rPr>
        <w:t>Cursus universitaire</w:t>
      </w:r>
    </w:p>
    <w:p w14:paraId="588BE25C" w14:textId="2608F66F" w:rsidR="00914F37" w:rsidRPr="00310709" w:rsidRDefault="00DA75D5" w:rsidP="00310709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2012 : </w:t>
      </w:r>
      <w:r w:rsidRPr="000568FF">
        <w:rPr>
          <w:rFonts w:ascii="Times New Roman" w:hAnsi="Times New Roman" w:cs="Times New Roman"/>
          <w:b/>
          <w:sz w:val="22"/>
          <w:szCs w:val="22"/>
        </w:rPr>
        <w:t>Docteur en droit public</w:t>
      </w:r>
      <w:r w:rsidRPr="000568FF">
        <w:rPr>
          <w:rFonts w:ascii="Times New Roman" w:hAnsi="Times New Roman" w:cs="Times New Roman"/>
          <w:sz w:val="22"/>
          <w:szCs w:val="22"/>
        </w:rPr>
        <w:t xml:space="preserve"> de</w:t>
      </w:r>
      <w:r w:rsidR="00615759">
        <w:rPr>
          <w:rFonts w:ascii="Times New Roman" w:hAnsi="Times New Roman" w:cs="Times New Roman"/>
          <w:sz w:val="22"/>
          <w:szCs w:val="22"/>
        </w:rPr>
        <w:t xml:space="preserve"> l’Université Jean Moulin Lyon III</w:t>
      </w:r>
      <w:r w:rsidRPr="000568FF">
        <w:rPr>
          <w:rFonts w:ascii="Times New Roman" w:hAnsi="Times New Roman" w:cs="Times New Roman"/>
          <w:sz w:val="22"/>
          <w:szCs w:val="22"/>
        </w:rPr>
        <w:t xml:space="preserve">, membre </w:t>
      </w:r>
      <w:r w:rsidR="00914F37">
        <w:rPr>
          <w:rFonts w:ascii="Times New Roman" w:hAnsi="Times New Roman" w:cs="Times New Roman"/>
          <w:sz w:val="22"/>
          <w:szCs w:val="22"/>
        </w:rPr>
        <w:t>de l’Équipe de droit public</w:t>
      </w:r>
      <w:r w:rsidR="00061AE6">
        <w:rPr>
          <w:rFonts w:ascii="Times New Roman" w:hAnsi="Times New Roman" w:cs="Times New Roman"/>
          <w:sz w:val="22"/>
          <w:szCs w:val="22"/>
        </w:rPr>
        <w:t xml:space="preserve"> (EDP)</w:t>
      </w:r>
      <w:r w:rsidR="00914F37">
        <w:rPr>
          <w:rFonts w:ascii="Times New Roman" w:hAnsi="Times New Roman" w:cs="Times New Roman"/>
          <w:sz w:val="22"/>
          <w:szCs w:val="22"/>
        </w:rPr>
        <w:t xml:space="preserve"> et </w:t>
      </w:r>
      <w:r w:rsidRPr="000568FF">
        <w:rPr>
          <w:rFonts w:ascii="Times New Roman" w:hAnsi="Times New Roman" w:cs="Times New Roman"/>
          <w:sz w:val="22"/>
          <w:szCs w:val="22"/>
        </w:rPr>
        <w:t>du Centre de droit constitutionnel (CDC) de l’Université Lyon 3</w:t>
      </w:r>
      <w:r w:rsidR="00914F37">
        <w:rPr>
          <w:rFonts w:ascii="Times New Roman" w:hAnsi="Times New Roman" w:cs="Times New Roman"/>
          <w:sz w:val="22"/>
          <w:szCs w:val="22"/>
        </w:rPr>
        <w:t> :</w:t>
      </w:r>
    </w:p>
    <w:p w14:paraId="1F88C921" w14:textId="77777777" w:rsidR="00EC6890" w:rsidRDefault="00EC6890" w:rsidP="00310709">
      <w:pPr>
        <w:ind w:left="708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10A58D33" w14:textId="2667D1A6" w:rsidR="000007E6" w:rsidRDefault="00DA75D5" w:rsidP="00310709">
      <w:pPr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0568FF">
        <w:rPr>
          <w:rFonts w:ascii="Times New Roman" w:hAnsi="Times New Roman" w:cs="Times New Roman"/>
          <w:i/>
          <w:sz w:val="22"/>
          <w:szCs w:val="22"/>
        </w:rPr>
        <w:t>La transparence en droit. Recherche sur la formation d’une culture juridique</w:t>
      </w:r>
      <w:r w:rsidRPr="000568FF">
        <w:rPr>
          <w:rFonts w:ascii="Times New Roman" w:hAnsi="Times New Roman" w:cs="Times New Roman"/>
          <w:sz w:val="22"/>
          <w:szCs w:val="22"/>
        </w:rPr>
        <w:t>, thès</w:t>
      </w:r>
      <w:r w:rsidR="00DE5331">
        <w:rPr>
          <w:rFonts w:ascii="Times New Roman" w:hAnsi="Times New Roman" w:cs="Times New Roman"/>
          <w:sz w:val="22"/>
          <w:szCs w:val="22"/>
        </w:rPr>
        <w:t xml:space="preserve">e réalisée sous la direction </w:t>
      </w:r>
      <w:r w:rsidR="00914F37">
        <w:rPr>
          <w:rFonts w:ascii="Times New Roman" w:hAnsi="Times New Roman" w:cs="Times New Roman"/>
          <w:sz w:val="22"/>
          <w:szCs w:val="22"/>
        </w:rPr>
        <w:t xml:space="preserve">du Professeur </w:t>
      </w:r>
      <w:r w:rsidRPr="000568FF">
        <w:rPr>
          <w:rFonts w:ascii="Times New Roman" w:hAnsi="Times New Roman" w:cs="Times New Roman"/>
          <w:sz w:val="22"/>
          <w:szCs w:val="22"/>
        </w:rPr>
        <w:t>Guillaume Tusseau (École de droit de Science</w:t>
      </w:r>
      <w:r w:rsidR="00F92BD9">
        <w:rPr>
          <w:rFonts w:ascii="Times New Roman" w:hAnsi="Times New Roman" w:cs="Times New Roman"/>
          <w:sz w:val="22"/>
          <w:szCs w:val="22"/>
        </w:rPr>
        <w:t>s</w:t>
      </w:r>
      <w:r w:rsidRPr="000568FF">
        <w:rPr>
          <w:rFonts w:ascii="Times New Roman" w:hAnsi="Times New Roman" w:cs="Times New Roman"/>
          <w:sz w:val="22"/>
          <w:szCs w:val="22"/>
        </w:rPr>
        <w:t xml:space="preserve"> po Paris, Membre de l’Institut Universitaire de France)</w:t>
      </w:r>
      <w:r w:rsidR="00EC6890">
        <w:rPr>
          <w:rFonts w:ascii="Times New Roman" w:hAnsi="Times New Roman" w:cs="Times New Roman"/>
          <w:sz w:val="22"/>
          <w:szCs w:val="22"/>
        </w:rPr>
        <w:t xml:space="preserve"> et</w:t>
      </w:r>
      <w:r w:rsidR="00EC6890" w:rsidRPr="00EC6890">
        <w:rPr>
          <w:rFonts w:ascii="Times New Roman" w:hAnsi="Times New Roman" w:cs="Times New Roman"/>
          <w:sz w:val="22"/>
          <w:szCs w:val="22"/>
        </w:rPr>
        <w:t xml:space="preserve"> </w:t>
      </w:r>
      <w:r w:rsidR="00EC6890" w:rsidRPr="000568FF">
        <w:rPr>
          <w:rFonts w:ascii="Times New Roman" w:hAnsi="Times New Roman" w:cs="Times New Roman"/>
          <w:sz w:val="22"/>
          <w:szCs w:val="22"/>
        </w:rPr>
        <w:t xml:space="preserve">du Professeur </w:t>
      </w:r>
      <w:r w:rsidR="00EC6890">
        <w:rPr>
          <w:rFonts w:ascii="Times New Roman" w:hAnsi="Times New Roman" w:cs="Times New Roman"/>
          <w:sz w:val="22"/>
          <w:szCs w:val="22"/>
        </w:rPr>
        <w:t xml:space="preserve">Thierry Debard (Université Jean Moulin Lyon III) </w:t>
      </w:r>
    </w:p>
    <w:p w14:paraId="4E4C684B" w14:textId="77777777" w:rsidR="00310709" w:rsidRPr="00E451EB" w:rsidRDefault="00310709" w:rsidP="00310709">
      <w:pPr>
        <w:ind w:left="708"/>
        <w:jc w:val="both"/>
        <w:rPr>
          <w:rFonts w:ascii="Times New Roman" w:hAnsi="Times New Roman" w:cs="Times New Roman"/>
          <w:sz w:val="22"/>
          <w:szCs w:val="22"/>
        </w:rPr>
      </w:pPr>
    </w:p>
    <w:p w14:paraId="12A430A8" w14:textId="3449D8F4" w:rsidR="00327BA3" w:rsidRPr="000568FF" w:rsidRDefault="000B37B0" w:rsidP="00327BA3">
      <w:pPr>
        <w:jc w:val="both"/>
        <w:rPr>
          <w:rFonts w:ascii="Times New Roman" w:hAnsi="Times New Roman" w:cs="Times New Roman"/>
          <w:sz w:val="22"/>
          <w:szCs w:val="22"/>
        </w:rPr>
      </w:pPr>
      <w:r w:rsidRPr="000568FF">
        <w:rPr>
          <w:rFonts w:ascii="Times New Roman" w:hAnsi="Times New Roman" w:cs="Times New Roman"/>
          <w:b/>
          <w:sz w:val="22"/>
          <w:szCs w:val="22"/>
        </w:rPr>
        <w:t>2006 </w:t>
      </w:r>
      <w:r w:rsidR="00327BA3" w:rsidRPr="000568FF">
        <w:rPr>
          <w:rFonts w:ascii="Times New Roman" w:hAnsi="Times New Roman" w:cs="Times New Roman"/>
          <w:b/>
          <w:sz w:val="22"/>
          <w:szCs w:val="22"/>
        </w:rPr>
        <w:t>:</w:t>
      </w:r>
      <w:r w:rsidR="00327BA3" w:rsidRPr="000568FF">
        <w:rPr>
          <w:rFonts w:ascii="Times New Roman" w:hAnsi="Times New Roman" w:cs="Times New Roman"/>
          <w:sz w:val="22"/>
          <w:szCs w:val="22"/>
        </w:rPr>
        <w:t xml:space="preserve"> Université Lyon 3 : DEA de dr</w:t>
      </w:r>
      <w:r w:rsidR="00445744" w:rsidRPr="000568FF">
        <w:rPr>
          <w:rFonts w:ascii="Times New Roman" w:hAnsi="Times New Roman" w:cs="Times New Roman"/>
          <w:sz w:val="22"/>
          <w:szCs w:val="22"/>
        </w:rPr>
        <w:t xml:space="preserve">oit public fondamental, </w:t>
      </w:r>
      <w:r w:rsidR="00592206">
        <w:rPr>
          <w:rFonts w:ascii="Times New Roman" w:hAnsi="Times New Roman" w:cs="Times New Roman"/>
          <w:sz w:val="22"/>
          <w:szCs w:val="22"/>
        </w:rPr>
        <w:t>(</w:t>
      </w:r>
      <w:r w:rsidR="00445744" w:rsidRPr="000568FF">
        <w:rPr>
          <w:rFonts w:ascii="Times New Roman" w:hAnsi="Times New Roman" w:cs="Times New Roman"/>
          <w:sz w:val="22"/>
          <w:szCs w:val="22"/>
        </w:rPr>
        <w:t>mention</w:t>
      </w:r>
      <w:r w:rsidR="00655751" w:rsidRPr="000568FF">
        <w:rPr>
          <w:rFonts w:ascii="Times New Roman" w:hAnsi="Times New Roman" w:cs="Times New Roman"/>
          <w:sz w:val="22"/>
          <w:szCs w:val="22"/>
        </w:rPr>
        <w:t xml:space="preserve"> bien</w:t>
      </w:r>
      <w:r w:rsidR="00914F37">
        <w:rPr>
          <w:rFonts w:ascii="Times New Roman" w:hAnsi="Times New Roman" w:cs="Times New Roman"/>
          <w:sz w:val="22"/>
          <w:szCs w:val="22"/>
        </w:rPr>
        <w:t>, major de promotion</w:t>
      </w:r>
      <w:r w:rsidR="00592206">
        <w:rPr>
          <w:rFonts w:ascii="Times New Roman" w:hAnsi="Times New Roman" w:cs="Times New Roman"/>
          <w:sz w:val="22"/>
          <w:szCs w:val="22"/>
        </w:rPr>
        <w:t>)</w:t>
      </w:r>
    </w:p>
    <w:p w14:paraId="3FEB6616" w14:textId="77777777" w:rsidR="00327BA3" w:rsidRPr="000568FF" w:rsidRDefault="000B37B0" w:rsidP="00327BA3">
      <w:pPr>
        <w:jc w:val="both"/>
        <w:rPr>
          <w:rFonts w:ascii="Times New Roman" w:hAnsi="Times New Roman" w:cs="Times New Roman"/>
          <w:sz w:val="22"/>
          <w:szCs w:val="22"/>
        </w:rPr>
      </w:pPr>
      <w:r w:rsidRPr="000568FF">
        <w:rPr>
          <w:rFonts w:ascii="Times New Roman" w:hAnsi="Times New Roman" w:cs="Times New Roman"/>
          <w:b/>
          <w:sz w:val="22"/>
          <w:szCs w:val="22"/>
        </w:rPr>
        <w:t>2005 </w:t>
      </w:r>
      <w:r w:rsidR="00327BA3" w:rsidRPr="000568FF">
        <w:rPr>
          <w:rFonts w:ascii="Times New Roman" w:hAnsi="Times New Roman" w:cs="Times New Roman"/>
          <w:b/>
          <w:sz w:val="22"/>
          <w:szCs w:val="22"/>
        </w:rPr>
        <w:t>:</w:t>
      </w:r>
      <w:r w:rsidR="00327BA3" w:rsidRPr="000568FF">
        <w:rPr>
          <w:rFonts w:ascii="Times New Roman" w:hAnsi="Times New Roman" w:cs="Times New Roman"/>
          <w:sz w:val="22"/>
          <w:szCs w:val="22"/>
        </w:rPr>
        <w:t xml:space="preserve"> Université Lyon 3 : DESS de droit public des affaires ; DU de juriste d’affaires</w:t>
      </w:r>
      <w:r w:rsidR="005872B9">
        <w:rPr>
          <w:rFonts w:ascii="Times New Roman" w:hAnsi="Times New Roman" w:cs="Times New Roman"/>
          <w:sz w:val="22"/>
          <w:szCs w:val="22"/>
        </w:rPr>
        <w:t xml:space="preserve"> (mention assez bien)</w:t>
      </w:r>
    </w:p>
    <w:p w14:paraId="44B837A7" w14:textId="46609373" w:rsidR="00327BA3" w:rsidRPr="000568FF" w:rsidRDefault="000B37B0" w:rsidP="00327BA3">
      <w:pPr>
        <w:jc w:val="both"/>
        <w:rPr>
          <w:rFonts w:ascii="Times New Roman" w:hAnsi="Times New Roman" w:cs="Times New Roman"/>
          <w:sz w:val="22"/>
          <w:szCs w:val="22"/>
        </w:rPr>
      </w:pPr>
      <w:r w:rsidRPr="000568FF">
        <w:rPr>
          <w:rFonts w:ascii="Times New Roman" w:hAnsi="Times New Roman" w:cs="Times New Roman"/>
          <w:b/>
          <w:sz w:val="22"/>
          <w:szCs w:val="22"/>
        </w:rPr>
        <w:t>2004 </w:t>
      </w:r>
      <w:r w:rsidR="00327BA3" w:rsidRPr="000568FF">
        <w:rPr>
          <w:rFonts w:ascii="Times New Roman" w:hAnsi="Times New Roman" w:cs="Times New Roman"/>
          <w:b/>
          <w:sz w:val="22"/>
          <w:szCs w:val="22"/>
        </w:rPr>
        <w:t>:</w:t>
      </w:r>
      <w:r w:rsidR="00327BA3" w:rsidRPr="000568FF">
        <w:rPr>
          <w:rFonts w:ascii="Times New Roman" w:hAnsi="Times New Roman" w:cs="Times New Roman"/>
          <w:sz w:val="22"/>
          <w:szCs w:val="22"/>
        </w:rPr>
        <w:t xml:space="preserve"> Université Rennes 1 : Maîtrise de droit public</w:t>
      </w:r>
      <w:r w:rsidR="00B467A0">
        <w:rPr>
          <w:rFonts w:ascii="Times New Roman" w:hAnsi="Times New Roman" w:cs="Times New Roman"/>
          <w:sz w:val="22"/>
          <w:szCs w:val="22"/>
        </w:rPr>
        <w:t xml:space="preserve"> (mention assez bien)</w:t>
      </w:r>
    </w:p>
    <w:p w14:paraId="6A3BDD74" w14:textId="77777777" w:rsidR="00327BA3" w:rsidRPr="000568FF" w:rsidRDefault="000B37B0" w:rsidP="00327BA3">
      <w:pPr>
        <w:jc w:val="both"/>
        <w:rPr>
          <w:rFonts w:ascii="Times New Roman" w:hAnsi="Times New Roman" w:cs="Times New Roman"/>
          <w:sz w:val="22"/>
          <w:szCs w:val="22"/>
        </w:rPr>
      </w:pPr>
      <w:r w:rsidRPr="000568FF">
        <w:rPr>
          <w:rFonts w:ascii="Times New Roman" w:hAnsi="Times New Roman" w:cs="Times New Roman"/>
          <w:b/>
          <w:sz w:val="22"/>
          <w:szCs w:val="22"/>
        </w:rPr>
        <w:t>2000 </w:t>
      </w:r>
      <w:r w:rsidR="00327BA3" w:rsidRPr="000568FF">
        <w:rPr>
          <w:rFonts w:ascii="Times New Roman" w:hAnsi="Times New Roman" w:cs="Times New Roman"/>
          <w:b/>
          <w:sz w:val="22"/>
          <w:szCs w:val="22"/>
        </w:rPr>
        <w:t>:</w:t>
      </w:r>
      <w:r w:rsidR="00327BA3" w:rsidRPr="000568FF">
        <w:rPr>
          <w:rFonts w:ascii="Times New Roman" w:hAnsi="Times New Roman" w:cs="Times New Roman"/>
          <w:sz w:val="22"/>
          <w:szCs w:val="22"/>
        </w:rPr>
        <w:t xml:space="preserve"> Académie de R</w:t>
      </w:r>
      <w:r w:rsidR="005872B9">
        <w:rPr>
          <w:rFonts w:ascii="Times New Roman" w:hAnsi="Times New Roman" w:cs="Times New Roman"/>
          <w:sz w:val="22"/>
          <w:szCs w:val="22"/>
        </w:rPr>
        <w:t>ennes : Baccalauréat littéraire</w:t>
      </w:r>
      <w:r w:rsidR="00327BA3" w:rsidRPr="000568FF">
        <w:rPr>
          <w:rFonts w:ascii="Times New Roman" w:hAnsi="Times New Roman" w:cs="Times New Roman"/>
          <w:sz w:val="22"/>
          <w:szCs w:val="22"/>
        </w:rPr>
        <w:t xml:space="preserve"> </w:t>
      </w:r>
      <w:r w:rsidR="005872B9">
        <w:rPr>
          <w:rFonts w:ascii="Times New Roman" w:hAnsi="Times New Roman" w:cs="Times New Roman"/>
          <w:sz w:val="22"/>
          <w:szCs w:val="22"/>
        </w:rPr>
        <w:t>(</w:t>
      </w:r>
      <w:r w:rsidR="00327BA3" w:rsidRPr="000568FF">
        <w:rPr>
          <w:rFonts w:ascii="Times New Roman" w:hAnsi="Times New Roman" w:cs="Times New Roman"/>
          <w:sz w:val="22"/>
          <w:szCs w:val="22"/>
        </w:rPr>
        <w:t>mention assez bien</w:t>
      </w:r>
      <w:r w:rsidR="005872B9">
        <w:rPr>
          <w:rFonts w:ascii="Times New Roman" w:hAnsi="Times New Roman" w:cs="Times New Roman"/>
          <w:sz w:val="22"/>
          <w:szCs w:val="22"/>
        </w:rPr>
        <w:t>)</w:t>
      </w:r>
      <w:r w:rsidR="00327BA3" w:rsidRPr="000568F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2CC3D38" w14:textId="77777777" w:rsidR="00EF1587" w:rsidRPr="000568FF" w:rsidRDefault="00EF1587" w:rsidP="00EF1587">
      <w:pPr>
        <w:pStyle w:val="Titre2"/>
        <w:pBdr>
          <w:bottom w:val="single" w:sz="4" w:space="1" w:color="auto"/>
        </w:pBdr>
        <w:rPr>
          <w:rFonts w:cs="Times New Roman"/>
          <w:sz w:val="22"/>
          <w:szCs w:val="22"/>
        </w:rPr>
      </w:pPr>
      <w:r w:rsidRPr="000568FF">
        <w:rPr>
          <w:rFonts w:cs="Times New Roman"/>
          <w:sz w:val="22"/>
          <w:szCs w:val="22"/>
        </w:rPr>
        <w:t>Enseignements assurés</w:t>
      </w:r>
    </w:p>
    <w:p w14:paraId="2DF4A4AD" w14:textId="24A4C1EB" w:rsidR="00A55D49" w:rsidRPr="00A55D49" w:rsidRDefault="00310709" w:rsidP="000568FF">
      <w:pPr>
        <w:tabs>
          <w:tab w:val="left" w:pos="1276"/>
        </w:tabs>
        <w:ind w:left="1276" w:hanging="127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Depuis 2013</w:t>
      </w:r>
      <w:r w:rsidR="00DE5331">
        <w:rPr>
          <w:rFonts w:ascii="Times New Roman" w:hAnsi="Times New Roman" w:cs="Times New Roman"/>
          <w:b/>
          <w:sz w:val="22"/>
          <w:szCs w:val="22"/>
        </w:rPr>
        <w:t> :</w:t>
      </w:r>
      <w:r w:rsidR="002B457E">
        <w:rPr>
          <w:rFonts w:ascii="Times New Roman" w:hAnsi="Times New Roman" w:cs="Times New Roman"/>
          <w:b/>
          <w:sz w:val="22"/>
          <w:szCs w:val="22"/>
        </w:rPr>
        <w:tab/>
      </w:r>
      <w:r w:rsidR="00DE5331">
        <w:rPr>
          <w:rFonts w:ascii="Times New Roman" w:hAnsi="Times New Roman" w:cs="Times New Roman"/>
          <w:sz w:val="22"/>
          <w:szCs w:val="22"/>
        </w:rPr>
        <w:t xml:space="preserve">Cours magistral de </w:t>
      </w:r>
      <w:r w:rsidR="00DE5331" w:rsidRPr="00A55D49">
        <w:rPr>
          <w:rFonts w:ascii="Times New Roman" w:hAnsi="Times New Roman" w:cs="Times New Roman"/>
          <w:b/>
          <w:sz w:val="22"/>
          <w:szCs w:val="22"/>
        </w:rPr>
        <w:t>droit constitutionnel</w:t>
      </w:r>
      <w:r w:rsidR="00A55D49" w:rsidRPr="00A55D49">
        <w:rPr>
          <w:rFonts w:ascii="Times New Roman" w:hAnsi="Times New Roman" w:cs="Times New Roman"/>
          <w:sz w:val="22"/>
          <w:szCs w:val="22"/>
        </w:rPr>
        <w:t xml:space="preserve"> (IUT –</w:t>
      </w:r>
      <w:r w:rsidR="00DE5331" w:rsidRPr="00A55D49">
        <w:rPr>
          <w:rFonts w:ascii="Times New Roman" w:hAnsi="Times New Roman" w:cs="Times New Roman"/>
          <w:sz w:val="22"/>
          <w:szCs w:val="22"/>
        </w:rPr>
        <w:t xml:space="preserve"> </w:t>
      </w:r>
      <w:r w:rsidR="00A55D49">
        <w:rPr>
          <w:rFonts w:ascii="Times New Roman" w:hAnsi="Times New Roman" w:cs="Times New Roman"/>
          <w:sz w:val="22"/>
          <w:szCs w:val="22"/>
        </w:rPr>
        <w:t>semestres 1 et 3 – 6</w:t>
      </w:r>
      <w:r w:rsidR="00A55D49" w:rsidRPr="00A55D49">
        <w:rPr>
          <w:rFonts w:ascii="Times New Roman" w:hAnsi="Times New Roman" w:cs="Times New Roman"/>
          <w:sz w:val="22"/>
          <w:szCs w:val="22"/>
        </w:rPr>
        <w:t xml:space="preserve">0 h) ; </w:t>
      </w:r>
    </w:p>
    <w:p w14:paraId="367C2297" w14:textId="00B0E8EA" w:rsidR="00A55D49" w:rsidRDefault="00A55D49" w:rsidP="000568FF">
      <w:pPr>
        <w:tabs>
          <w:tab w:val="left" w:pos="1276"/>
        </w:tabs>
        <w:ind w:left="1276" w:hanging="1276"/>
        <w:jc w:val="both"/>
        <w:rPr>
          <w:rFonts w:ascii="Times New Roman" w:hAnsi="Times New Roman" w:cs="Times New Roman"/>
          <w:sz w:val="22"/>
          <w:szCs w:val="22"/>
        </w:rPr>
      </w:pPr>
      <w:r w:rsidRPr="00A55D49">
        <w:rPr>
          <w:rFonts w:ascii="Times New Roman" w:hAnsi="Times New Roman" w:cs="Times New Roman"/>
          <w:sz w:val="22"/>
          <w:szCs w:val="22"/>
        </w:rPr>
        <w:tab/>
        <w:t>C</w:t>
      </w:r>
      <w:r w:rsidR="00DE5331" w:rsidRPr="00A55D49">
        <w:rPr>
          <w:rFonts w:ascii="Times New Roman" w:hAnsi="Times New Roman" w:cs="Times New Roman"/>
          <w:sz w:val="22"/>
          <w:szCs w:val="22"/>
        </w:rPr>
        <w:t xml:space="preserve">ours magistral de </w:t>
      </w:r>
      <w:r w:rsidR="00DE5331" w:rsidRPr="00A55D49">
        <w:rPr>
          <w:rFonts w:ascii="Times New Roman" w:hAnsi="Times New Roman" w:cs="Times New Roman"/>
          <w:b/>
          <w:sz w:val="22"/>
          <w:szCs w:val="22"/>
        </w:rPr>
        <w:t>droit administratif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55D49">
        <w:rPr>
          <w:rFonts w:ascii="Times New Roman" w:hAnsi="Times New Roman" w:cs="Times New Roman"/>
          <w:b/>
          <w:sz w:val="22"/>
          <w:szCs w:val="22"/>
        </w:rPr>
        <w:t>général</w:t>
      </w:r>
      <w:r w:rsidRPr="00A55D49">
        <w:rPr>
          <w:rFonts w:ascii="Times New Roman" w:hAnsi="Times New Roman" w:cs="Times New Roman"/>
          <w:sz w:val="22"/>
          <w:szCs w:val="22"/>
        </w:rPr>
        <w:t xml:space="preserve"> (</w:t>
      </w:r>
      <w:r w:rsidR="00310709">
        <w:rPr>
          <w:rFonts w:ascii="Times New Roman" w:hAnsi="Times New Roman" w:cs="Times New Roman"/>
          <w:sz w:val="22"/>
          <w:szCs w:val="22"/>
        </w:rPr>
        <w:t xml:space="preserve">IUT – semestre 3 – 30 h / et depuis 2017 : </w:t>
      </w:r>
      <w:r w:rsidRPr="00A55D49">
        <w:rPr>
          <w:rFonts w:ascii="Times New Roman" w:hAnsi="Times New Roman" w:cs="Times New Roman"/>
          <w:sz w:val="22"/>
          <w:szCs w:val="22"/>
        </w:rPr>
        <w:t>faculté de droit</w:t>
      </w:r>
      <w:r>
        <w:rPr>
          <w:rFonts w:ascii="Times New Roman" w:hAnsi="Times New Roman" w:cs="Times New Roman"/>
          <w:sz w:val="22"/>
          <w:szCs w:val="22"/>
        </w:rPr>
        <w:t xml:space="preserve"> – semestre 4 – </w:t>
      </w:r>
      <w:r w:rsidRPr="00A55D49">
        <w:rPr>
          <w:rFonts w:ascii="Times New Roman" w:hAnsi="Times New Roman" w:cs="Times New Roman"/>
          <w:sz w:val="22"/>
          <w:szCs w:val="22"/>
        </w:rPr>
        <w:t>36 h)</w:t>
      </w:r>
    </w:p>
    <w:p w14:paraId="41B05B73" w14:textId="4AFB54D9" w:rsidR="00A55D49" w:rsidRDefault="00A55D49" w:rsidP="000568FF">
      <w:pPr>
        <w:tabs>
          <w:tab w:val="left" w:pos="1276"/>
        </w:tabs>
        <w:ind w:left="1276" w:hanging="127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C</w:t>
      </w:r>
      <w:r w:rsidR="00DE5331" w:rsidRPr="00A55D49">
        <w:rPr>
          <w:rFonts w:ascii="Times New Roman" w:hAnsi="Times New Roman" w:cs="Times New Roman"/>
          <w:sz w:val="22"/>
          <w:szCs w:val="22"/>
        </w:rPr>
        <w:t xml:space="preserve">ours magistral de </w:t>
      </w:r>
      <w:r w:rsidR="00DE5331" w:rsidRPr="00A55D49">
        <w:rPr>
          <w:rFonts w:ascii="Times New Roman" w:hAnsi="Times New Roman" w:cs="Times New Roman"/>
          <w:b/>
          <w:sz w:val="22"/>
          <w:szCs w:val="22"/>
        </w:rPr>
        <w:t>droit administratif des biens</w:t>
      </w:r>
      <w:r>
        <w:rPr>
          <w:rFonts w:ascii="Times New Roman" w:hAnsi="Times New Roman" w:cs="Times New Roman"/>
          <w:sz w:val="22"/>
          <w:szCs w:val="22"/>
        </w:rPr>
        <w:t xml:space="preserve"> (IUT –</w:t>
      </w:r>
      <w:r w:rsidR="00163303">
        <w:rPr>
          <w:rFonts w:ascii="Times New Roman" w:hAnsi="Times New Roman" w:cs="Times New Roman"/>
          <w:sz w:val="22"/>
          <w:szCs w:val="22"/>
        </w:rPr>
        <w:t xml:space="preserve"> 20</w:t>
      </w:r>
      <w:r>
        <w:rPr>
          <w:rFonts w:ascii="Times New Roman" w:hAnsi="Times New Roman" w:cs="Times New Roman"/>
          <w:sz w:val="22"/>
          <w:szCs w:val="22"/>
        </w:rPr>
        <w:t xml:space="preserve"> h) </w:t>
      </w:r>
      <w:r w:rsidR="00786B6E" w:rsidRPr="00A55D49">
        <w:rPr>
          <w:rFonts w:ascii="Times New Roman" w:hAnsi="Times New Roman" w:cs="Times New Roman"/>
          <w:sz w:val="22"/>
          <w:szCs w:val="22"/>
        </w:rPr>
        <w:t xml:space="preserve">; </w:t>
      </w:r>
    </w:p>
    <w:p w14:paraId="6F544C49" w14:textId="3DB37CFB" w:rsidR="00A55D49" w:rsidRDefault="00A55D49" w:rsidP="000568FF">
      <w:pPr>
        <w:tabs>
          <w:tab w:val="left" w:pos="1276"/>
        </w:tabs>
        <w:ind w:left="1276" w:hanging="127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C</w:t>
      </w:r>
      <w:r w:rsidR="00786B6E" w:rsidRPr="00A55D49">
        <w:rPr>
          <w:rFonts w:ascii="Times New Roman" w:hAnsi="Times New Roman" w:cs="Times New Roman"/>
          <w:sz w:val="22"/>
          <w:szCs w:val="22"/>
        </w:rPr>
        <w:t xml:space="preserve">ours magistral </w:t>
      </w:r>
      <w:r w:rsidR="00786B6E" w:rsidRPr="00A55D49">
        <w:rPr>
          <w:rFonts w:ascii="Times New Roman" w:hAnsi="Times New Roman" w:cs="Times New Roman"/>
          <w:b/>
          <w:sz w:val="22"/>
          <w:szCs w:val="22"/>
        </w:rPr>
        <w:t>d’introduction</w:t>
      </w:r>
      <w:r w:rsidR="00786B6E" w:rsidRPr="00A55D49">
        <w:rPr>
          <w:rFonts w:ascii="Times New Roman" w:hAnsi="Times New Roman" w:cs="Times New Roman"/>
          <w:sz w:val="22"/>
          <w:szCs w:val="22"/>
        </w:rPr>
        <w:t xml:space="preserve"> </w:t>
      </w:r>
      <w:r w:rsidR="00786B6E" w:rsidRPr="00A55D49">
        <w:rPr>
          <w:rFonts w:ascii="Times New Roman" w:hAnsi="Times New Roman" w:cs="Times New Roman"/>
          <w:b/>
          <w:sz w:val="22"/>
          <w:szCs w:val="22"/>
        </w:rPr>
        <w:t>générale</w:t>
      </w:r>
      <w:r w:rsidR="00786B6E" w:rsidRPr="00A55D49">
        <w:rPr>
          <w:rFonts w:ascii="Times New Roman" w:hAnsi="Times New Roman" w:cs="Times New Roman"/>
          <w:sz w:val="22"/>
          <w:szCs w:val="22"/>
        </w:rPr>
        <w:t xml:space="preserve"> </w:t>
      </w:r>
      <w:r w:rsidR="00786B6E" w:rsidRPr="00A55D49">
        <w:rPr>
          <w:rFonts w:ascii="Times New Roman" w:hAnsi="Times New Roman" w:cs="Times New Roman"/>
          <w:b/>
          <w:sz w:val="22"/>
          <w:szCs w:val="22"/>
        </w:rPr>
        <w:t>au droit français</w:t>
      </w:r>
      <w:r w:rsidR="007520B7">
        <w:rPr>
          <w:rFonts w:ascii="Times New Roman" w:hAnsi="Times New Roman" w:cs="Times New Roman"/>
          <w:sz w:val="22"/>
          <w:szCs w:val="22"/>
        </w:rPr>
        <w:t xml:space="preserve"> (faculté de droit - </w:t>
      </w:r>
      <w:r>
        <w:rPr>
          <w:rFonts w:ascii="Times New Roman" w:hAnsi="Times New Roman" w:cs="Times New Roman"/>
          <w:sz w:val="22"/>
          <w:szCs w:val="22"/>
        </w:rPr>
        <w:t>cours destiné aux étudiants étrangers</w:t>
      </w:r>
      <w:r w:rsidR="002E0BE7">
        <w:rPr>
          <w:rFonts w:ascii="Times New Roman" w:hAnsi="Times New Roman" w:cs="Times New Roman"/>
          <w:sz w:val="22"/>
          <w:szCs w:val="22"/>
        </w:rPr>
        <w:t>)</w:t>
      </w:r>
    </w:p>
    <w:p w14:paraId="51BDBE06" w14:textId="1E3A4273" w:rsidR="00DE5331" w:rsidRPr="00A55D49" w:rsidRDefault="00A55D49" w:rsidP="000568FF">
      <w:pPr>
        <w:tabs>
          <w:tab w:val="left" w:pos="1276"/>
        </w:tabs>
        <w:ind w:left="1276" w:hanging="127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C</w:t>
      </w:r>
      <w:r w:rsidR="00D53AD1" w:rsidRPr="00A55D49">
        <w:rPr>
          <w:rFonts w:ascii="Times New Roman" w:hAnsi="Times New Roman" w:cs="Times New Roman"/>
          <w:sz w:val="22"/>
          <w:szCs w:val="22"/>
        </w:rPr>
        <w:t xml:space="preserve">ours magistral </w:t>
      </w:r>
      <w:r w:rsidR="00D53AD1" w:rsidRPr="00A55D49">
        <w:rPr>
          <w:rFonts w:ascii="Times New Roman" w:hAnsi="Times New Roman" w:cs="Times New Roman"/>
          <w:b/>
          <w:sz w:val="22"/>
          <w:szCs w:val="22"/>
        </w:rPr>
        <w:t>d’institutions</w:t>
      </w:r>
      <w:r w:rsidR="00D53AD1" w:rsidRPr="00A55D49">
        <w:rPr>
          <w:rFonts w:ascii="Times New Roman" w:hAnsi="Times New Roman" w:cs="Times New Roman"/>
          <w:sz w:val="22"/>
          <w:szCs w:val="22"/>
        </w:rPr>
        <w:t xml:space="preserve"> </w:t>
      </w:r>
      <w:r w:rsidR="00D53AD1" w:rsidRPr="00A55D49">
        <w:rPr>
          <w:rFonts w:ascii="Times New Roman" w:hAnsi="Times New Roman" w:cs="Times New Roman"/>
          <w:b/>
          <w:sz w:val="22"/>
          <w:szCs w:val="22"/>
        </w:rPr>
        <w:t>administratives</w:t>
      </w:r>
      <w:r>
        <w:rPr>
          <w:rFonts w:ascii="Times New Roman" w:hAnsi="Times New Roman" w:cs="Times New Roman"/>
          <w:sz w:val="22"/>
          <w:szCs w:val="22"/>
        </w:rPr>
        <w:t xml:space="preserve"> (M2 carrières publiques - 15 h)</w:t>
      </w:r>
    </w:p>
    <w:p w14:paraId="025EF25E" w14:textId="496B9693" w:rsidR="009A54DA" w:rsidRPr="000568FF" w:rsidRDefault="000568FF" w:rsidP="002331FE">
      <w:pPr>
        <w:tabs>
          <w:tab w:val="left" w:pos="1276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2012-2013</w:t>
      </w:r>
      <w:r w:rsidRPr="000568FF">
        <w:rPr>
          <w:rFonts w:ascii="Times New Roman" w:hAnsi="Times New Roman" w:cs="Times New Roman"/>
          <w:b/>
          <w:sz w:val="22"/>
          <w:szCs w:val="22"/>
        </w:rPr>
        <w:t> :</w:t>
      </w:r>
      <w:r>
        <w:rPr>
          <w:rFonts w:ascii="Times New Roman" w:hAnsi="Times New Roman" w:cs="Times New Roman"/>
          <w:sz w:val="22"/>
          <w:szCs w:val="22"/>
        </w:rPr>
        <w:tab/>
      </w:r>
      <w:r w:rsidR="00672E72" w:rsidRPr="000568FF">
        <w:rPr>
          <w:rFonts w:ascii="Times New Roman" w:hAnsi="Times New Roman" w:cs="Times New Roman"/>
          <w:sz w:val="22"/>
          <w:szCs w:val="22"/>
        </w:rPr>
        <w:t xml:space="preserve">Cours magistral de </w:t>
      </w:r>
      <w:r w:rsidR="005C51CD" w:rsidRPr="00310709">
        <w:rPr>
          <w:rFonts w:ascii="Times New Roman" w:hAnsi="Times New Roman" w:cs="Times New Roman"/>
          <w:b/>
          <w:sz w:val="22"/>
          <w:szCs w:val="22"/>
        </w:rPr>
        <w:t>s</w:t>
      </w:r>
      <w:r w:rsidR="00672E72" w:rsidRPr="00310709">
        <w:rPr>
          <w:rFonts w:ascii="Times New Roman" w:hAnsi="Times New Roman" w:cs="Times New Roman"/>
          <w:b/>
          <w:sz w:val="22"/>
          <w:szCs w:val="22"/>
        </w:rPr>
        <w:t>cience administrative</w:t>
      </w:r>
      <w:r w:rsidR="00672E72" w:rsidRPr="000568FF">
        <w:rPr>
          <w:rFonts w:ascii="Times New Roman" w:hAnsi="Times New Roman" w:cs="Times New Roman"/>
          <w:sz w:val="22"/>
          <w:szCs w:val="22"/>
        </w:rPr>
        <w:t xml:space="preserve"> (Master 2</w:t>
      </w:r>
      <w:r w:rsidR="005C51CD" w:rsidRPr="000568FF">
        <w:rPr>
          <w:rFonts w:ascii="Times New Roman" w:hAnsi="Times New Roman" w:cs="Times New Roman"/>
          <w:sz w:val="22"/>
          <w:szCs w:val="22"/>
        </w:rPr>
        <w:t xml:space="preserve"> carrières publiques, Lyon 3</w:t>
      </w:r>
      <w:r w:rsidR="00672E72" w:rsidRPr="000568FF">
        <w:rPr>
          <w:rFonts w:ascii="Times New Roman" w:hAnsi="Times New Roman" w:cs="Times New Roman"/>
          <w:sz w:val="22"/>
          <w:szCs w:val="22"/>
        </w:rPr>
        <w:t>)</w:t>
      </w:r>
      <w:r w:rsidR="00786B6E">
        <w:rPr>
          <w:rFonts w:ascii="Times New Roman" w:hAnsi="Times New Roman" w:cs="Times New Roman"/>
          <w:sz w:val="22"/>
          <w:szCs w:val="22"/>
        </w:rPr>
        <w:t>.</w:t>
      </w:r>
    </w:p>
    <w:p w14:paraId="0F84B50D" w14:textId="3F7C6D1A" w:rsidR="00672E72" w:rsidRPr="000568FF" w:rsidRDefault="009A54DA" w:rsidP="000568FF">
      <w:pPr>
        <w:tabs>
          <w:tab w:val="left" w:pos="127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0568FF">
        <w:rPr>
          <w:rFonts w:ascii="Times New Roman" w:hAnsi="Times New Roman" w:cs="Times New Roman"/>
          <w:b/>
          <w:sz w:val="22"/>
          <w:szCs w:val="22"/>
        </w:rPr>
        <w:t>2011-2012 </w:t>
      </w:r>
      <w:r w:rsidR="000568FF" w:rsidRPr="000568FF">
        <w:rPr>
          <w:rFonts w:ascii="Times New Roman" w:hAnsi="Times New Roman" w:cs="Times New Roman"/>
          <w:b/>
          <w:sz w:val="22"/>
          <w:szCs w:val="22"/>
        </w:rPr>
        <w:t>:</w:t>
      </w:r>
      <w:r w:rsidR="000568FF">
        <w:rPr>
          <w:rFonts w:ascii="Times New Roman" w:hAnsi="Times New Roman" w:cs="Times New Roman"/>
          <w:sz w:val="22"/>
          <w:szCs w:val="22"/>
        </w:rPr>
        <w:tab/>
      </w:r>
      <w:r w:rsidR="00672E72" w:rsidRPr="000568FF">
        <w:rPr>
          <w:rFonts w:ascii="Times New Roman" w:hAnsi="Times New Roman" w:cs="Times New Roman"/>
          <w:sz w:val="22"/>
          <w:szCs w:val="22"/>
        </w:rPr>
        <w:t xml:space="preserve">Cours magistral de </w:t>
      </w:r>
      <w:r w:rsidR="00672E72" w:rsidRPr="00310709">
        <w:rPr>
          <w:rFonts w:ascii="Times New Roman" w:hAnsi="Times New Roman" w:cs="Times New Roman"/>
          <w:b/>
          <w:sz w:val="22"/>
          <w:szCs w:val="22"/>
        </w:rPr>
        <w:t>droit communautaire</w:t>
      </w:r>
      <w:r w:rsidR="00672E72" w:rsidRPr="000568FF">
        <w:rPr>
          <w:rFonts w:ascii="Times New Roman" w:hAnsi="Times New Roman" w:cs="Times New Roman"/>
          <w:sz w:val="22"/>
          <w:szCs w:val="22"/>
        </w:rPr>
        <w:t xml:space="preserve"> (</w:t>
      </w:r>
      <w:r w:rsidR="000568FF">
        <w:rPr>
          <w:rFonts w:ascii="Times New Roman" w:hAnsi="Times New Roman" w:cs="Times New Roman"/>
          <w:sz w:val="22"/>
          <w:szCs w:val="22"/>
        </w:rPr>
        <w:t xml:space="preserve">Préparation concours, IEJ </w:t>
      </w:r>
      <w:r w:rsidR="00672E72" w:rsidRPr="000568FF">
        <w:rPr>
          <w:rFonts w:ascii="Times New Roman" w:hAnsi="Times New Roman" w:cs="Times New Roman"/>
          <w:sz w:val="22"/>
          <w:szCs w:val="22"/>
        </w:rPr>
        <w:t>Lyon</w:t>
      </w:r>
      <w:r w:rsidR="000568FF">
        <w:rPr>
          <w:rFonts w:ascii="Times New Roman" w:hAnsi="Times New Roman" w:cs="Times New Roman"/>
          <w:sz w:val="22"/>
          <w:szCs w:val="22"/>
        </w:rPr>
        <w:t xml:space="preserve"> 3</w:t>
      </w:r>
      <w:r w:rsidR="00672E72" w:rsidRPr="000568FF">
        <w:rPr>
          <w:rFonts w:ascii="Times New Roman" w:hAnsi="Times New Roman" w:cs="Times New Roman"/>
          <w:sz w:val="22"/>
          <w:szCs w:val="22"/>
        </w:rPr>
        <w:t>)</w:t>
      </w:r>
      <w:r w:rsidR="00786B6E">
        <w:rPr>
          <w:rFonts w:ascii="Times New Roman" w:hAnsi="Times New Roman" w:cs="Times New Roman"/>
          <w:sz w:val="22"/>
          <w:szCs w:val="22"/>
        </w:rPr>
        <w:t>.</w:t>
      </w:r>
    </w:p>
    <w:p w14:paraId="71227057" w14:textId="23726746" w:rsidR="00B46FD5" w:rsidRDefault="000568FF" w:rsidP="000568FF">
      <w:pPr>
        <w:tabs>
          <w:tab w:val="left" w:pos="1276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B46FD5" w:rsidRPr="000568FF">
        <w:rPr>
          <w:rFonts w:ascii="Times New Roman" w:hAnsi="Times New Roman" w:cs="Times New Roman"/>
          <w:sz w:val="22"/>
          <w:szCs w:val="22"/>
        </w:rPr>
        <w:t xml:space="preserve">Cours magistral de </w:t>
      </w:r>
      <w:r w:rsidR="00B46FD5" w:rsidRPr="00310709">
        <w:rPr>
          <w:rFonts w:ascii="Times New Roman" w:hAnsi="Times New Roman" w:cs="Times New Roman"/>
          <w:b/>
          <w:sz w:val="22"/>
          <w:szCs w:val="22"/>
        </w:rPr>
        <w:t>droit administratif des biens</w:t>
      </w:r>
      <w:r w:rsidR="00B46FD5" w:rsidRPr="000568FF">
        <w:rPr>
          <w:rFonts w:ascii="Times New Roman" w:hAnsi="Times New Roman" w:cs="Times New Roman"/>
          <w:sz w:val="22"/>
          <w:szCs w:val="22"/>
        </w:rPr>
        <w:t xml:space="preserve"> (2</w:t>
      </w:r>
      <w:r w:rsidR="00B46FD5" w:rsidRPr="000568FF">
        <w:rPr>
          <w:rFonts w:ascii="Times New Roman" w:hAnsi="Times New Roman" w:cs="Times New Roman"/>
          <w:sz w:val="22"/>
          <w:szCs w:val="22"/>
          <w:vertAlign w:val="superscript"/>
        </w:rPr>
        <w:t>e</w:t>
      </w:r>
      <w:r w:rsidR="00B46FD5" w:rsidRPr="000568FF">
        <w:rPr>
          <w:rFonts w:ascii="Times New Roman" w:hAnsi="Times New Roman" w:cs="Times New Roman"/>
          <w:sz w:val="22"/>
          <w:szCs w:val="22"/>
        </w:rPr>
        <w:t xml:space="preserve"> année à l’ENTPE</w:t>
      </w:r>
      <w:r w:rsidR="000A50F7" w:rsidRPr="000568FF">
        <w:rPr>
          <w:rFonts w:ascii="Times New Roman" w:hAnsi="Times New Roman" w:cs="Times New Roman"/>
          <w:sz w:val="22"/>
          <w:szCs w:val="22"/>
        </w:rPr>
        <w:t xml:space="preserve"> de Lyon</w:t>
      </w:r>
      <w:r w:rsidR="00B46FD5" w:rsidRPr="000568FF">
        <w:rPr>
          <w:rFonts w:ascii="Times New Roman" w:hAnsi="Times New Roman" w:cs="Times New Roman"/>
          <w:sz w:val="22"/>
          <w:szCs w:val="22"/>
        </w:rPr>
        <w:t>)</w:t>
      </w:r>
      <w:r w:rsidR="00786B6E">
        <w:rPr>
          <w:rFonts w:ascii="Times New Roman" w:hAnsi="Times New Roman" w:cs="Times New Roman"/>
          <w:sz w:val="22"/>
          <w:szCs w:val="22"/>
        </w:rPr>
        <w:t>.</w:t>
      </w:r>
    </w:p>
    <w:p w14:paraId="398BB953" w14:textId="20460172" w:rsidR="002331FE" w:rsidRPr="00310709" w:rsidRDefault="002331FE" w:rsidP="002331FE">
      <w:pPr>
        <w:tabs>
          <w:tab w:val="left" w:pos="1276"/>
        </w:tabs>
        <w:ind w:left="1276" w:hanging="127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331FE">
        <w:rPr>
          <w:rFonts w:ascii="Times New Roman" w:hAnsi="Times New Roman" w:cs="Times New Roman"/>
          <w:b/>
          <w:sz w:val="22"/>
          <w:szCs w:val="22"/>
        </w:rPr>
        <w:t>2006-2011 </w:t>
      </w:r>
      <w:r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ab/>
        <w:t xml:space="preserve">Travaux dirigés de </w:t>
      </w:r>
      <w:r w:rsidRPr="00310709">
        <w:rPr>
          <w:rFonts w:ascii="Times New Roman" w:hAnsi="Times New Roman" w:cs="Times New Roman"/>
          <w:b/>
          <w:sz w:val="22"/>
          <w:szCs w:val="22"/>
        </w:rPr>
        <w:t>droit constitutionnel, droit des libertés publique, droit administratif et droit administratif des biens.</w:t>
      </w:r>
    </w:p>
    <w:p w14:paraId="513CA86C" w14:textId="57AC0600" w:rsidR="00EF1587" w:rsidRPr="000568FF" w:rsidRDefault="00EF1587" w:rsidP="00EF1587">
      <w:pPr>
        <w:pStyle w:val="Titre2"/>
        <w:pBdr>
          <w:bottom w:val="single" w:sz="4" w:space="1" w:color="auto"/>
        </w:pBdr>
        <w:rPr>
          <w:rFonts w:cs="Times New Roman"/>
          <w:sz w:val="22"/>
          <w:szCs w:val="22"/>
        </w:rPr>
      </w:pPr>
      <w:r w:rsidRPr="000568FF">
        <w:rPr>
          <w:rFonts w:cs="Times New Roman"/>
          <w:sz w:val="22"/>
          <w:szCs w:val="22"/>
        </w:rPr>
        <w:t>Publications</w:t>
      </w:r>
      <w:r w:rsidR="00877E8B">
        <w:rPr>
          <w:rFonts w:cs="Times New Roman"/>
          <w:sz w:val="22"/>
          <w:szCs w:val="22"/>
        </w:rPr>
        <w:t xml:space="preserve"> académiques</w:t>
      </w:r>
    </w:p>
    <w:p w14:paraId="04CB7250" w14:textId="1A85E558" w:rsidR="00944ABF" w:rsidRDefault="00944ABF" w:rsidP="002B7325">
      <w:pPr>
        <w:spacing w:after="6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</w:t>
      </w:r>
      <w:r w:rsidR="00A55D49">
        <w:rPr>
          <w:rFonts w:ascii="Times New Roman" w:hAnsi="Times New Roman" w:cs="Times New Roman"/>
          <w:b/>
          <w:sz w:val="22"/>
          <w:szCs w:val="22"/>
        </w:rPr>
        <w:t>uvrages</w:t>
      </w:r>
    </w:p>
    <w:p w14:paraId="0BED2242" w14:textId="3F739E69" w:rsidR="00944ABF" w:rsidRPr="00944ABF" w:rsidRDefault="00944ABF" w:rsidP="00944ABF">
      <w:pPr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944ABF">
        <w:rPr>
          <w:rFonts w:ascii="Times New Roman" w:hAnsi="Times New Roman" w:cs="Times New Roman"/>
          <w:i/>
          <w:sz w:val="22"/>
          <w:szCs w:val="22"/>
        </w:rPr>
        <w:t>La transparence en droit. Recherche sur la formation d’une culture juridique</w:t>
      </w:r>
      <w:r w:rsidRPr="00944ABF">
        <w:rPr>
          <w:rFonts w:ascii="Times New Roman" w:hAnsi="Times New Roman" w:cs="Times New Roman"/>
          <w:sz w:val="22"/>
          <w:szCs w:val="22"/>
        </w:rPr>
        <w:t xml:space="preserve">, Mare et Martin, Bibl. des thèses, </w:t>
      </w:r>
      <w:r>
        <w:rPr>
          <w:rFonts w:ascii="Times New Roman" w:hAnsi="Times New Roman" w:cs="Times New Roman"/>
          <w:sz w:val="22"/>
          <w:szCs w:val="22"/>
        </w:rPr>
        <w:t xml:space="preserve">Paris, </w:t>
      </w:r>
      <w:r w:rsidRPr="00944ABF">
        <w:rPr>
          <w:rFonts w:ascii="Times New Roman" w:hAnsi="Times New Roman" w:cs="Times New Roman"/>
          <w:sz w:val="22"/>
          <w:szCs w:val="22"/>
        </w:rPr>
        <w:t>janv. 2016.</w:t>
      </w:r>
    </w:p>
    <w:p w14:paraId="026C3722" w14:textId="71DA31C8" w:rsidR="00D53AD1" w:rsidRDefault="00944ABF" w:rsidP="00944ABF">
      <w:pPr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944ABF">
        <w:rPr>
          <w:rFonts w:ascii="Times New Roman" w:hAnsi="Times New Roman" w:cs="Times New Roman"/>
          <w:i/>
          <w:sz w:val="22"/>
          <w:szCs w:val="22"/>
        </w:rPr>
        <w:t>La rénovation parlementaire à travers l’objectif de valeur constitutionnelle d’intelligibilité et d’accessibilité de la loi</w:t>
      </w:r>
      <w:r w:rsidRPr="000568FF">
        <w:rPr>
          <w:rFonts w:ascii="Times New Roman" w:hAnsi="Times New Roman" w:cs="Times New Roman"/>
          <w:sz w:val="22"/>
          <w:szCs w:val="22"/>
        </w:rPr>
        <w:t>, Publication de l’Université Lyon 3, coll. des mémoires de l’Équipe de droit public, n° 5, 2006 (122 p.).</w:t>
      </w:r>
    </w:p>
    <w:p w14:paraId="16B16C92" w14:textId="77777777" w:rsidR="007A0A95" w:rsidRPr="00944ABF" w:rsidRDefault="007A0A95" w:rsidP="00944ABF">
      <w:pPr>
        <w:spacing w:after="60"/>
        <w:jc w:val="both"/>
        <w:rPr>
          <w:rFonts w:ascii="Times New Roman" w:hAnsi="Times New Roman" w:cs="Times New Roman"/>
          <w:sz w:val="22"/>
          <w:szCs w:val="22"/>
        </w:rPr>
      </w:pPr>
    </w:p>
    <w:p w14:paraId="1370A1F8" w14:textId="3CA4DA62" w:rsidR="00067B64" w:rsidRDefault="00A55D49" w:rsidP="002B7325">
      <w:pPr>
        <w:spacing w:after="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44ABF">
        <w:rPr>
          <w:rFonts w:ascii="Times New Roman" w:hAnsi="Times New Roman" w:cs="Times New Roman"/>
          <w:b/>
          <w:sz w:val="22"/>
          <w:szCs w:val="22"/>
        </w:rPr>
        <w:t>Articles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167F1">
        <w:rPr>
          <w:rFonts w:ascii="Times New Roman" w:hAnsi="Times New Roman" w:cs="Times New Roman"/>
          <w:b/>
          <w:sz w:val="22"/>
          <w:szCs w:val="22"/>
        </w:rPr>
        <w:t>de</w:t>
      </w:r>
      <w:r>
        <w:rPr>
          <w:rFonts w:ascii="Times New Roman" w:hAnsi="Times New Roman" w:cs="Times New Roman"/>
          <w:b/>
          <w:sz w:val="22"/>
          <w:szCs w:val="22"/>
        </w:rPr>
        <w:t xml:space="preserve"> revues</w:t>
      </w:r>
    </w:p>
    <w:p w14:paraId="21A4126E" w14:textId="3CF14BFD" w:rsidR="00703C94" w:rsidRPr="00703C94" w:rsidRDefault="00703C94" w:rsidP="002B7325">
      <w:pPr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« État des lieux des déclarations déontologiques », </w:t>
      </w:r>
      <w:r w:rsidRPr="00703C94">
        <w:rPr>
          <w:rFonts w:ascii="Times New Roman" w:hAnsi="Times New Roman" w:cs="Times New Roman"/>
          <w:i/>
          <w:sz w:val="22"/>
          <w:szCs w:val="22"/>
        </w:rPr>
        <w:t>RFDA</w:t>
      </w:r>
      <w:r>
        <w:rPr>
          <w:rFonts w:ascii="Times New Roman" w:hAnsi="Times New Roman" w:cs="Times New Roman"/>
          <w:sz w:val="22"/>
          <w:szCs w:val="22"/>
        </w:rPr>
        <w:t xml:space="preserve"> n° 3, mai-juin 2018, pp. 495-508</w:t>
      </w:r>
    </w:p>
    <w:p w14:paraId="4DB7BB40" w14:textId="55310677" w:rsidR="004D0FFC" w:rsidRPr="004D0FFC" w:rsidRDefault="004D0FFC" w:rsidP="004D0FFC">
      <w:pPr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 w:rsidRPr="004D0FFC">
        <w:rPr>
          <w:rFonts w:ascii="Times New Roman" w:hAnsi="Times New Roman" w:cs="Times New Roman"/>
          <w:sz w:val="22"/>
          <w:szCs w:val="22"/>
        </w:rPr>
        <w:t>-</w:t>
      </w:r>
      <w:r w:rsidRPr="004D0FFC">
        <w:t xml:space="preserve"> </w:t>
      </w:r>
      <w:r w:rsidR="00924416">
        <w:t>« </w:t>
      </w:r>
      <w:r w:rsidRPr="004D0FFC">
        <w:rPr>
          <w:rFonts w:ascii="Times New Roman" w:hAnsi="Times New Roman" w:cs="Times New Roman"/>
          <w:sz w:val="22"/>
          <w:szCs w:val="22"/>
        </w:rPr>
        <w:t>Délitement des partis et émergence des mouvements politiques. Une approche constitutionnelle</w:t>
      </w:r>
      <w:r w:rsidR="00924416">
        <w:rPr>
          <w:rFonts w:ascii="Times New Roman" w:hAnsi="Times New Roman" w:cs="Times New Roman"/>
          <w:sz w:val="22"/>
          <w:szCs w:val="22"/>
        </w:rPr>
        <w:t> »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703C94">
        <w:rPr>
          <w:rFonts w:ascii="Times New Roman" w:hAnsi="Times New Roman" w:cs="Times New Roman"/>
          <w:i/>
          <w:sz w:val="22"/>
          <w:szCs w:val="22"/>
        </w:rPr>
        <w:t xml:space="preserve">RFDC </w:t>
      </w:r>
      <w:r>
        <w:rPr>
          <w:rFonts w:ascii="Times New Roman" w:hAnsi="Times New Roman" w:cs="Times New Roman"/>
          <w:sz w:val="22"/>
          <w:szCs w:val="22"/>
        </w:rPr>
        <w:t>n° 113, 2018/1.</w:t>
      </w:r>
    </w:p>
    <w:p w14:paraId="40374B21" w14:textId="2E790A4B" w:rsidR="00776AA3" w:rsidRDefault="00776AA3" w:rsidP="00776AA3">
      <w:pPr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« De quelques implications déontologiques de la nouvelle Assemblée nationale », </w:t>
      </w:r>
      <w:r w:rsidRPr="006C5DBF">
        <w:rPr>
          <w:rFonts w:ascii="Times New Roman" w:hAnsi="Times New Roman" w:cs="Times New Roman"/>
          <w:i/>
          <w:sz w:val="22"/>
          <w:szCs w:val="22"/>
        </w:rPr>
        <w:t>Constitutions</w:t>
      </w:r>
      <w:r w:rsidR="00A20FD5">
        <w:rPr>
          <w:rFonts w:ascii="Times New Roman" w:hAnsi="Times New Roman" w:cs="Times New Roman"/>
          <w:sz w:val="22"/>
          <w:szCs w:val="22"/>
        </w:rPr>
        <w:t xml:space="preserve"> nº 2, 2017, pp</w:t>
      </w:r>
      <w:r w:rsidR="00A20FD5" w:rsidRPr="00A20FD5">
        <w:rPr>
          <w:rFonts w:ascii="Times New Roman" w:hAnsi="Times New Roman" w:cs="Times New Roman"/>
          <w:sz w:val="22"/>
          <w:szCs w:val="22"/>
        </w:rPr>
        <w:t>. 306-312</w:t>
      </w:r>
      <w:r w:rsidR="00A20FD5">
        <w:rPr>
          <w:rFonts w:ascii="Times New Roman" w:hAnsi="Times New Roman" w:cs="Times New Roman"/>
          <w:sz w:val="22"/>
          <w:szCs w:val="22"/>
        </w:rPr>
        <w:t>.</w:t>
      </w:r>
    </w:p>
    <w:p w14:paraId="244A031D" w14:textId="7670AE11" w:rsidR="00776AA3" w:rsidRDefault="00776AA3" w:rsidP="00776AA3">
      <w:pPr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« </w:t>
      </w:r>
      <w:r w:rsidRPr="000608BF">
        <w:rPr>
          <w:rFonts w:ascii="Times New Roman" w:hAnsi="Times New Roman" w:cs="Times New Roman"/>
          <w:sz w:val="22"/>
          <w:szCs w:val="22"/>
        </w:rPr>
        <w:t>Variations sur le rôle local du parlementaire et ses rapports avec les autorités territoriales</w:t>
      </w:r>
      <w:r>
        <w:rPr>
          <w:rFonts w:ascii="Times New Roman" w:hAnsi="Times New Roman" w:cs="Times New Roman"/>
          <w:sz w:val="22"/>
          <w:szCs w:val="22"/>
        </w:rPr>
        <w:t xml:space="preserve"> », </w:t>
      </w:r>
      <w:r w:rsidRPr="00F03E87">
        <w:rPr>
          <w:rFonts w:ascii="Times New Roman" w:hAnsi="Times New Roman" w:cs="Times New Roman"/>
          <w:i/>
          <w:sz w:val="22"/>
          <w:szCs w:val="22"/>
        </w:rPr>
        <w:t>Revue belge de droit constitutionnel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="00AC591A">
        <w:rPr>
          <w:rFonts w:ascii="Times New Roman" w:hAnsi="Times New Roman" w:cs="Times New Roman"/>
          <w:sz w:val="22"/>
          <w:szCs w:val="22"/>
        </w:rPr>
        <w:t>volume 2016, n° 4, pp. 309-330.</w:t>
      </w:r>
    </w:p>
    <w:p w14:paraId="46662602" w14:textId="732B7C54" w:rsidR="00776AA3" w:rsidRDefault="00776AA3" w:rsidP="00776AA3">
      <w:pPr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« La transparence de la vie publique en droit », </w:t>
      </w:r>
      <w:r w:rsidRPr="000F0A91">
        <w:rPr>
          <w:rFonts w:ascii="Times New Roman" w:hAnsi="Times New Roman" w:cs="Times New Roman"/>
          <w:i/>
          <w:sz w:val="22"/>
          <w:szCs w:val="22"/>
        </w:rPr>
        <w:t>Revue Sens-dessous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="00497ACA">
        <w:rPr>
          <w:rFonts w:ascii="Times New Roman" w:hAnsi="Times New Roman" w:cs="Times New Roman"/>
          <w:sz w:val="22"/>
          <w:szCs w:val="22"/>
        </w:rPr>
        <w:t xml:space="preserve">n° 20, </w:t>
      </w:r>
      <w:r>
        <w:rPr>
          <w:rFonts w:ascii="Times New Roman" w:hAnsi="Times New Roman" w:cs="Times New Roman"/>
          <w:sz w:val="22"/>
          <w:szCs w:val="22"/>
        </w:rPr>
        <w:t>sept. 2017,</w:t>
      </w:r>
      <w:r w:rsidR="00497ACA">
        <w:rPr>
          <w:rFonts w:ascii="Times New Roman" w:hAnsi="Times New Roman" w:cs="Times New Roman"/>
          <w:sz w:val="22"/>
          <w:szCs w:val="22"/>
        </w:rPr>
        <w:t xml:space="preserve"> pp 15-27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57CCF696" w14:textId="77777777" w:rsidR="00776AA3" w:rsidRDefault="00776AA3" w:rsidP="00776AA3">
      <w:pPr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« </w:t>
      </w:r>
      <w:r w:rsidRPr="0030278B">
        <w:rPr>
          <w:rFonts w:ascii="Times New Roman" w:hAnsi="Times New Roman" w:cs="Times New Roman"/>
          <w:sz w:val="22"/>
          <w:szCs w:val="22"/>
        </w:rPr>
        <w:t>Les comptes d’ensemble des partis politiques.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0278B">
        <w:rPr>
          <w:rFonts w:ascii="Times New Roman" w:hAnsi="Times New Roman" w:cs="Times New Roman"/>
          <w:sz w:val="22"/>
          <w:szCs w:val="22"/>
        </w:rPr>
        <w:t>État des lieux des incertitudes et des enjeux</w:t>
      </w:r>
      <w:r>
        <w:rPr>
          <w:rFonts w:ascii="Times New Roman" w:hAnsi="Times New Roman" w:cs="Times New Roman"/>
          <w:sz w:val="22"/>
          <w:szCs w:val="22"/>
        </w:rPr>
        <w:t xml:space="preserve"> », </w:t>
      </w:r>
      <w:r w:rsidRPr="00F90663">
        <w:rPr>
          <w:rFonts w:ascii="Times New Roman" w:hAnsi="Times New Roman" w:cs="Times New Roman"/>
          <w:i/>
          <w:sz w:val="22"/>
          <w:szCs w:val="22"/>
        </w:rPr>
        <w:t>RFFP</w:t>
      </w:r>
      <w:r>
        <w:rPr>
          <w:rFonts w:ascii="Times New Roman" w:hAnsi="Times New Roman" w:cs="Times New Roman"/>
          <w:i/>
          <w:sz w:val="22"/>
          <w:szCs w:val="22"/>
        </w:rPr>
        <w:t xml:space="preserve"> n° 138</w:t>
      </w:r>
      <w:r>
        <w:rPr>
          <w:rFonts w:ascii="Times New Roman" w:hAnsi="Times New Roman" w:cs="Times New Roman"/>
          <w:sz w:val="22"/>
          <w:szCs w:val="22"/>
        </w:rPr>
        <w:t>, avril-septembre 2017, pp. 233-260.</w:t>
      </w:r>
    </w:p>
    <w:p w14:paraId="6D1CCCDA" w14:textId="77777777" w:rsidR="00776AA3" w:rsidRPr="004B149F" w:rsidRDefault="00776AA3" w:rsidP="00776AA3">
      <w:pPr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 w:rsidRPr="004B149F">
        <w:rPr>
          <w:rFonts w:ascii="Times New Roman" w:hAnsi="Times New Roman" w:cs="Times New Roman"/>
          <w:sz w:val="22"/>
          <w:szCs w:val="22"/>
        </w:rPr>
        <w:t xml:space="preserve">- « Le fait majoritaire. Chronique d’une mort annoncée ? », </w:t>
      </w:r>
      <w:r w:rsidRPr="00F03E87">
        <w:rPr>
          <w:rFonts w:ascii="Times New Roman" w:hAnsi="Times New Roman" w:cs="Times New Roman"/>
          <w:i/>
          <w:sz w:val="22"/>
          <w:szCs w:val="22"/>
        </w:rPr>
        <w:t>Juspoliticum</w:t>
      </w:r>
      <w:r>
        <w:rPr>
          <w:rFonts w:ascii="Times New Roman" w:hAnsi="Times New Roman" w:cs="Times New Roman"/>
          <w:sz w:val="22"/>
          <w:szCs w:val="22"/>
        </w:rPr>
        <w:t xml:space="preserve"> n° 18, juillet 2017, pp</w:t>
      </w:r>
      <w:r w:rsidRPr="004B149F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337-354</w:t>
      </w:r>
      <w:r w:rsidRPr="004B149F">
        <w:rPr>
          <w:rFonts w:ascii="Times New Roman" w:hAnsi="Times New Roman" w:cs="Times New Roman"/>
          <w:sz w:val="22"/>
          <w:szCs w:val="22"/>
        </w:rPr>
        <w:t>.</w:t>
      </w:r>
    </w:p>
    <w:p w14:paraId="04EBCAC6" w14:textId="77777777" w:rsidR="00776AA3" w:rsidRDefault="00776AA3" w:rsidP="00776AA3">
      <w:pPr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« La contribution du chercheur à la transparence de la vie publique », </w:t>
      </w:r>
      <w:r w:rsidRPr="000F0A91">
        <w:rPr>
          <w:rFonts w:ascii="Times New Roman" w:hAnsi="Times New Roman" w:cs="Times New Roman"/>
          <w:i/>
          <w:sz w:val="22"/>
          <w:szCs w:val="22"/>
        </w:rPr>
        <w:t>Annales de droit</w:t>
      </w:r>
      <w:r>
        <w:rPr>
          <w:rFonts w:ascii="Times New Roman" w:hAnsi="Times New Roman" w:cs="Times New Roman"/>
          <w:sz w:val="22"/>
          <w:szCs w:val="22"/>
        </w:rPr>
        <w:t>, n° 11, juin 2017, pp. 107-130.</w:t>
      </w:r>
    </w:p>
    <w:p w14:paraId="6742846F" w14:textId="2FA0ED72" w:rsidR="00B844CE" w:rsidRDefault="00B844CE" w:rsidP="00E15F73">
      <w:pPr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« La conformité déontologique, critère supplémentaire de sélection des membres du Gouvernement », </w:t>
      </w:r>
      <w:r w:rsidRPr="00F03E87">
        <w:rPr>
          <w:rFonts w:ascii="Times New Roman" w:hAnsi="Times New Roman" w:cs="Times New Roman"/>
          <w:i/>
          <w:sz w:val="22"/>
          <w:szCs w:val="22"/>
        </w:rPr>
        <w:t>blog Jus Politicum</w:t>
      </w:r>
      <w:r>
        <w:rPr>
          <w:rFonts w:ascii="Times New Roman" w:hAnsi="Times New Roman" w:cs="Times New Roman"/>
          <w:sz w:val="22"/>
          <w:szCs w:val="22"/>
        </w:rPr>
        <w:t>, 20 mai 2017.</w:t>
      </w:r>
    </w:p>
    <w:p w14:paraId="4D519CCA" w14:textId="6FCD2155" w:rsidR="00503C38" w:rsidRDefault="00E15F73" w:rsidP="00503C38">
      <w:pPr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« L’autre cohabitation. Essai de politique fiction », </w:t>
      </w:r>
      <w:r w:rsidRPr="00E15F73">
        <w:rPr>
          <w:rFonts w:ascii="Times New Roman" w:hAnsi="Times New Roman" w:cs="Times New Roman"/>
          <w:i/>
          <w:sz w:val="22"/>
          <w:szCs w:val="22"/>
        </w:rPr>
        <w:t>Revue Esprit</w:t>
      </w:r>
      <w:r>
        <w:rPr>
          <w:rFonts w:ascii="Times New Roman" w:hAnsi="Times New Roman" w:cs="Times New Roman"/>
          <w:sz w:val="22"/>
          <w:szCs w:val="22"/>
        </w:rPr>
        <w:t>, 11 avril 2017, (en ligne).</w:t>
      </w:r>
    </w:p>
    <w:p w14:paraId="5DEDBC24" w14:textId="387F680E" w:rsidR="000F0A91" w:rsidRDefault="00503C38" w:rsidP="002B7325">
      <w:pPr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« Le droit parlementaire local », </w:t>
      </w:r>
      <w:r w:rsidRPr="00F90663">
        <w:rPr>
          <w:rFonts w:ascii="Times New Roman" w:hAnsi="Times New Roman" w:cs="Times New Roman"/>
          <w:i/>
          <w:sz w:val="22"/>
          <w:szCs w:val="22"/>
        </w:rPr>
        <w:t>RFDC</w:t>
      </w:r>
      <w:r>
        <w:rPr>
          <w:rFonts w:ascii="Times New Roman" w:hAnsi="Times New Roman" w:cs="Times New Roman"/>
          <w:sz w:val="22"/>
          <w:szCs w:val="22"/>
        </w:rPr>
        <w:t xml:space="preserve"> n° 107, avril 2017, pp. 103-120.</w:t>
      </w:r>
    </w:p>
    <w:p w14:paraId="7AF48D9E" w14:textId="330F6A62" w:rsidR="00326427" w:rsidRDefault="00326427" w:rsidP="002B7325">
      <w:pPr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« Les primaires contre la Ve République ? », </w:t>
      </w:r>
      <w:r w:rsidRPr="008712BB">
        <w:rPr>
          <w:rFonts w:ascii="Times New Roman" w:hAnsi="Times New Roman" w:cs="Times New Roman"/>
          <w:i/>
          <w:sz w:val="22"/>
          <w:szCs w:val="22"/>
        </w:rPr>
        <w:t>Revue Esprit</w:t>
      </w:r>
      <w:r>
        <w:rPr>
          <w:rFonts w:ascii="Times New Roman" w:hAnsi="Times New Roman" w:cs="Times New Roman"/>
          <w:sz w:val="22"/>
          <w:szCs w:val="22"/>
        </w:rPr>
        <w:t>, 13 février 2017, (en ligne).</w:t>
      </w:r>
    </w:p>
    <w:p w14:paraId="47E6186F" w14:textId="23A76E12" w:rsidR="00A21500" w:rsidRPr="00A21500" w:rsidRDefault="00A21500" w:rsidP="002B7325">
      <w:pPr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 w:rsidRPr="00A21500">
        <w:rPr>
          <w:rFonts w:ascii="Times New Roman" w:hAnsi="Times New Roman" w:cs="Times New Roman"/>
          <w:sz w:val="22"/>
          <w:szCs w:val="22"/>
        </w:rPr>
        <w:t xml:space="preserve">- « Le financement des primaires à l’élection présidentielle », in </w:t>
      </w:r>
      <w:r w:rsidRPr="00A21500">
        <w:rPr>
          <w:rFonts w:ascii="Times New Roman" w:hAnsi="Times New Roman" w:cs="Times New Roman"/>
          <w:i/>
          <w:sz w:val="22"/>
          <w:szCs w:val="22"/>
        </w:rPr>
        <w:t>Le prochain Président de la République : des « constructions en état d’achèvement futur »</w:t>
      </w:r>
      <w:r w:rsidRPr="00A21500">
        <w:rPr>
          <w:rFonts w:ascii="Times New Roman" w:hAnsi="Times New Roman" w:cs="Times New Roman"/>
          <w:sz w:val="22"/>
          <w:szCs w:val="22"/>
        </w:rPr>
        <w:t xml:space="preserve">, </w:t>
      </w:r>
      <w:r w:rsidRPr="00F90663">
        <w:rPr>
          <w:rFonts w:ascii="Times New Roman" w:hAnsi="Times New Roman" w:cs="Times New Roman"/>
          <w:i/>
          <w:sz w:val="22"/>
          <w:szCs w:val="22"/>
        </w:rPr>
        <w:t>Petites Affiches</w:t>
      </w:r>
      <w:r w:rsidRPr="00A21500">
        <w:rPr>
          <w:rFonts w:ascii="Times New Roman" w:hAnsi="Times New Roman" w:cs="Times New Roman"/>
          <w:sz w:val="22"/>
          <w:szCs w:val="22"/>
        </w:rPr>
        <w:t xml:space="preserve"> (numéro spécial), 3 fév. 2017, pp. 11-15.</w:t>
      </w:r>
    </w:p>
    <w:p w14:paraId="30F341D2" w14:textId="6462CDAC" w:rsidR="007965F3" w:rsidRDefault="007965F3" w:rsidP="002B7325">
      <w:pPr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« La délégation d’articles en droit parlementaire, une troisième voie entre commissions permanentes et spéciales », </w:t>
      </w:r>
      <w:r w:rsidRPr="00F90663">
        <w:rPr>
          <w:rFonts w:ascii="Times New Roman" w:hAnsi="Times New Roman" w:cs="Times New Roman"/>
          <w:i/>
          <w:sz w:val="22"/>
          <w:szCs w:val="22"/>
        </w:rPr>
        <w:t>Politéia</w:t>
      </w:r>
      <w:r>
        <w:rPr>
          <w:rFonts w:ascii="Times New Roman" w:hAnsi="Times New Roman" w:cs="Times New Roman"/>
          <w:sz w:val="22"/>
          <w:szCs w:val="22"/>
        </w:rPr>
        <w:t>, n° 29, printemps 2016, p. 63.</w:t>
      </w:r>
    </w:p>
    <w:p w14:paraId="308836D8" w14:textId="6B59B334" w:rsidR="0035242B" w:rsidRDefault="0035242B" w:rsidP="0035242B">
      <w:pPr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« </w:t>
      </w:r>
      <w:r w:rsidRPr="0035242B">
        <w:rPr>
          <w:rFonts w:ascii="Times New Roman" w:hAnsi="Times New Roman" w:cs="Times New Roman"/>
          <w:sz w:val="22"/>
          <w:szCs w:val="22"/>
        </w:rPr>
        <w:t>Déontologie et santé publique en droit constitutionnel</w:t>
      </w:r>
      <w:r>
        <w:rPr>
          <w:rFonts w:ascii="Times New Roman" w:hAnsi="Times New Roman" w:cs="Times New Roman"/>
          <w:sz w:val="22"/>
          <w:szCs w:val="22"/>
        </w:rPr>
        <w:t xml:space="preserve"> », </w:t>
      </w:r>
      <w:r w:rsidRPr="00F90663">
        <w:rPr>
          <w:rFonts w:ascii="Times New Roman" w:hAnsi="Times New Roman" w:cs="Times New Roman"/>
          <w:i/>
          <w:sz w:val="22"/>
          <w:szCs w:val="22"/>
        </w:rPr>
        <w:t>Médecine et Droit</w:t>
      </w:r>
      <w:r>
        <w:rPr>
          <w:rFonts w:ascii="Times New Roman" w:hAnsi="Times New Roman" w:cs="Times New Roman"/>
          <w:sz w:val="22"/>
          <w:szCs w:val="22"/>
        </w:rPr>
        <w:t>, n° 141, 2016, pp. 154-161.</w:t>
      </w:r>
    </w:p>
    <w:p w14:paraId="0491004A" w14:textId="28BAF564" w:rsidR="0046696D" w:rsidRDefault="0046696D" w:rsidP="002B7325">
      <w:pPr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« Les autorités publiques sont-elles des lanceurs d’alerte comme les autres ? Les spécificités françaises du régime de l’alerte éthique », </w:t>
      </w:r>
      <w:r w:rsidRPr="0046696D">
        <w:rPr>
          <w:rFonts w:ascii="Times New Roman" w:hAnsi="Times New Roman" w:cs="Times New Roman"/>
          <w:i/>
          <w:sz w:val="22"/>
          <w:szCs w:val="22"/>
        </w:rPr>
        <w:t>Le Revue des Droits de l’Homme</w:t>
      </w:r>
      <w:r>
        <w:rPr>
          <w:rFonts w:ascii="Times New Roman" w:hAnsi="Times New Roman" w:cs="Times New Roman"/>
          <w:sz w:val="22"/>
          <w:szCs w:val="22"/>
        </w:rPr>
        <w:t>, n° 10, 2016</w:t>
      </w:r>
      <w:r w:rsidR="00666383">
        <w:rPr>
          <w:rFonts w:ascii="Times New Roman" w:hAnsi="Times New Roman" w:cs="Times New Roman"/>
          <w:sz w:val="22"/>
          <w:szCs w:val="22"/>
        </w:rPr>
        <w:t>.</w:t>
      </w:r>
    </w:p>
    <w:p w14:paraId="1592051A" w14:textId="5F521214" w:rsidR="00326427" w:rsidRDefault="00326427" w:rsidP="002B7325">
      <w:pPr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« </w:t>
      </w:r>
      <w:r w:rsidRPr="001F0AA8">
        <w:rPr>
          <w:rFonts w:ascii="Times New Roman" w:hAnsi="Times New Roman" w:cs="Times New Roman"/>
          <w:sz w:val="22"/>
          <w:szCs w:val="22"/>
        </w:rPr>
        <w:t>Propositions en vue d’améliorer la réforme sur le non-cumul des mandats</w:t>
      </w:r>
      <w:r>
        <w:rPr>
          <w:rFonts w:ascii="Times New Roman" w:hAnsi="Times New Roman" w:cs="Times New Roman"/>
          <w:sz w:val="22"/>
          <w:szCs w:val="22"/>
        </w:rPr>
        <w:t xml:space="preserve"> », </w:t>
      </w:r>
      <w:r w:rsidRPr="001F0AA8">
        <w:rPr>
          <w:rFonts w:ascii="Times New Roman" w:hAnsi="Times New Roman" w:cs="Times New Roman"/>
          <w:i/>
          <w:sz w:val="22"/>
          <w:szCs w:val="22"/>
        </w:rPr>
        <w:t>Revue politique et parlementaire</w:t>
      </w:r>
      <w:r w:rsidRPr="001F0AA8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nº 1076, 2015, pp</w:t>
      </w:r>
      <w:r w:rsidRPr="001F0AA8">
        <w:rPr>
          <w:rFonts w:ascii="Times New Roman" w:hAnsi="Times New Roman" w:cs="Times New Roman"/>
          <w:sz w:val="22"/>
          <w:szCs w:val="22"/>
        </w:rPr>
        <w:t xml:space="preserve"> 119-128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4E390E68" w14:textId="297898AA" w:rsidR="00A370BD" w:rsidRDefault="002B7325" w:rsidP="00877E8B">
      <w:pPr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« </w:t>
      </w:r>
      <w:r w:rsidRPr="005635B5">
        <w:rPr>
          <w:rFonts w:ascii="Times New Roman" w:hAnsi="Times New Roman" w:cs="Times New Roman"/>
          <w:sz w:val="22"/>
          <w:szCs w:val="22"/>
        </w:rPr>
        <w:t>Concept de recentralisation et réformes territoriales en Europe et au-delà</w:t>
      </w:r>
      <w:r>
        <w:rPr>
          <w:rFonts w:ascii="Times New Roman" w:hAnsi="Times New Roman" w:cs="Times New Roman"/>
          <w:sz w:val="22"/>
          <w:szCs w:val="22"/>
        </w:rPr>
        <w:t xml:space="preserve"> », </w:t>
      </w:r>
      <w:r w:rsidRPr="005635B5">
        <w:rPr>
          <w:rFonts w:ascii="Times New Roman" w:hAnsi="Times New Roman" w:cs="Times New Roman"/>
          <w:i/>
          <w:sz w:val="22"/>
          <w:szCs w:val="22"/>
        </w:rPr>
        <w:t>Revue Internationale de Droit Comparé</w:t>
      </w:r>
      <w:r>
        <w:rPr>
          <w:rFonts w:ascii="Times New Roman" w:hAnsi="Times New Roman" w:cs="Times New Roman"/>
          <w:sz w:val="22"/>
          <w:szCs w:val="22"/>
        </w:rPr>
        <w:t>, n° 3, juill.-sept. 2015, pp. 795-821.</w:t>
      </w:r>
    </w:p>
    <w:p w14:paraId="4A313B53" w14:textId="06607200" w:rsidR="00F22BE9" w:rsidRDefault="00F22BE9" w:rsidP="00877E8B">
      <w:pPr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« La publicité-exemplarité. Le droit de la publication des sanctions administratives et juridic</w:t>
      </w:r>
      <w:r w:rsidR="00431C78">
        <w:rPr>
          <w:rFonts w:ascii="Times New Roman" w:hAnsi="Times New Roman" w:cs="Times New Roman"/>
          <w:sz w:val="22"/>
          <w:szCs w:val="22"/>
        </w:rPr>
        <w:t>tionnelles », RFDA n° 4, juill</w:t>
      </w:r>
      <w:r>
        <w:rPr>
          <w:rFonts w:ascii="Times New Roman" w:hAnsi="Times New Roman" w:cs="Times New Roman"/>
          <w:sz w:val="22"/>
          <w:szCs w:val="22"/>
        </w:rPr>
        <w:t>-</w:t>
      </w:r>
      <w:r w:rsidR="00431C78">
        <w:rPr>
          <w:rFonts w:ascii="Times New Roman" w:hAnsi="Times New Roman" w:cs="Times New Roman"/>
          <w:sz w:val="22"/>
          <w:szCs w:val="22"/>
        </w:rPr>
        <w:t xml:space="preserve">sept </w:t>
      </w:r>
      <w:r>
        <w:rPr>
          <w:rFonts w:ascii="Times New Roman" w:hAnsi="Times New Roman" w:cs="Times New Roman"/>
          <w:sz w:val="22"/>
          <w:szCs w:val="22"/>
        </w:rPr>
        <w:t>2015</w:t>
      </w:r>
      <w:r w:rsidR="00911784">
        <w:rPr>
          <w:rFonts w:ascii="Times New Roman" w:hAnsi="Times New Roman" w:cs="Times New Roman"/>
          <w:sz w:val="22"/>
          <w:szCs w:val="22"/>
        </w:rPr>
        <w:t xml:space="preserve">, </w:t>
      </w:r>
      <w:r w:rsidR="002B7325">
        <w:rPr>
          <w:rFonts w:ascii="Times New Roman" w:hAnsi="Times New Roman" w:cs="Times New Roman"/>
          <w:sz w:val="22"/>
          <w:szCs w:val="22"/>
        </w:rPr>
        <w:t>pp. 751-761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5DCA2D4D" w14:textId="09C8403C" w:rsidR="00877E8B" w:rsidRDefault="005635B5" w:rsidP="00877E8B">
      <w:pPr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29157F">
        <w:rPr>
          <w:rFonts w:ascii="Times New Roman" w:hAnsi="Times New Roman" w:cs="Times New Roman"/>
          <w:sz w:val="22"/>
          <w:szCs w:val="22"/>
        </w:rPr>
        <w:t>« L’archéologie des rapports entre le droit</w:t>
      </w:r>
      <w:r w:rsidR="009922E2">
        <w:rPr>
          <w:rFonts w:ascii="Times New Roman" w:hAnsi="Times New Roman" w:cs="Times New Roman"/>
          <w:sz w:val="22"/>
          <w:szCs w:val="22"/>
        </w:rPr>
        <w:t xml:space="preserve"> et la déontologie en France », </w:t>
      </w:r>
      <w:r w:rsidR="009922E2" w:rsidRPr="005635B5">
        <w:rPr>
          <w:rFonts w:ascii="Times New Roman" w:hAnsi="Times New Roman" w:cs="Times New Roman"/>
          <w:i/>
          <w:sz w:val="22"/>
          <w:szCs w:val="22"/>
        </w:rPr>
        <w:t>Revue d’études Benthamiennes</w:t>
      </w:r>
      <w:r w:rsidR="00E25D00">
        <w:rPr>
          <w:rFonts w:ascii="Times New Roman" w:hAnsi="Times New Roman" w:cs="Times New Roman"/>
          <w:sz w:val="22"/>
          <w:szCs w:val="22"/>
        </w:rPr>
        <w:t xml:space="preserve"> </w:t>
      </w:r>
      <w:r w:rsidR="00D420D1">
        <w:rPr>
          <w:rFonts w:ascii="Times New Roman" w:hAnsi="Times New Roman" w:cs="Times New Roman"/>
          <w:sz w:val="22"/>
          <w:szCs w:val="22"/>
        </w:rPr>
        <w:t>n°</w:t>
      </w:r>
      <w:r w:rsidR="00431C78">
        <w:rPr>
          <w:rFonts w:ascii="Times New Roman" w:hAnsi="Times New Roman" w:cs="Times New Roman"/>
          <w:sz w:val="22"/>
          <w:szCs w:val="22"/>
        </w:rPr>
        <w:t> </w:t>
      </w:r>
      <w:r w:rsidR="003651B2">
        <w:rPr>
          <w:rFonts w:ascii="Times New Roman" w:hAnsi="Times New Roman" w:cs="Times New Roman"/>
          <w:sz w:val="22"/>
          <w:szCs w:val="22"/>
        </w:rPr>
        <w:t>13, 2014-2015</w:t>
      </w:r>
      <w:r w:rsidR="002E7A5F">
        <w:rPr>
          <w:rFonts w:ascii="Times New Roman" w:hAnsi="Times New Roman" w:cs="Times New Roman"/>
          <w:sz w:val="22"/>
          <w:szCs w:val="22"/>
        </w:rPr>
        <w:t>.</w:t>
      </w:r>
    </w:p>
    <w:p w14:paraId="5C8C15A6" w14:textId="1D34FC83" w:rsidR="0029157F" w:rsidRDefault="00877E8B" w:rsidP="007A3908">
      <w:pPr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 w:rsidRPr="000568FF">
        <w:rPr>
          <w:rFonts w:ascii="Times New Roman" w:hAnsi="Times New Roman" w:cs="Times New Roman"/>
          <w:sz w:val="22"/>
          <w:szCs w:val="22"/>
        </w:rPr>
        <w:t>- « La relativité ontologique du droit »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2E7A5F">
        <w:rPr>
          <w:rFonts w:ascii="Times New Roman" w:hAnsi="Times New Roman" w:cs="Times New Roman"/>
          <w:i/>
          <w:sz w:val="22"/>
          <w:szCs w:val="22"/>
        </w:rPr>
        <w:t>Jurisprudence, Revue Critique</w:t>
      </w:r>
      <w:r w:rsidR="00C46609">
        <w:rPr>
          <w:rFonts w:ascii="Times New Roman" w:hAnsi="Times New Roman" w:cs="Times New Roman"/>
          <w:sz w:val="22"/>
          <w:szCs w:val="22"/>
        </w:rPr>
        <w:t xml:space="preserve">, </w:t>
      </w:r>
      <w:r w:rsidR="00B52726">
        <w:rPr>
          <w:rFonts w:ascii="Times New Roman" w:hAnsi="Times New Roman" w:cs="Times New Roman"/>
          <w:sz w:val="22"/>
          <w:szCs w:val="22"/>
        </w:rPr>
        <w:t xml:space="preserve">n° 5, </w:t>
      </w:r>
      <w:r w:rsidR="00F22BE9">
        <w:rPr>
          <w:rFonts w:ascii="Times New Roman" w:hAnsi="Times New Roman" w:cs="Times New Roman"/>
          <w:sz w:val="22"/>
          <w:szCs w:val="22"/>
        </w:rPr>
        <w:t>sept</w:t>
      </w:r>
      <w:r w:rsidR="00893363">
        <w:rPr>
          <w:rFonts w:ascii="Times New Roman" w:hAnsi="Times New Roman" w:cs="Times New Roman"/>
          <w:sz w:val="22"/>
          <w:szCs w:val="22"/>
        </w:rPr>
        <w:t xml:space="preserve"> 2015</w:t>
      </w:r>
      <w:r w:rsidRPr="000568FF">
        <w:rPr>
          <w:rFonts w:ascii="Times New Roman" w:hAnsi="Times New Roman" w:cs="Times New Roman"/>
          <w:sz w:val="22"/>
          <w:szCs w:val="22"/>
        </w:rPr>
        <w:t>.</w:t>
      </w:r>
    </w:p>
    <w:p w14:paraId="0CF142F6" w14:textId="5C8D13F3" w:rsidR="00F01A90" w:rsidRDefault="00F01A90" w:rsidP="007A3908">
      <w:pPr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 w:rsidRPr="000568FF">
        <w:rPr>
          <w:rFonts w:ascii="Times New Roman" w:hAnsi="Times New Roman" w:cs="Times New Roman"/>
          <w:sz w:val="22"/>
          <w:szCs w:val="22"/>
        </w:rPr>
        <w:t xml:space="preserve">- « L’imaginaire, un outil d’analyse méthodologique du droit », </w:t>
      </w:r>
      <w:r w:rsidRPr="000568FF">
        <w:rPr>
          <w:rFonts w:ascii="Times New Roman" w:hAnsi="Times New Roman" w:cs="Times New Roman"/>
          <w:i/>
          <w:sz w:val="22"/>
          <w:szCs w:val="22"/>
        </w:rPr>
        <w:t>Revue Internationale de Sémiotique Juridique</w:t>
      </w:r>
      <w:r>
        <w:rPr>
          <w:rFonts w:ascii="Times New Roman" w:hAnsi="Times New Roman" w:cs="Times New Roman"/>
          <w:sz w:val="22"/>
          <w:szCs w:val="22"/>
        </w:rPr>
        <w:t>, vol. 28, Issue 2 (2015), pp.</w:t>
      </w:r>
      <w:r w:rsidRPr="00D0320C">
        <w:rPr>
          <w:rFonts w:ascii="Times New Roman" w:hAnsi="Times New Roman" w:cs="Times New Roman"/>
          <w:sz w:val="22"/>
          <w:szCs w:val="22"/>
        </w:rPr>
        <w:t xml:space="preserve"> 359-370</w:t>
      </w:r>
      <w:r w:rsidRPr="000568FF">
        <w:rPr>
          <w:rFonts w:ascii="Times New Roman" w:hAnsi="Times New Roman" w:cs="Times New Roman"/>
          <w:sz w:val="22"/>
          <w:szCs w:val="22"/>
        </w:rPr>
        <w:t>.</w:t>
      </w:r>
    </w:p>
    <w:p w14:paraId="0562B8FD" w14:textId="2BCA5784" w:rsidR="00C31C0E" w:rsidRDefault="00C31C0E" w:rsidP="007A3908">
      <w:pPr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« Réforme territoriale et démocratie locale », </w:t>
      </w:r>
      <w:r w:rsidRPr="009106C8">
        <w:rPr>
          <w:rFonts w:ascii="Times New Roman" w:hAnsi="Times New Roman" w:cs="Times New Roman"/>
          <w:i/>
          <w:sz w:val="22"/>
          <w:szCs w:val="22"/>
        </w:rPr>
        <w:t>Les Petites Affiches</w:t>
      </w:r>
      <w:r>
        <w:rPr>
          <w:rFonts w:ascii="Times New Roman" w:hAnsi="Times New Roman" w:cs="Times New Roman"/>
          <w:sz w:val="22"/>
          <w:szCs w:val="22"/>
        </w:rPr>
        <w:t xml:space="preserve"> n° 47, 6 mars 2015, pp. 4-10.</w:t>
      </w:r>
    </w:p>
    <w:p w14:paraId="0A7C635A" w14:textId="1E475A27" w:rsidR="00C67639" w:rsidRDefault="00C67639" w:rsidP="007A3908">
      <w:pPr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« Les difficultés d’exécution du jugement administratif entre deux personnes privées », </w:t>
      </w:r>
      <w:r w:rsidRPr="00C67639">
        <w:rPr>
          <w:rFonts w:ascii="Times New Roman" w:hAnsi="Times New Roman" w:cs="Times New Roman"/>
          <w:i/>
          <w:sz w:val="22"/>
          <w:szCs w:val="22"/>
        </w:rPr>
        <w:t>JCP A</w:t>
      </w:r>
      <w:r>
        <w:rPr>
          <w:rFonts w:ascii="Times New Roman" w:hAnsi="Times New Roman" w:cs="Times New Roman"/>
          <w:sz w:val="22"/>
          <w:szCs w:val="22"/>
        </w:rPr>
        <w:t xml:space="preserve"> n° 50, déc. 2014, p</w:t>
      </w:r>
      <w:r w:rsidR="003A0FC5">
        <w:rPr>
          <w:rFonts w:ascii="Times New Roman" w:hAnsi="Times New Roman" w:cs="Times New Roman"/>
          <w:sz w:val="22"/>
          <w:szCs w:val="22"/>
        </w:rPr>
        <w:t>p</w:t>
      </w:r>
      <w:r>
        <w:rPr>
          <w:rFonts w:ascii="Times New Roman" w:hAnsi="Times New Roman" w:cs="Times New Roman"/>
          <w:sz w:val="22"/>
          <w:szCs w:val="22"/>
        </w:rPr>
        <w:t>. 30</w:t>
      </w:r>
      <w:r w:rsidR="003A0FC5">
        <w:rPr>
          <w:rFonts w:ascii="Times New Roman" w:hAnsi="Times New Roman" w:cs="Times New Roman"/>
          <w:sz w:val="22"/>
          <w:szCs w:val="22"/>
        </w:rPr>
        <w:t>-31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26EA0036" w14:textId="7FCDCBD0" w:rsidR="009922E2" w:rsidRDefault="009922E2" w:rsidP="007A3908">
      <w:pPr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« </w:t>
      </w:r>
      <w:r w:rsidR="00F62103">
        <w:rPr>
          <w:rFonts w:ascii="Times New Roman" w:hAnsi="Times New Roman" w:cs="Times New Roman"/>
          <w:sz w:val="22"/>
          <w:szCs w:val="22"/>
        </w:rPr>
        <w:t>Les lois non déférées au c</w:t>
      </w:r>
      <w:r>
        <w:rPr>
          <w:rFonts w:ascii="Times New Roman" w:hAnsi="Times New Roman" w:cs="Times New Roman"/>
          <w:sz w:val="22"/>
          <w:szCs w:val="22"/>
        </w:rPr>
        <w:t xml:space="preserve">ontrôle de constitutionnalité </w:t>
      </w:r>
      <w:r w:rsidRPr="009922E2">
        <w:rPr>
          <w:rFonts w:ascii="Times New Roman" w:hAnsi="Times New Roman" w:cs="Times New Roman"/>
          <w:i/>
          <w:sz w:val="22"/>
          <w:szCs w:val="22"/>
        </w:rPr>
        <w:t>a priori </w:t>
      </w:r>
      <w:r>
        <w:rPr>
          <w:rFonts w:ascii="Times New Roman" w:hAnsi="Times New Roman" w:cs="Times New Roman"/>
          <w:sz w:val="22"/>
          <w:szCs w:val="22"/>
        </w:rPr>
        <w:t xml:space="preserve">», </w:t>
      </w:r>
      <w:r w:rsidRPr="009922E2">
        <w:rPr>
          <w:rFonts w:ascii="Times New Roman" w:hAnsi="Times New Roman" w:cs="Times New Roman"/>
          <w:i/>
          <w:sz w:val="22"/>
          <w:szCs w:val="22"/>
        </w:rPr>
        <w:t>Revue générale du droit</w:t>
      </w:r>
      <w:r w:rsidR="00315B3B">
        <w:rPr>
          <w:rFonts w:ascii="Times New Roman" w:hAnsi="Times New Roman" w:cs="Times New Roman"/>
          <w:sz w:val="22"/>
          <w:szCs w:val="22"/>
        </w:rPr>
        <w:t>, 15 déc</w:t>
      </w:r>
      <w:r>
        <w:rPr>
          <w:rFonts w:ascii="Times New Roman" w:hAnsi="Times New Roman" w:cs="Times New Roman"/>
          <w:sz w:val="22"/>
          <w:szCs w:val="22"/>
        </w:rPr>
        <w:t>. 2014.</w:t>
      </w:r>
    </w:p>
    <w:p w14:paraId="1CCCAEA8" w14:textId="10F28755" w:rsidR="00877E8B" w:rsidRDefault="00877E8B" w:rsidP="007A3908">
      <w:pPr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1B0C5A">
        <w:rPr>
          <w:rFonts w:ascii="Times New Roman" w:hAnsi="Times New Roman" w:cs="Times New Roman"/>
          <w:sz w:val="22"/>
          <w:szCs w:val="22"/>
        </w:rPr>
        <w:t>« </w:t>
      </w:r>
      <w:r>
        <w:rPr>
          <w:rFonts w:ascii="Times New Roman" w:hAnsi="Times New Roman" w:cs="Times New Roman"/>
          <w:sz w:val="22"/>
          <w:szCs w:val="22"/>
        </w:rPr>
        <w:t>À propos de quelques paradoxes sur la fronde des élus de la majorité</w:t>
      </w:r>
      <w:r w:rsidR="001B0C5A">
        <w:rPr>
          <w:rFonts w:ascii="Times New Roman" w:hAnsi="Times New Roman" w:cs="Times New Roman"/>
          <w:sz w:val="22"/>
          <w:szCs w:val="22"/>
        </w:rPr>
        <w:t> »</w:t>
      </w:r>
      <w:r>
        <w:rPr>
          <w:rFonts w:ascii="Times New Roman" w:hAnsi="Times New Roman" w:cs="Times New Roman"/>
          <w:sz w:val="22"/>
          <w:szCs w:val="22"/>
        </w:rPr>
        <w:t>, 2 nov</w:t>
      </w:r>
      <w:r w:rsidR="00893363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2014, disponible sur le </w:t>
      </w:r>
      <w:r w:rsidR="00944FA7">
        <w:rPr>
          <w:rFonts w:ascii="Times New Roman" w:hAnsi="Times New Roman" w:cs="Times New Roman"/>
          <w:sz w:val="22"/>
          <w:szCs w:val="22"/>
        </w:rPr>
        <w:t>site</w:t>
      </w:r>
      <w:r w:rsidR="00893363">
        <w:rPr>
          <w:rFonts w:ascii="Times New Roman" w:hAnsi="Times New Roman" w:cs="Times New Roman"/>
          <w:sz w:val="22"/>
          <w:szCs w:val="22"/>
        </w:rPr>
        <w:t xml:space="preserve"> de Pascal Jan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A7760">
        <w:rPr>
          <w:rFonts w:ascii="Times New Roman" w:hAnsi="Times New Roman" w:cs="Times New Roman"/>
          <w:i/>
          <w:sz w:val="22"/>
          <w:szCs w:val="22"/>
        </w:rPr>
        <w:t>droit-public.net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hyperlink r:id="rId10" w:history="1">
        <w:r w:rsidRPr="005077AB">
          <w:rPr>
            <w:rStyle w:val="Lienhypertexte"/>
            <w:rFonts w:ascii="Times New Roman" w:hAnsi="Times New Roman" w:cs="Times New Roman"/>
            <w:sz w:val="22"/>
            <w:szCs w:val="22"/>
          </w:rPr>
          <w:t>http://www.droitpublic.net/spip.php?article5019</w:t>
        </w:r>
      </w:hyperlink>
      <w:r>
        <w:rPr>
          <w:rFonts w:ascii="Times New Roman" w:hAnsi="Times New Roman" w:cs="Times New Roman"/>
          <w:sz w:val="22"/>
          <w:szCs w:val="22"/>
        </w:rPr>
        <w:t>.</w:t>
      </w:r>
    </w:p>
    <w:p w14:paraId="1F1629F4" w14:textId="3ED69F26" w:rsidR="009A54DA" w:rsidRPr="000568FF" w:rsidRDefault="009A54DA" w:rsidP="007A3908">
      <w:pPr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 w:rsidRPr="000568FF">
        <w:rPr>
          <w:rFonts w:ascii="Times New Roman" w:hAnsi="Times New Roman" w:cs="Times New Roman"/>
          <w:sz w:val="22"/>
          <w:szCs w:val="22"/>
        </w:rPr>
        <w:t xml:space="preserve">- « L’auto-saisine en droit public français », </w:t>
      </w:r>
      <w:r w:rsidRPr="000568FF">
        <w:rPr>
          <w:rFonts w:ascii="Times New Roman" w:hAnsi="Times New Roman" w:cs="Times New Roman"/>
          <w:i/>
          <w:sz w:val="22"/>
          <w:szCs w:val="22"/>
        </w:rPr>
        <w:t>RFDA</w:t>
      </w:r>
      <w:r w:rsidR="00877E8B">
        <w:rPr>
          <w:rFonts w:ascii="Times New Roman" w:hAnsi="Times New Roman" w:cs="Times New Roman"/>
          <w:sz w:val="22"/>
          <w:szCs w:val="22"/>
        </w:rPr>
        <w:t>, mars-avril 2014, pp. 293-303.</w:t>
      </w:r>
    </w:p>
    <w:p w14:paraId="30542CA4" w14:textId="71CCC4EF" w:rsidR="009A54DA" w:rsidRPr="000568FF" w:rsidRDefault="009A54DA" w:rsidP="007A3908">
      <w:pPr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 w:rsidRPr="000568FF">
        <w:rPr>
          <w:rFonts w:ascii="Times New Roman" w:hAnsi="Times New Roman" w:cs="Times New Roman"/>
          <w:sz w:val="22"/>
          <w:szCs w:val="22"/>
        </w:rPr>
        <w:t xml:space="preserve">- « Plaidoyer en faveur d’une réforme de l’article 40 de la Constitution », </w:t>
      </w:r>
      <w:r w:rsidRPr="000568FF">
        <w:rPr>
          <w:rFonts w:ascii="Times New Roman" w:hAnsi="Times New Roman" w:cs="Times New Roman"/>
          <w:i/>
          <w:sz w:val="22"/>
          <w:szCs w:val="22"/>
        </w:rPr>
        <w:t>RFDC</w:t>
      </w:r>
      <w:r w:rsidR="00877E8B">
        <w:rPr>
          <w:rFonts w:ascii="Times New Roman" w:hAnsi="Times New Roman" w:cs="Times New Roman"/>
          <w:sz w:val="22"/>
          <w:szCs w:val="22"/>
        </w:rPr>
        <w:t>,</w:t>
      </w:r>
      <w:r w:rsidRPr="000568FF">
        <w:rPr>
          <w:rFonts w:ascii="Times New Roman" w:hAnsi="Times New Roman" w:cs="Times New Roman"/>
          <w:sz w:val="22"/>
          <w:szCs w:val="22"/>
        </w:rPr>
        <w:t xml:space="preserve"> </w:t>
      </w:r>
      <w:r w:rsidR="00877E8B">
        <w:rPr>
          <w:rFonts w:ascii="Times New Roman" w:hAnsi="Times New Roman" w:cs="Times New Roman"/>
          <w:sz w:val="22"/>
          <w:szCs w:val="22"/>
        </w:rPr>
        <w:t xml:space="preserve"> oct. 2014, pp. 507-531.</w:t>
      </w:r>
    </w:p>
    <w:p w14:paraId="1121FD33" w14:textId="77777777" w:rsidR="007A3908" w:rsidRPr="000568FF" w:rsidRDefault="007A3908" w:rsidP="007A3908">
      <w:pPr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 w:rsidRPr="000568FF">
        <w:rPr>
          <w:rFonts w:ascii="Times New Roman" w:hAnsi="Times New Roman" w:cs="Times New Roman"/>
          <w:sz w:val="22"/>
          <w:szCs w:val="22"/>
        </w:rPr>
        <w:t xml:space="preserve">- « L’encadrement de l’exécution des marchés publics par le droit de l’Union européenne. Réflexions sur la proposition de directive relative à la passation des marchés publics du 20 décembre 2011 », </w:t>
      </w:r>
      <w:r w:rsidRPr="000568FF">
        <w:rPr>
          <w:rFonts w:ascii="Times New Roman" w:hAnsi="Times New Roman" w:cs="Times New Roman"/>
          <w:i/>
          <w:sz w:val="22"/>
          <w:szCs w:val="22"/>
        </w:rPr>
        <w:t>Contrats et marchés publics</w:t>
      </w:r>
      <w:r w:rsidRPr="000568FF">
        <w:rPr>
          <w:rFonts w:ascii="Times New Roman" w:hAnsi="Times New Roman" w:cs="Times New Roman"/>
          <w:sz w:val="22"/>
          <w:szCs w:val="22"/>
        </w:rPr>
        <w:t>, janv. 2013</w:t>
      </w:r>
      <w:r w:rsidR="00743645" w:rsidRPr="000568FF">
        <w:rPr>
          <w:rFonts w:ascii="Times New Roman" w:hAnsi="Times New Roman" w:cs="Times New Roman"/>
          <w:sz w:val="22"/>
          <w:szCs w:val="22"/>
        </w:rPr>
        <w:t>, p</w:t>
      </w:r>
      <w:r w:rsidR="005C51CD" w:rsidRPr="000568FF">
        <w:rPr>
          <w:rFonts w:ascii="Times New Roman" w:hAnsi="Times New Roman" w:cs="Times New Roman"/>
          <w:sz w:val="22"/>
          <w:szCs w:val="22"/>
        </w:rPr>
        <w:t>p</w:t>
      </w:r>
      <w:r w:rsidR="00743645" w:rsidRPr="000568FF">
        <w:rPr>
          <w:rFonts w:ascii="Times New Roman" w:hAnsi="Times New Roman" w:cs="Times New Roman"/>
          <w:sz w:val="22"/>
          <w:szCs w:val="22"/>
        </w:rPr>
        <w:t>. 7</w:t>
      </w:r>
      <w:r w:rsidR="005C51CD" w:rsidRPr="000568FF">
        <w:rPr>
          <w:rFonts w:ascii="Times New Roman" w:hAnsi="Times New Roman" w:cs="Times New Roman"/>
          <w:sz w:val="22"/>
          <w:szCs w:val="22"/>
        </w:rPr>
        <w:t>-12</w:t>
      </w:r>
      <w:r w:rsidRPr="000568FF">
        <w:rPr>
          <w:rFonts w:ascii="Times New Roman" w:hAnsi="Times New Roman" w:cs="Times New Roman"/>
          <w:sz w:val="22"/>
          <w:szCs w:val="22"/>
        </w:rPr>
        <w:t>.</w:t>
      </w:r>
    </w:p>
    <w:p w14:paraId="4613485C" w14:textId="3AB82E5D" w:rsidR="007A3908" w:rsidRPr="000568FF" w:rsidRDefault="007A3908" w:rsidP="007A3908">
      <w:pPr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 w:rsidRPr="000568FF">
        <w:rPr>
          <w:rFonts w:ascii="Times New Roman" w:hAnsi="Times New Roman" w:cs="Times New Roman"/>
          <w:sz w:val="22"/>
          <w:szCs w:val="22"/>
        </w:rPr>
        <w:t xml:space="preserve">- « L’autonomie des établissements publics. L’exemple du droit portuaire », </w:t>
      </w:r>
      <w:r w:rsidRPr="000568FF">
        <w:rPr>
          <w:rFonts w:ascii="Times New Roman" w:hAnsi="Times New Roman" w:cs="Times New Roman"/>
          <w:i/>
          <w:sz w:val="22"/>
          <w:szCs w:val="22"/>
        </w:rPr>
        <w:t>AJDA</w:t>
      </w:r>
      <w:r w:rsidR="002B297D">
        <w:rPr>
          <w:rFonts w:ascii="Times New Roman" w:hAnsi="Times New Roman" w:cs="Times New Roman"/>
          <w:sz w:val="22"/>
          <w:szCs w:val="22"/>
        </w:rPr>
        <w:t>, n° 13, 11 avril 2011, pp. </w:t>
      </w:r>
      <w:r w:rsidRPr="000568FF">
        <w:rPr>
          <w:rFonts w:ascii="Times New Roman" w:hAnsi="Times New Roman" w:cs="Times New Roman"/>
          <w:sz w:val="22"/>
          <w:szCs w:val="22"/>
        </w:rPr>
        <w:t>716-721.</w:t>
      </w:r>
    </w:p>
    <w:p w14:paraId="0C38C44C" w14:textId="5AB4BC44" w:rsidR="00944ABF" w:rsidRDefault="007A3908" w:rsidP="007A3908">
      <w:pPr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 w:rsidRPr="000568FF">
        <w:rPr>
          <w:rFonts w:ascii="Times New Roman" w:hAnsi="Times New Roman" w:cs="Times New Roman"/>
          <w:sz w:val="22"/>
          <w:szCs w:val="22"/>
        </w:rPr>
        <w:t xml:space="preserve">- « La gouvernance en droit. À la poursuite de l’imaginaire juridique de la notion », </w:t>
      </w:r>
      <w:r w:rsidRPr="000568FF">
        <w:rPr>
          <w:rFonts w:ascii="Times New Roman" w:hAnsi="Times New Roman" w:cs="Times New Roman"/>
          <w:i/>
          <w:sz w:val="22"/>
          <w:szCs w:val="22"/>
        </w:rPr>
        <w:t>Annales de droit</w:t>
      </w:r>
      <w:r w:rsidRPr="000568FF">
        <w:rPr>
          <w:rFonts w:ascii="Times New Roman" w:hAnsi="Times New Roman" w:cs="Times New Roman"/>
          <w:sz w:val="22"/>
          <w:szCs w:val="22"/>
        </w:rPr>
        <w:t>, n° 5, 2011, pp. 83-123.</w:t>
      </w:r>
    </w:p>
    <w:p w14:paraId="4D88DDCA" w14:textId="77777777" w:rsidR="007A0A95" w:rsidRDefault="007A0A95" w:rsidP="007A3908">
      <w:pPr>
        <w:spacing w:after="60"/>
        <w:jc w:val="both"/>
        <w:rPr>
          <w:rFonts w:ascii="Times New Roman" w:hAnsi="Times New Roman" w:cs="Times New Roman"/>
          <w:sz w:val="22"/>
          <w:szCs w:val="22"/>
        </w:rPr>
      </w:pPr>
    </w:p>
    <w:p w14:paraId="31F2E496" w14:textId="1DDAEDC4" w:rsidR="00E73A56" w:rsidRDefault="001167F1" w:rsidP="007A3908">
      <w:pPr>
        <w:spacing w:after="6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Chapitres d’</w:t>
      </w:r>
      <w:r w:rsidR="00A55D49" w:rsidRPr="00E73A56">
        <w:rPr>
          <w:rFonts w:ascii="Times New Roman" w:hAnsi="Times New Roman" w:cs="Times New Roman"/>
          <w:b/>
          <w:sz w:val="22"/>
          <w:szCs w:val="22"/>
        </w:rPr>
        <w:t>ouvrages collectifs</w:t>
      </w:r>
    </w:p>
    <w:p w14:paraId="62D32195" w14:textId="24B474E4" w:rsidR="006D454E" w:rsidRDefault="006D454E" w:rsidP="006D454E">
      <w:pPr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946015" w:rsidRPr="006D454E">
        <w:rPr>
          <w:rFonts w:ascii="Times New Roman" w:hAnsi="Times New Roman" w:cs="Times New Roman"/>
          <w:sz w:val="22"/>
          <w:szCs w:val="22"/>
        </w:rPr>
        <w:t xml:space="preserve">« L’usage politique du </w:t>
      </w:r>
      <w:r w:rsidR="00946015" w:rsidRPr="006D454E">
        <w:rPr>
          <w:rFonts w:ascii="Times New Roman" w:hAnsi="Times New Roman" w:cs="Times New Roman"/>
          <w:i/>
          <w:sz w:val="22"/>
          <w:szCs w:val="22"/>
        </w:rPr>
        <w:t>Name and Shame</w:t>
      </w:r>
      <w:r w:rsidR="00946015" w:rsidRPr="006D454E">
        <w:rPr>
          <w:rFonts w:ascii="Times New Roman" w:hAnsi="Times New Roman" w:cs="Times New Roman"/>
          <w:sz w:val="22"/>
          <w:szCs w:val="22"/>
        </w:rPr>
        <w:t xml:space="preserve"> et le droit », in </w:t>
      </w:r>
      <w:r w:rsidR="00946015" w:rsidRPr="006D454E">
        <w:rPr>
          <w:rFonts w:ascii="Times New Roman" w:hAnsi="Times New Roman" w:cs="Times New Roman"/>
          <w:i/>
          <w:sz w:val="22"/>
          <w:szCs w:val="22"/>
        </w:rPr>
        <w:t>Néolibéralisme et américanisation du droit</w:t>
      </w:r>
      <w:r w:rsidR="00946015" w:rsidRPr="006D454E">
        <w:rPr>
          <w:rFonts w:ascii="Times New Roman" w:hAnsi="Times New Roman" w:cs="Times New Roman"/>
          <w:sz w:val="22"/>
          <w:szCs w:val="22"/>
        </w:rPr>
        <w:t>, F. Bottini (dir.), Mare et Martin, (à paraître).</w:t>
      </w:r>
    </w:p>
    <w:p w14:paraId="4322C024" w14:textId="2731FB79" w:rsidR="00834CC4" w:rsidRDefault="006D454E" w:rsidP="006D454E">
      <w:pPr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« Les obligations de déclaration de patrimoine et d’intérêt », in </w:t>
      </w:r>
      <w:r w:rsidRPr="00834CC4">
        <w:rPr>
          <w:rFonts w:ascii="Times New Roman" w:hAnsi="Times New Roman" w:cs="Times New Roman"/>
          <w:i/>
          <w:sz w:val="22"/>
          <w:szCs w:val="22"/>
        </w:rPr>
        <w:t>Le risque de corruption</w:t>
      </w:r>
      <w:r>
        <w:rPr>
          <w:rFonts w:ascii="Times New Roman" w:hAnsi="Times New Roman" w:cs="Times New Roman"/>
          <w:sz w:val="22"/>
          <w:szCs w:val="22"/>
        </w:rPr>
        <w:t>, J.-M. Brigant (dir.), Dalloz, Thèmes et Commentaires, Paris, 2018, pp. 43-58.</w:t>
      </w:r>
    </w:p>
    <w:p w14:paraId="438914FE" w14:textId="1765B9E9" w:rsidR="00834CC4" w:rsidRPr="006D454E" w:rsidRDefault="00834CC4" w:rsidP="006D454E">
      <w:pPr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«  Le juriste-citoyen Réflexions sur la méthode scientifique et l’engagement du professeur », in </w:t>
      </w:r>
      <w:r w:rsidRPr="00834CC4">
        <w:rPr>
          <w:rFonts w:ascii="Times New Roman" w:hAnsi="Times New Roman" w:cs="Times New Roman"/>
          <w:i/>
          <w:sz w:val="22"/>
          <w:szCs w:val="22"/>
        </w:rPr>
        <w:t>Des petits oiseaux aux grands principes</w:t>
      </w:r>
      <w:r>
        <w:rPr>
          <w:rFonts w:ascii="Times New Roman" w:hAnsi="Times New Roman" w:cs="Times New Roman"/>
          <w:sz w:val="22"/>
          <w:szCs w:val="22"/>
        </w:rPr>
        <w:t>, Mélanges en hommage au Professeur Jean Untermaier, Mare et Martin, Liber amicorum, 2018, pp. 513-529.</w:t>
      </w:r>
    </w:p>
    <w:p w14:paraId="4F657915" w14:textId="34E66449" w:rsidR="003B7E33" w:rsidRDefault="003B7E33" w:rsidP="007A3908">
      <w:pPr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« Le périmètre des comptes des partis politiques », in </w:t>
      </w:r>
      <w:r w:rsidRPr="003B7E33">
        <w:rPr>
          <w:rFonts w:ascii="Times New Roman" w:hAnsi="Times New Roman" w:cs="Times New Roman"/>
          <w:i/>
          <w:sz w:val="22"/>
          <w:szCs w:val="22"/>
        </w:rPr>
        <w:t>Transparence et moralisation de la vie publique</w:t>
      </w:r>
      <w:r>
        <w:rPr>
          <w:rFonts w:ascii="Times New Roman" w:hAnsi="Times New Roman" w:cs="Times New Roman"/>
          <w:sz w:val="22"/>
          <w:szCs w:val="22"/>
        </w:rPr>
        <w:t>, E. Forey, M. Meyer (dir.), é</w:t>
      </w:r>
      <w:r w:rsidR="00596698">
        <w:rPr>
          <w:rFonts w:ascii="Times New Roman" w:hAnsi="Times New Roman" w:cs="Times New Roman"/>
          <w:sz w:val="22"/>
          <w:szCs w:val="22"/>
        </w:rPr>
        <w:t>ditions Varennes, décembre 2017.</w:t>
      </w:r>
    </w:p>
    <w:p w14:paraId="07D4D866" w14:textId="77777777" w:rsidR="00466919" w:rsidRPr="00067B64" w:rsidRDefault="00466919" w:rsidP="00466919">
      <w:pPr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3E712F">
        <w:rPr>
          <w:rFonts w:ascii="Times New Roman" w:hAnsi="Times New Roman" w:cs="Times New Roman"/>
          <w:sz w:val="22"/>
          <w:szCs w:val="22"/>
        </w:rPr>
        <w:t>« Qu’es</w:t>
      </w:r>
      <w:r>
        <w:rPr>
          <w:rFonts w:ascii="Times New Roman" w:hAnsi="Times New Roman" w:cs="Times New Roman"/>
          <w:sz w:val="22"/>
          <w:szCs w:val="22"/>
        </w:rPr>
        <w:t>t-ce qu’un lanceur d’alerte ? Classif</w:t>
      </w:r>
      <w:r w:rsidRPr="003E712F">
        <w:rPr>
          <w:rFonts w:ascii="Times New Roman" w:hAnsi="Times New Roman" w:cs="Times New Roman"/>
          <w:sz w:val="22"/>
          <w:szCs w:val="22"/>
        </w:rPr>
        <w:t>ication et conceptualisation d’une catégorie juridique insaisissable</w:t>
      </w:r>
      <w:r>
        <w:rPr>
          <w:rFonts w:ascii="Times New Roman" w:hAnsi="Times New Roman" w:cs="Times New Roman"/>
          <w:sz w:val="22"/>
          <w:szCs w:val="22"/>
        </w:rPr>
        <w:t xml:space="preserve"> », in </w:t>
      </w:r>
      <w:r w:rsidRPr="003E712F">
        <w:rPr>
          <w:rFonts w:ascii="Times New Roman" w:hAnsi="Times New Roman" w:cs="Times New Roman"/>
          <w:i/>
          <w:sz w:val="22"/>
          <w:szCs w:val="22"/>
        </w:rPr>
        <w:t>Les lanceurs d’alerte</w:t>
      </w:r>
      <w:r>
        <w:rPr>
          <w:rFonts w:ascii="Times New Roman" w:hAnsi="Times New Roman" w:cs="Times New Roman"/>
          <w:sz w:val="22"/>
          <w:szCs w:val="22"/>
        </w:rPr>
        <w:t>, M. Disant, D. Pollet-Panoussis (dir.), LGDJ, mai 2017, pp. 7-49.</w:t>
      </w:r>
    </w:p>
    <w:p w14:paraId="121FA773" w14:textId="39EB3636" w:rsidR="00067B64" w:rsidRDefault="00067B64" w:rsidP="007A3908">
      <w:pPr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« La transparence de l’action administrative à l’épreuve du fichier », in </w:t>
      </w:r>
      <w:r w:rsidRPr="00067B64">
        <w:rPr>
          <w:rFonts w:ascii="Times New Roman" w:hAnsi="Times New Roman" w:cs="Times New Roman"/>
          <w:i/>
          <w:sz w:val="22"/>
          <w:szCs w:val="22"/>
        </w:rPr>
        <w:t>Le Fichier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="00A15DB6">
        <w:rPr>
          <w:rFonts w:ascii="Times New Roman" w:hAnsi="Times New Roman" w:cs="Times New Roman"/>
          <w:sz w:val="22"/>
          <w:szCs w:val="22"/>
        </w:rPr>
        <w:t xml:space="preserve">S. Mauclair, </w:t>
      </w:r>
      <w:r>
        <w:rPr>
          <w:rFonts w:ascii="Times New Roman" w:hAnsi="Times New Roman" w:cs="Times New Roman"/>
          <w:sz w:val="22"/>
          <w:szCs w:val="22"/>
        </w:rPr>
        <w:t xml:space="preserve">F. Eddazi (dir.), Paris, LGDJ, coll. </w:t>
      </w:r>
      <w:r w:rsidR="00E70D58">
        <w:rPr>
          <w:rFonts w:ascii="Times New Roman" w:hAnsi="Times New Roman" w:cs="Times New Roman"/>
          <w:sz w:val="22"/>
          <w:szCs w:val="22"/>
        </w:rPr>
        <w:t>colloques, mai 2017, pp. 185-198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076BCE4A" w14:textId="0F8B94B4" w:rsidR="00067B64" w:rsidRDefault="00067B64" w:rsidP="007A3908">
      <w:pPr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 w:rsidRPr="00067B64">
        <w:rPr>
          <w:rFonts w:ascii="Times New Roman" w:hAnsi="Times New Roman" w:cs="Times New Roman"/>
          <w:sz w:val="22"/>
          <w:szCs w:val="22"/>
        </w:rPr>
        <w:t xml:space="preserve">- </w:t>
      </w:r>
      <w:r>
        <w:rPr>
          <w:rFonts w:ascii="Times New Roman" w:hAnsi="Times New Roman" w:cs="Times New Roman"/>
          <w:sz w:val="22"/>
          <w:szCs w:val="22"/>
        </w:rPr>
        <w:t>« </w:t>
      </w:r>
      <w:r w:rsidRPr="00067B64">
        <w:rPr>
          <w:rFonts w:ascii="Times New Roman" w:hAnsi="Times New Roman" w:cs="Times New Roman"/>
          <w:sz w:val="22"/>
          <w:szCs w:val="22"/>
        </w:rPr>
        <w:t>La transparence administrative ou le néolibéralisme technocratique à la française</w:t>
      </w:r>
      <w:r>
        <w:rPr>
          <w:rFonts w:ascii="Times New Roman" w:hAnsi="Times New Roman" w:cs="Times New Roman"/>
          <w:sz w:val="22"/>
          <w:szCs w:val="22"/>
        </w:rPr>
        <w:t xml:space="preserve"> », in </w:t>
      </w:r>
      <w:r w:rsidRPr="00067B64">
        <w:rPr>
          <w:rFonts w:ascii="Times New Roman" w:hAnsi="Times New Roman" w:cs="Times New Roman"/>
          <w:i/>
          <w:sz w:val="22"/>
          <w:szCs w:val="22"/>
        </w:rPr>
        <w:t>Le néolibéralisme et le droit</w:t>
      </w:r>
      <w:r>
        <w:rPr>
          <w:rFonts w:ascii="Times New Roman" w:hAnsi="Times New Roman" w:cs="Times New Roman"/>
          <w:sz w:val="22"/>
          <w:szCs w:val="22"/>
        </w:rPr>
        <w:t xml:space="preserve">, F. Bottini (dir.), Paris, Mare et Martin, coll. colloques en droit, </w:t>
      </w:r>
      <w:r w:rsidR="009761F2">
        <w:rPr>
          <w:rFonts w:ascii="Times New Roman" w:hAnsi="Times New Roman" w:cs="Times New Roman"/>
          <w:sz w:val="22"/>
          <w:szCs w:val="22"/>
        </w:rPr>
        <w:t>mai</w:t>
      </w:r>
      <w:r>
        <w:rPr>
          <w:rFonts w:ascii="Times New Roman" w:hAnsi="Times New Roman" w:cs="Times New Roman"/>
          <w:sz w:val="22"/>
          <w:szCs w:val="22"/>
        </w:rPr>
        <w:t xml:space="preserve"> 2017</w:t>
      </w:r>
      <w:r w:rsidR="00E70D58">
        <w:rPr>
          <w:rFonts w:ascii="Times New Roman" w:hAnsi="Times New Roman" w:cs="Times New Roman"/>
          <w:sz w:val="22"/>
          <w:szCs w:val="22"/>
        </w:rPr>
        <w:t>, pp. 361-380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65EB91A3" w14:textId="5AAD0915" w:rsidR="007507AB" w:rsidRDefault="007507AB" w:rsidP="00E73A56">
      <w:pPr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« L’internationalisation de la transparence publique, entre diversité des droits nationaux et montée en puissance de</w:t>
      </w:r>
      <w:r w:rsidR="00B55AEC">
        <w:rPr>
          <w:rFonts w:ascii="Times New Roman" w:hAnsi="Times New Roman" w:cs="Times New Roman"/>
          <w:sz w:val="22"/>
          <w:szCs w:val="22"/>
        </w:rPr>
        <w:t xml:space="preserve"> l’open data », (sous la dir.</w:t>
      </w:r>
      <w:r>
        <w:rPr>
          <w:rFonts w:ascii="Times New Roman" w:hAnsi="Times New Roman" w:cs="Times New Roman"/>
          <w:sz w:val="22"/>
          <w:szCs w:val="22"/>
        </w:rPr>
        <w:t xml:space="preserve">), in </w:t>
      </w:r>
      <w:r w:rsidR="0035242B">
        <w:rPr>
          <w:rFonts w:ascii="Times New Roman" w:hAnsi="Times New Roman" w:cs="Times New Roman"/>
          <w:i/>
          <w:sz w:val="22"/>
          <w:szCs w:val="22"/>
        </w:rPr>
        <w:t>Open data</w:t>
      </w:r>
      <w:r w:rsidRPr="007507AB">
        <w:rPr>
          <w:rFonts w:ascii="Times New Roman" w:hAnsi="Times New Roman" w:cs="Times New Roman"/>
          <w:i/>
          <w:sz w:val="22"/>
          <w:szCs w:val="22"/>
        </w:rPr>
        <w:t xml:space="preserve"> et intégrité publique. Les technologies numériques au service d’une démocratie exemplaire</w:t>
      </w:r>
      <w:r>
        <w:rPr>
          <w:rFonts w:ascii="Times New Roman" w:hAnsi="Times New Roman" w:cs="Times New Roman"/>
          <w:sz w:val="22"/>
          <w:szCs w:val="22"/>
        </w:rPr>
        <w:t>, Haute autorité pour la transparence de la vie publique pour le Sommet Mondial du Partenariat pour un Gouvernement Ouvert, Paris, 2016, pp. 80-87.</w:t>
      </w:r>
    </w:p>
    <w:p w14:paraId="5C6DDCD9" w14:textId="77777777" w:rsidR="00E73A56" w:rsidRPr="000568FF" w:rsidRDefault="00E73A56" w:rsidP="00E73A56">
      <w:pPr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« Les politiques saisies par la déontologie » (co-écrit avec. P. Blachèr), in </w:t>
      </w:r>
      <w:r w:rsidRPr="001B0C5A">
        <w:rPr>
          <w:rFonts w:ascii="Times New Roman" w:hAnsi="Times New Roman" w:cs="Times New Roman"/>
          <w:i/>
          <w:sz w:val="22"/>
          <w:szCs w:val="22"/>
        </w:rPr>
        <w:t>Déontologie et droit public</w:t>
      </w:r>
      <w:r>
        <w:rPr>
          <w:rFonts w:ascii="Times New Roman" w:hAnsi="Times New Roman" w:cs="Times New Roman"/>
          <w:sz w:val="22"/>
          <w:szCs w:val="22"/>
        </w:rPr>
        <w:t>, P. Blachèr (dir.), LGDJ, Lextenso éditions, mai 2014, pp. 15-38.</w:t>
      </w:r>
    </w:p>
    <w:p w14:paraId="75D0F0E5" w14:textId="77777777" w:rsidR="00E73A56" w:rsidRPr="000568FF" w:rsidRDefault="00E73A56" w:rsidP="00E73A56">
      <w:pPr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 w:rsidRPr="000568FF">
        <w:rPr>
          <w:rFonts w:ascii="Times New Roman" w:hAnsi="Times New Roman" w:cs="Times New Roman"/>
          <w:sz w:val="22"/>
          <w:szCs w:val="22"/>
        </w:rPr>
        <w:t xml:space="preserve">- « L’analyse économique des projets de loi dans les études d’impact - Bilan critique du droit constitutionnel économique émergent », in </w:t>
      </w:r>
      <w:r w:rsidRPr="000568FF">
        <w:rPr>
          <w:rFonts w:ascii="Times New Roman" w:hAnsi="Times New Roman" w:cs="Times New Roman"/>
          <w:i/>
          <w:sz w:val="22"/>
          <w:szCs w:val="22"/>
        </w:rPr>
        <w:t>Les études d’impact accompagnant les projets de loi</w:t>
      </w:r>
      <w:r>
        <w:rPr>
          <w:rFonts w:ascii="Times New Roman" w:hAnsi="Times New Roman" w:cs="Times New Roman"/>
          <w:sz w:val="22"/>
          <w:szCs w:val="22"/>
        </w:rPr>
        <w:t>, Paris, LGDJ, 2012, pp. </w:t>
      </w:r>
      <w:r w:rsidRPr="000568FF">
        <w:rPr>
          <w:rFonts w:ascii="Times New Roman" w:hAnsi="Times New Roman" w:cs="Times New Roman"/>
          <w:sz w:val="22"/>
          <w:szCs w:val="22"/>
        </w:rPr>
        <w:t>133-151.</w:t>
      </w:r>
    </w:p>
    <w:p w14:paraId="13A43CB1" w14:textId="51ABEF68" w:rsidR="00EC6890" w:rsidRDefault="00E73A56" w:rsidP="007A3908">
      <w:pPr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 w:rsidRPr="000568FF">
        <w:rPr>
          <w:rFonts w:ascii="Times New Roman" w:hAnsi="Times New Roman" w:cs="Times New Roman"/>
          <w:sz w:val="22"/>
          <w:szCs w:val="22"/>
        </w:rPr>
        <w:t xml:space="preserve">- « Communication politique et publicité des actes et débats du Parlement. Réflexions autour de l’instrumentalisation de la publicité parlementaire », in </w:t>
      </w:r>
      <w:r w:rsidRPr="000568FF">
        <w:rPr>
          <w:rFonts w:ascii="Times New Roman" w:hAnsi="Times New Roman" w:cs="Times New Roman"/>
          <w:i/>
          <w:sz w:val="22"/>
          <w:szCs w:val="22"/>
        </w:rPr>
        <w:t>Droit et communication politique</w:t>
      </w:r>
      <w:r>
        <w:rPr>
          <w:rFonts w:ascii="Times New Roman" w:hAnsi="Times New Roman" w:cs="Times New Roman"/>
          <w:sz w:val="22"/>
          <w:szCs w:val="22"/>
        </w:rPr>
        <w:t>, F. Robbe (dir.)</w:t>
      </w:r>
      <w:r w:rsidRPr="000568FF">
        <w:rPr>
          <w:rFonts w:ascii="Times New Roman" w:hAnsi="Times New Roman" w:cs="Times New Roman"/>
          <w:sz w:val="22"/>
          <w:szCs w:val="22"/>
        </w:rPr>
        <w:t>, PUAM 2010, pp. 37-81.</w:t>
      </w:r>
    </w:p>
    <w:p w14:paraId="1EB9082D" w14:textId="77777777" w:rsidR="00EC6890" w:rsidRDefault="00EC6890" w:rsidP="007A3908">
      <w:pPr>
        <w:spacing w:after="60"/>
        <w:jc w:val="both"/>
        <w:rPr>
          <w:rFonts w:ascii="Times New Roman" w:hAnsi="Times New Roman" w:cs="Times New Roman"/>
          <w:sz w:val="22"/>
          <w:szCs w:val="22"/>
        </w:rPr>
      </w:pPr>
    </w:p>
    <w:p w14:paraId="28967912" w14:textId="713DE1C2" w:rsidR="00944ABF" w:rsidRDefault="00A55D49" w:rsidP="007A3908">
      <w:pPr>
        <w:spacing w:after="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44ABF">
        <w:rPr>
          <w:rFonts w:ascii="Times New Roman" w:hAnsi="Times New Roman" w:cs="Times New Roman"/>
          <w:b/>
          <w:sz w:val="22"/>
          <w:szCs w:val="22"/>
        </w:rPr>
        <w:t>Commentaires</w:t>
      </w:r>
      <w:r>
        <w:rPr>
          <w:rFonts w:ascii="Times New Roman" w:hAnsi="Times New Roman" w:cs="Times New Roman"/>
          <w:b/>
          <w:sz w:val="22"/>
          <w:szCs w:val="22"/>
        </w:rPr>
        <w:t xml:space="preserve"> de textes ou de jurisprudence</w:t>
      </w:r>
      <w:r w:rsidR="00261763">
        <w:rPr>
          <w:rFonts w:ascii="Times New Roman" w:hAnsi="Times New Roman" w:cs="Times New Roman"/>
          <w:b/>
          <w:sz w:val="22"/>
          <w:szCs w:val="22"/>
        </w:rPr>
        <w:t>s</w:t>
      </w:r>
    </w:p>
    <w:p w14:paraId="6D61B6F9" w14:textId="0B90010E" w:rsidR="00764DA8" w:rsidRDefault="00764DA8" w:rsidP="007A3908">
      <w:pPr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« Les dispositions relatives aux élus et membres du Gouvernement », in dossier </w:t>
      </w:r>
      <w:r w:rsidRPr="00764DA8">
        <w:rPr>
          <w:rFonts w:ascii="Times New Roman" w:hAnsi="Times New Roman" w:cs="Times New Roman"/>
          <w:i/>
          <w:sz w:val="22"/>
          <w:szCs w:val="22"/>
        </w:rPr>
        <w:t>La loi peut-elle redonner confiance dans la vie politique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F03E87">
        <w:rPr>
          <w:rFonts w:ascii="Times New Roman" w:hAnsi="Times New Roman" w:cs="Times New Roman"/>
          <w:i/>
          <w:sz w:val="22"/>
          <w:szCs w:val="22"/>
        </w:rPr>
        <w:t>AJDA</w:t>
      </w:r>
      <w:r>
        <w:rPr>
          <w:rFonts w:ascii="Times New Roman" w:hAnsi="Times New Roman" w:cs="Times New Roman"/>
          <w:sz w:val="22"/>
          <w:szCs w:val="22"/>
        </w:rPr>
        <w:t xml:space="preserve"> n° 39/2017, 20 nov. 2017, pp. 2246-2255.</w:t>
      </w:r>
    </w:p>
    <w:p w14:paraId="69FD37B8" w14:textId="3E41574D" w:rsidR="00776AA3" w:rsidRPr="00776AA3" w:rsidRDefault="00776AA3" w:rsidP="007A3908">
      <w:pPr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C646B7">
        <w:rPr>
          <w:rFonts w:ascii="Times New Roman" w:hAnsi="Times New Roman" w:cs="Times New Roman"/>
          <w:sz w:val="22"/>
          <w:szCs w:val="22"/>
        </w:rPr>
        <w:t>« </w:t>
      </w:r>
      <w:r w:rsidRPr="006B5B21">
        <w:rPr>
          <w:rFonts w:ascii="Times New Roman" w:hAnsi="Times New Roman" w:cs="Times New Roman"/>
          <w:sz w:val="22"/>
          <w:szCs w:val="22"/>
        </w:rPr>
        <w:t>L</w:t>
      </w:r>
      <w:r>
        <w:rPr>
          <w:rFonts w:ascii="Times New Roman" w:hAnsi="Times New Roman" w:cs="Times New Roman"/>
          <w:sz w:val="22"/>
          <w:szCs w:val="22"/>
        </w:rPr>
        <w:t>es enseignements de la décision du Conseil constitutionnel sur le temps d’émissions pour la campagne officielle des élections législatives</w:t>
      </w:r>
      <w:r w:rsidR="00C646B7">
        <w:rPr>
          <w:rFonts w:ascii="Times New Roman" w:hAnsi="Times New Roman" w:cs="Times New Roman"/>
          <w:sz w:val="22"/>
          <w:szCs w:val="22"/>
        </w:rPr>
        <w:t> »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F03E87">
        <w:rPr>
          <w:rFonts w:ascii="Times New Roman" w:hAnsi="Times New Roman" w:cs="Times New Roman"/>
          <w:i/>
          <w:sz w:val="22"/>
          <w:szCs w:val="22"/>
        </w:rPr>
        <w:t>blog Jus Politicum</w:t>
      </w:r>
      <w:r w:rsidRPr="006B5B21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6 juin</w:t>
      </w:r>
      <w:r w:rsidRPr="006B5B21">
        <w:rPr>
          <w:rFonts w:ascii="Times New Roman" w:hAnsi="Times New Roman" w:cs="Times New Roman"/>
          <w:sz w:val="22"/>
          <w:szCs w:val="22"/>
        </w:rPr>
        <w:t xml:space="preserve"> 2017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0FB78C15" w14:textId="77777777" w:rsidR="00944ABF" w:rsidRDefault="00944ABF" w:rsidP="00944ABF">
      <w:pPr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« Le préalable parlementaire ou l’art de l’esquive selon le Conseil constitutionnel. Brèves réflexions à partir de la décision n° 2014-709 DC du 15 janvier 2015 », printemps 2015, </w:t>
      </w:r>
      <w:r w:rsidRPr="0046696D">
        <w:rPr>
          <w:rFonts w:ascii="Times New Roman" w:hAnsi="Times New Roman" w:cs="Times New Roman"/>
          <w:i/>
          <w:sz w:val="22"/>
          <w:szCs w:val="22"/>
        </w:rPr>
        <w:t>Politéia</w:t>
      </w:r>
      <w:r>
        <w:rPr>
          <w:rFonts w:ascii="Times New Roman" w:hAnsi="Times New Roman" w:cs="Times New Roman"/>
          <w:sz w:val="22"/>
          <w:szCs w:val="22"/>
        </w:rPr>
        <w:t>, n° 27, pp. 69-80.</w:t>
      </w:r>
    </w:p>
    <w:p w14:paraId="2999EF8C" w14:textId="4779634D" w:rsidR="00944ABF" w:rsidRDefault="00944ABF" w:rsidP="00944ABF">
      <w:pPr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« Un développement de la vidéoprotection », </w:t>
      </w:r>
      <w:r w:rsidRPr="00AA7760">
        <w:rPr>
          <w:rFonts w:ascii="Times New Roman" w:hAnsi="Times New Roman" w:cs="Times New Roman"/>
          <w:i/>
          <w:sz w:val="22"/>
          <w:szCs w:val="22"/>
        </w:rPr>
        <w:t>Droit Administratif</w:t>
      </w:r>
      <w:r>
        <w:rPr>
          <w:rFonts w:ascii="Times New Roman" w:hAnsi="Times New Roman" w:cs="Times New Roman"/>
          <w:sz w:val="22"/>
          <w:szCs w:val="22"/>
        </w:rPr>
        <w:t>, oct. 2014, pp. 33-35.</w:t>
      </w:r>
    </w:p>
    <w:p w14:paraId="1AE8974C" w14:textId="77777777" w:rsidR="00944ABF" w:rsidRDefault="00944ABF" w:rsidP="00944ABF">
      <w:pPr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 w:rsidRPr="000568FF">
        <w:rPr>
          <w:rFonts w:ascii="Times New Roman" w:hAnsi="Times New Roman" w:cs="Times New Roman"/>
          <w:sz w:val="22"/>
          <w:szCs w:val="22"/>
        </w:rPr>
        <w:t xml:space="preserve">- « Le Conseil constitutionnel au soutien du fait majoritaire. Commentaire de la décision du Conseil constitutionnel n° 2013-677 DC du 14 novembre 2013, </w:t>
      </w:r>
      <w:r w:rsidRPr="00BE484B">
        <w:rPr>
          <w:rFonts w:ascii="Times New Roman" w:hAnsi="Times New Roman" w:cs="Times New Roman"/>
          <w:i/>
          <w:sz w:val="22"/>
          <w:szCs w:val="22"/>
        </w:rPr>
        <w:t>Loi organique relative à l'indépendance de l'audiovisuel public</w:t>
      </w:r>
      <w:r w:rsidRPr="000568FF">
        <w:rPr>
          <w:rFonts w:ascii="Times New Roman" w:hAnsi="Times New Roman" w:cs="Times New Roman"/>
          <w:sz w:val="22"/>
          <w:szCs w:val="22"/>
        </w:rPr>
        <w:t> »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352A9A">
        <w:rPr>
          <w:rFonts w:ascii="Times New Roman" w:hAnsi="Times New Roman" w:cs="Times New Roman"/>
          <w:i/>
          <w:sz w:val="22"/>
          <w:szCs w:val="22"/>
        </w:rPr>
        <w:t>Politéia</w:t>
      </w:r>
      <w:r>
        <w:rPr>
          <w:rFonts w:ascii="Times New Roman" w:hAnsi="Times New Roman" w:cs="Times New Roman"/>
          <w:sz w:val="22"/>
          <w:szCs w:val="22"/>
        </w:rPr>
        <w:t>, sept. 2014</w:t>
      </w:r>
      <w:r w:rsidRPr="000568FF">
        <w:rPr>
          <w:rFonts w:ascii="Times New Roman" w:hAnsi="Times New Roman" w:cs="Times New Roman"/>
          <w:sz w:val="22"/>
          <w:szCs w:val="22"/>
        </w:rPr>
        <w:t>.</w:t>
      </w:r>
      <w:r w:rsidRPr="00C31C0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5C7B42C" w14:textId="1DE416AD" w:rsidR="00944ABF" w:rsidRPr="00944ABF" w:rsidRDefault="00944ABF" w:rsidP="007A3908">
      <w:pPr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 w:rsidRPr="000568FF">
        <w:rPr>
          <w:rFonts w:ascii="Times New Roman" w:hAnsi="Times New Roman" w:cs="Times New Roman"/>
          <w:sz w:val="22"/>
          <w:szCs w:val="22"/>
        </w:rPr>
        <w:t xml:space="preserve">- « Le secret des affaires à l’épreuve de la transparence en matière de protection de l’environnement. À propos de l’arrêt de la CJUE du 15 janvier 2013, </w:t>
      </w:r>
      <w:r w:rsidRPr="000568FF">
        <w:rPr>
          <w:rFonts w:ascii="Times New Roman" w:hAnsi="Times New Roman" w:cs="Times New Roman"/>
          <w:i/>
          <w:sz w:val="22"/>
          <w:szCs w:val="22"/>
        </w:rPr>
        <w:t>Krizan e. a. </w:t>
      </w:r>
      <w:r w:rsidRPr="000568FF">
        <w:rPr>
          <w:rFonts w:ascii="Times New Roman" w:hAnsi="Times New Roman" w:cs="Times New Roman"/>
          <w:sz w:val="22"/>
          <w:szCs w:val="22"/>
        </w:rPr>
        <w:t xml:space="preserve">», </w:t>
      </w:r>
      <w:r w:rsidRPr="000568FF">
        <w:rPr>
          <w:rFonts w:ascii="Times New Roman" w:hAnsi="Times New Roman" w:cs="Times New Roman"/>
          <w:i/>
          <w:sz w:val="22"/>
          <w:szCs w:val="22"/>
        </w:rPr>
        <w:t>Revue Juridique de l’Environnement</w:t>
      </w:r>
      <w:r w:rsidRPr="000568FF">
        <w:rPr>
          <w:rFonts w:ascii="Times New Roman" w:hAnsi="Times New Roman" w:cs="Times New Roman"/>
          <w:sz w:val="22"/>
          <w:szCs w:val="22"/>
        </w:rPr>
        <w:t>, n°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0568FF">
        <w:rPr>
          <w:rFonts w:ascii="Times New Roman" w:hAnsi="Times New Roman" w:cs="Times New Roman"/>
          <w:sz w:val="22"/>
          <w:szCs w:val="22"/>
        </w:rPr>
        <w:t>4, déc. 2013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46229660" w14:textId="051116AE" w:rsidR="00AA7760" w:rsidRDefault="00AA7760" w:rsidP="00AA7760">
      <w:pPr>
        <w:pStyle w:val="Titre2"/>
        <w:pBdr>
          <w:bottom w:val="single" w:sz="4" w:space="1" w:color="auto"/>
        </w:pBd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Autres publications</w:t>
      </w:r>
    </w:p>
    <w:p w14:paraId="58B34C19" w14:textId="47F69C37" w:rsidR="008E6837" w:rsidRPr="008E6837" w:rsidRDefault="008E6837" w:rsidP="007C7225">
      <w:pPr>
        <w:spacing w:after="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E6837">
        <w:rPr>
          <w:rFonts w:ascii="Times New Roman" w:hAnsi="Times New Roman" w:cs="Times New Roman"/>
          <w:b/>
          <w:sz w:val="22"/>
          <w:szCs w:val="22"/>
        </w:rPr>
        <w:t>O</w:t>
      </w:r>
      <w:r w:rsidR="00A55D49">
        <w:rPr>
          <w:rFonts w:ascii="Times New Roman" w:hAnsi="Times New Roman" w:cs="Times New Roman"/>
          <w:b/>
          <w:sz w:val="22"/>
          <w:szCs w:val="22"/>
        </w:rPr>
        <w:t>uvrage</w:t>
      </w:r>
    </w:p>
    <w:p w14:paraId="1F734A5B" w14:textId="5246B121" w:rsidR="008E6837" w:rsidRDefault="00DB5E51" w:rsidP="007C7225">
      <w:pPr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F87725">
        <w:rPr>
          <w:rFonts w:ascii="Times New Roman" w:hAnsi="Times New Roman" w:cs="Times New Roman"/>
          <w:i/>
          <w:sz w:val="22"/>
          <w:szCs w:val="22"/>
        </w:rPr>
        <w:t>Le Parlement du futur. Non-cumul des mandats et autres idées de réforme</w:t>
      </w:r>
      <w:r>
        <w:rPr>
          <w:rFonts w:ascii="Times New Roman" w:hAnsi="Times New Roman" w:cs="Times New Roman"/>
          <w:sz w:val="22"/>
          <w:szCs w:val="22"/>
        </w:rPr>
        <w:t>, (co-écrit avec C</w:t>
      </w:r>
      <w:r w:rsidR="00D65296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Untermaier), Éditions Fauves, coll. Le droit fil, oct. 2016.</w:t>
      </w:r>
    </w:p>
    <w:p w14:paraId="2F9EDCE1" w14:textId="77777777" w:rsidR="007A0A95" w:rsidRDefault="007A0A95" w:rsidP="007C7225">
      <w:pPr>
        <w:spacing w:after="60"/>
        <w:jc w:val="both"/>
        <w:rPr>
          <w:rFonts w:ascii="Times New Roman" w:hAnsi="Times New Roman" w:cs="Times New Roman"/>
          <w:sz w:val="22"/>
          <w:szCs w:val="22"/>
        </w:rPr>
      </w:pPr>
    </w:p>
    <w:p w14:paraId="03EC2A89" w14:textId="72E0374A" w:rsidR="008E6837" w:rsidRDefault="008E6837" w:rsidP="007C7225">
      <w:pPr>
        <w:spacing w:after="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E6837">
        <w:rPr>
          <w:rFonts w:ascii="Times New Roman" w:hAnsi="Times New Roman" w:cs="Times New Roman"/>
          <w:b/>
          <w:sz w:val="22"/>
          <w:szCs w:val="22"/>
        </w:rPr>
        <w:t>A</w:t>
      </w:r>
      <w:r w:rsidR="00A55D49">
        <w:rPr>
          <w:rFonts w:ascii="Times New Roman" w:hAnsi="Times New Roman" w:cs="Times New Roman"/>
          <w:b/>
          <w:sz w:val="22"/>
          <w:szCs w:val="22"/>
        </w:rPr>
        <w:t xml:space="preserve">rticles </w:t>
      </w:r>
      <w:r w:rsidR="001167F1">
        <w:rPr>
          <w:rFonts w:ascii="Times New Roman" w:hAnsi="Times New Roman" w:cs="Times New Roman"/>
          <w:b/>
          <w:sz w:val="22"/>
          <w:szCs w:val="22"/>
        </w:rPr>
        <w:t>de vulgarisation, tribunes et autres</w:t>
      </w:r>
    </w:p>
    <w:p w14:paraId="2E223E3E" w14:textId="6816DF26" w:rsidR="009C0771" w:rsidRPr="009C0771" w:rsidRDefault="009C0771" w:rsidP="007C7225">
      <w:pPr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 w:rsidRPr="009C0771">
        <w:rPr>
          <w:rFonts w:ascii="Times New Roman" w:hAnsi="Times New Roman" w:cs="Times New Roman"/>
          <w:sz w:val="22"/>
          <w:szCs w:val="22"/>
        </w:rPr>
        <w:t xml:space="preserve">- </w:t>
      </w:r>
      <w:r>
        <w:rPr>
          <w:rFonts w:ascii="Times New Roman" w:hAnsi="Times New Roman" w:cs="Times New Roman"/>
          <w:sz w:val="22"/>
          <w:szCs w:val="22"/>
        </w:rPr>
        <w:t>« </w:t>
      </w:r>
      <w:r w:rsidRPr="009C0771">
        <w:rPr>
          <w:rFonts w:ascii="Times New Roman" w:hAnsi="Times New Roman" w:cs="Times New Roman"/>
          <w:sz w:val="22"/>
          <w:szCs w:val="22"/>
        </w:rPr>
        <w:t>L'affaire Benalla révèle que les zones de non-droit persistent à l’Élysée</w:t>
      </w:r>
      <w:r>
        <w:rPr>
          <w:rFonts w:ascii="Times New Roman" w:hAnsi="Times New Roman" w:cs="Times New Roman"/>
          <w:sz w:val="22"/>
          <w:szCs w:val="22"/>
        </w:rPr>
        <w:t xml:space="preserve"> », </w:t>
      </w:r>
      <w:r w:rsidRPr="009C0771">
        <w:rPr>
          <w:rFonts w:ascii="Times New Roman" w:hAnsi="Times New Roman" w:cs="Times New Roman"/>
          <w:i/>
          <w:sz w:val="22"/>
          <w:szCs w:val="22"/>
        </w:rPr>
        <w:t>Huffington post</w:t>
      </w:r>
      <w:r>
        <w:rPr>
          <w:rFonts w:ascii="Times New Roman" w:hAnsi="Times New Roman" w:cs="Times New Roman"/>
          <w:sz w:val="22"/>
          <w:szCs w:val="22"/>
        </w:rPr>
        <w:t>, 27 juillet 2018.</w:t>
      </w:r>
    </w:p>
    <w:p w14:paraId="300B3497" w14:textId="6F30A5FD" w:rsidR="006A1C13" w:rsidRPr="006A1C13" w:rsidRDefault="006A1C13" w:rsidP="007C7225">
      <w:pPr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- </w:t>
      </w:r>
      <w:r>
        <w:rPr>
          <w:rFonts w:ascii="Times New Roman" w:hAnsi="Times New Roman" w:cs="Times New Roman"/>
          <w:sz w:val="22"/>
          <w:szCs w:val="22"/>
        </w:rPr>
        <w:t>« </w:t>
      </w:r>
      <w:r w:rsidRPr="006A1C13">
        <w:rPr>
          <w:rFonts w:ascii="Times New Roman" w:hAnsi="Times New Roman" w:cs="Times New Roman"/>
          <w:sz w:val="22"/>
          <w:szCs w:val="22"/>
        </w:rPr>
        <w:t>Pour une plus grande reconnaissance et transpa</w:t>
      </w:r>
      <w:r>
        <w:rPr>
          <w:rFonts w:ascii="Times New Roman" w:hAnsi="Times New Roman" w:cs="Times New Roman"/>
          <w:sz w:val="22"/>
          <w:szCs w:val="22"/>
        </w:rPr>
        <w:t xml:space="preserve">rence des cabinets ministériels », </w:t>
      </w:r>
      <w:r w:rsidRPr="009C0771">
        <w:rPr>
          <w:rFonts w:ascii="Times New Roman" w:hAnsi="Times New Roman" w:cs="Times New Roman"/>
          <w:i/>
          <w:sz w:val="22"/>
          <w:szCs w:val="22"/>
        </w:rPr>
        <w:t>Acteurs publics</w:t>
      </w:r>
      <w:r>
        <w:rPr>
          <w:rFonts w:ascii="Times New Roman" w:hAnsi="Times New Roman" w:cs="Times New Roman"/>
          <w:sz w:val="22"/>
          <w:szCs w:val="22"/>
        </w:rPr>
        <w:t>, 18 juin 2018.</w:t>
      </w:r>
    </w:p>
    <w:p w14:paraId="3F3FDC73" w14:textId="5FC5710D" w:rsidR="00CE7CD8" w:rsidRPr="00CE7CD8" w:rsidRDefault="00CE7CD8" w:rsidP="007C7225">
      <w:pPr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« La déontologie, grande absente de la révision constitutionnelle », </w:t>
      </w:r>
      <w:r w:rsidRPr="009C0771">
        <w:rPr>
          <w:rFonts w:ascii="Times New Roman" w:hAnsi="Times New Roman" w:cs="Times New Roman"/>
          <w:i/>
          <w:sz w:val="22"/>
          <w:szCs w:val="22"/>
        </w:rPr>
        <w:t>LeMonde.fr</w:t>
      </w:r>
      <w:r>
        <w:rPr>
          <w:rFonts w:ascii="Times New Roman" w:hAnsi="Times New Roman" w:cs="Times New Roman"/>
          <w:sz w:val="22"/>
          <w:szCs w:val="22"/>
        </w:rPr>
        <w:t xml:space="preserve"> du 27 juin 2018</w:t>
      </w:r>
    </w:p>
    <w:p w14:paraId="30C96E88" w14:textId="2B1DEB0D" w:rsidR="000F534D" w:rsidRPr="000F534D" w:rsidRDefault="000F534D" w:rsidP="007C7225">
      <w:pPr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- « </w:t>
      </w:r>
      <w:r w:rsidRPr="000F534D">
        <w:rPr>
          <w:rFonts w:ascii="Times New Roman" w:hAnsi="Times New Roman" w:cs="Times New Roman"/>
          <w:sz w:val="22"/>
          <w:szCs w:val="22"/>
        </w:rPr>
        <w:t>Réforme des institutions : pourquoi le climat et le service national ne seront-ils pas inscrits dans la Constitution ?</w:t>
      </w:r>
      <w:r>
        <w:rPr>
          <w:rFonts w:ascii="Times New Roman" w:hAnsi="Times New Roman" w:cs="Times New Roman"/>
          <w:sz w:val="22"/>
          <w:szCs w:val="22"/>
        </w:rPr>
        <w:t xml:space="preserve"> », </w:t>
      </w:r>
      <w:r w:rsidRPr="009C0771">
        <w:rPr>
          <w:rFonts w:ascii="Times New Roman" w:hAnsi="Times New Roman" w:cs="Times New Roman"/>
          <w:i/>
          <w:sz w:val="22"/>
          <w:szCs w:val="22"/>
        </w:rPr>
        <w:t>le blog du club des juristes</w:t>
      </w:r>
      <w:r w:rsidRPr="00B37175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9 avr. 2018</w:t>
      </w:r>
      <w:r w:rsidRPr="00B37175">
        <w:rPr>
          <w:rFonts w:ascii="Times New Roman" w:hAnsi="Times New Roman" w:cs="Times New Roman"/>
          <w:sz w:val="22"/>
          <w:szCs w:val="22"/>
        </w:rPr>
        <w:t>.</w:t>
      </w:r>
    </w:p>
    <w:p w14:paraId="7D28E1A9" w14:textId="2B309035" w:rsidR="00B37175" w:rsidRPr="00B37175" w:rsidRDefault="00B37175" w:rsidP="00B37175">
      <w:pPr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DB06C5" w:rsidRPr="00B37175">
        <w:rPr>
          <w:rFonts w:ascii="Times New Roman" w:hAnsi="Times New Roman" w:cs="Times New Roman"/>
          <w:sz w:val="22"/>
          <w:szCs w:val="22"/>
        </w:rPr>
        <w:t xml:space="preserve">« Trois questions sur les mécanismes déclaratifs imposés aux parlementaires », </w:t>
      </w:r>
      <w:r w:rsidR="00DB06C5" w:rsidRPr="009C0771">
        <w:rPr>
          <w:rFonts w:ascii="Times New Roman" w:hAnsi="Times New Roman" w:cs="Times New Roman"/>
          <w:i/>
          <w:sz w:val="22"/>
          <w:szCs w:val="22"/>
        </w:rPr>
        <w:t>le blog du club des juristes</w:t>
      </w:r>
      <w:r w:rsidR="00DB06C5" w:rsidRPr="00B37175">
        <w:rPr>
          <w:rFonts w:ascii="Times New Roman" w:hAnsi="Times New Roman" w:cs="Times New Roman"/>
          <w:sz w:val="22"/>
          <w:szCs w:val="22"/>
        </w:rPr>
        <w:t>, 17 nov. 2017.</w:t>
      </w:r>
    </w:p>
    <w:p w14:paraId="3F9FF6A7" w14:textId="11E500C4" w:rsidR="00B37175" w:rsidRPr="00B37175" w:rsidRDefault="00B37175" w:rsidP="00B37175">
      <w:pPr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« </w:t>
      </w:r>
      <w:r w:rsidRPr="008D3C35">
        <w:rPr>
          <w:rFonts w:ascii="Times New Roman" w:hAnsi="Times New Roman" w:cs="Times New Roman"/>
          <w:sz w:val="22"/>
          <w:szCs w:val="22"/>
        </w:rPr>
        <w:t>La réduction du nombre de députés n’est pas conciliable avec la démocratie et le pluralisme</w:t>
      </w:r>
      <w:r>
        <w:rPr>
          <w:rFonts w:ascii="Times New Roman" w:hAnsi="Times New Roman" w:cs="Times New Roman"/>
          <w:sz w:val="22"/>
          <w:szCs w:val="22"/>
        </w:rPr>
        <w:t xml:space="preserve"> », </w:t>
      </w:r>
      <w:r w:rsidRPr="009C0771">
        <w:rPr>
          <w:rFonts w:ascii="Times New Roman" w:hAnsi="Times New Roman" w:cs="Times New Roman"/>
          <w:i/>
          <w:sz w:val="22"/>
          <w:szCs w:val="22"/>
        </w:rPr>
        <w:t>Le Monde</w:t>
      </w:r>
      <w:r>
        <w:rPr>
          <w:rFonts w:ascii="Times New Roman" w:hAnsi="Times New Roman" w:cs="Times New Roman"/>
          <w:sz w:val="22"/>
          <w:szCs w:val="22"/>
        </w:rPr>
        <w:t>, 24 juill. 2017.</w:t>
      </w:r>
    </w:p>
    <w:p w14:paraId="4AEFFD56" w14:textId="0D943AF5" w:rsidR="00776AA3" w:rsidRDefault="00776AA3" w:rsidP="007C7225">
      <w:pPr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« Trois questions sur la moralisation de la vie publique », </w:t>
      </w:r>
      <w:r w:rsidRPr="009C0771">
        <w:rPr>
          <w:rFonts w:ascii="Times New Roman" w:hAnsi="Times New Roman" w:cs="Times New Roman"/>
          <w:i/>
          <w:sz w:val="22"/>
          <w:szCs w:val="22"/>
        </w:rPr>
        <w:t>le blog du club des juristes</w:t>
      </w:r>
      <w:r>
        <w:rPr>
          <w:rFonts w:ascii="Times New Roman" w:hAnsi="Times New Roman" w:cs="Times New Roman"/>
          <w:sz w:val="22"/>
          <w:szCs w:val="22"/>
        </w:rPr>
        <w:t>, 29 mai 2017.</w:t>
      </w:r>
    </w:p>
    <w:p w14:paraId="014D3BC7" w14:textId="4E80159D" w:rsidR="002B7F83" w:rsidRPr="002B7F83" w:rsidRDefault="002B7F83" w:rsidP="007C7225">
      <w:pPr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« La réforme sur le casier judiciaire permettra-elle une meilleure sélection des candidats à l’élection présidentielle ? », 7 fév. 2017, </w:t>
      </w:r>
      <w:r w:rsidRPr="008712BB">
        <w:rPr>
          <w:rFonts w:ascii="Times New Roman" w:hAnsi="Times New Roman" w:cs="Times New Roman"/>
          <w:i/>
          <w:sz w:val="22"/>
          <w:szCs w:val="22"/>
        </w:rPr>
        <w:t>Huffington post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1501A2A6" w14:textId="2CFA4D4C" w:rsidR="007C7225" w:rsidRDefault="007C7225" w:rsidP="007C7225">
      <w:pPr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« Les ateliers législatifs citoyens (ALC4) »,</w:t>
      </w:r>
      <w:r w:rsidR="008E6837">
        <w:rPr>
          <w:rFonts w:ascii="Times New Roman" w:hAnsi="Times New Roman" w:cs="Times New Roman"/>
          <w:sz w:val="22"/>
          <w:szCs w:val="22"/>
        </w:rPr>
        <w:t xml:space="preserve"> in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C7225">
        <w:rPr>
          <w:rFonts w:ascii="Times New Roman" w:hAnsi="Times New Roman" w:cs="Times New Roman"/>
          <w:i/>
          <w:sz w:val="22"/>
          <w:szCs w:val="22"/>
        </w:rPr>
        <w:t>Le Panorama de l’innovation locale - édition 2015</w:t>
      </w:r>
      <w:r>
        <w:rPr>
          <w:rFonts w:ascii="Times New Roman" w:hAnsi="Times New Roman" w:cs="Times New Roman"/>
          <w:sz w:val="22"/>
          <w:szCs w:val="22"/>
        </w:rPr>
        <w:t>, T.</w:t>
      </w:r>
      <w:r w:rsidRPr="007C7225">
        <w:rPr>
          <w:rFonts w:ascii="Times New Roman" w:hAnsi="Times New Roman" w:cs="Times New Roman"/>
          <w:sz w:val="22"/>
          <w:szCs w:val="22"/>
        </w:rPr>
        <w:t xml:space="preserve"> Germain </w:t>
      </w:r>
      <w:r>
        <w:rPr>
          <w:rFonts w:ascii="Times New Roman" w:hAnsi="Times New Roman" w:cs="Times New Roman"/>
          <w:sz w:val="22"/>
          <w:szCs w:val="22"/>
        </w:rPr>
        <w:t>(dir.),</w:t>
      </w:r>
      <w:r w:rsidRPr="007C7225">
        <w:rPr>
          <w:rFonts w:ascii="Times New Roman" w:hAnsi="Times New Roman" w:cs="Times New Roman"/>
          <w:sz w:val="22"/>
          <w:szCs w:val="22"/>
        </w:rPr>
        <w:t xml:space="preserve"> </w:t>
      </w:r>
      <w:r w:rsidRPr="008712BB">
        <w:rPr>
          <w:rFonts w:ascii="Times New Roman" w:hAnsi="Times New Roman" w:cs="Times New Roman"/>
          <w:i/>
          <w:sz w:val="22"/>
          <w:szCs w:val="22"/>
        </w:rPr>
        <w:t>Fondation Jean Jaurès</w:t>
      </w:r>
      <w:r>
        <w:rPr>
          <w:rFonts w:ascii="Times New Roman" w:hAnsi="Times New Roman" w:cs="Times New Roman"/>
          <w:sz w:val="22"/>
          <w:szCs w:val="22"/>
        </w:rPr>
        <w:t xml:space="preserve"> (en collaboration avec), Les Nouvelles Éditions François Bourin, coll. Savoir citoyen, nov. 2014.</w:t>
      </w:r>
    </w:p>
    <w:p w14:paraId="55087AA8" w14:textId="059616AF" w:rsidR="004B19DD" w:rsidRDefault="004B19DD" w:rsidP="007A3908">
      <w:pPr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« Pour un Parlement des jeunes en France », </w:t>
      </w:r>
      <w:r w:rsidRPr="004B19DD">
        <w:rPr>
          <w:rFonts w:ascii="Times New Roman" w:hAnsi="Times New Roman" w:cs="Times New Roman"/>
          <w:i/>
          <w:sz w:val="22"/>
          <w:szCs w:val="22"/>
        </w:rPr>
        <w:t>Fondation Jean Jaurès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="00C45CE6">
        <w:rPr>
          <w:rFonts w:ascii="Times New Roman" w:hAnsi="Times New Roman" w:cs="Times New Roman"/>
          <w:sz w:val="22"/>
          <w:szCs w:val="22"/>
        </w:rPr>
        <w:t xml:space="preserve">Observatoire de l’action publique, </w:t>
      </w:r>
      <w:r>
        <w:rPr>
          <w:rFonts w:ascii="Times New Roman" w:hAnsi="Times New Roman" w:cs="Times New Roman"/>
          <w:sz w:val="22"/>
          <w:szCs w:val="22"/>
        </w:rPr>
        <w:t>26 nov. 2014.</w:t>
      </w:r>
    </w:p>
    <w:p w14:paraId="37EFC97A" w14:textId="03191818" w:rsidR="00AA7760" w:rsidRDefault="00AA7760" w:rsidP="007A3908">
      <w:pPr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« Réduction du nombre de députés. Pourquoi c’est une fausse bonne idée », </w:t>
      </w:r>
      <w:r w:rsidRPr="00AA7760">
        <w:rPr>
          <w:rFonts w:ascii="Times New Roman" w:hAnsi="Times New Roman" w:cs="Times New Roman"/>
          <w:i/>
          <w:sz w:val="22"/>
          <w:szCs w:val="22"/>
        </w:rPr>
        <w:t>Atlantico</w:t>
      </w:r>
      <w:r>
        <w:rPr>
          <w:rFonts w:ascii="Times New Roman" w:hAnsi="Times New Roman" w:cs="Times New Roman"/>
          <w:sz w:val="22"/>
          <w:szCs w:val="22"/>
        </w:rPr>
        <w:t>, 26 oct. 2014.</w:t>
      </w:r>
    </w:p>
    <w:p w14:paraId="29F1530B" w14:textId="57F1098E" w:rsidR="00AA7760" w:rsidRDefault="00AA7760" w:rsidP="00AA7760">
      <w:pPr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« Les Ateliers législatifs citoyens. Partage d’une expérience de démocratie participative », </w:t>
      </w:r>
      <w:r w:rsidRPr="00AA7760">
        <w:rPr>
          <w:rFonts w:ascii="Times New Roman" w:hAnsi="Times New Roman" w:cs="Times New Roman"/>
          <w:i/>
          <w:sz w:val="22"/>
          <w:szCs w:val="22"/>
        </w:rPr>
        <w:t>Fondation Jean Jaurès</w:t>
      </w:r>
      <w:r>
        <w:rPr>
          <w:rFonts w:ascii="Times New Roman" w:hAnsi="Times New Roman" w:cs="Times New Roman"/>
          <w:sz w:val="22"/>
          <w:szCs w:val="22"/>
        </w:rPr>
        <w:t>, Observatoire de l’innovation locale, 17 oct. 2014.</w:t>
      </w:r>
    </w:p>
    <w:p w14:paraId="5E02114E" w14:textId="1ABBE08C" w:rsidR="00AA7760" w:rsidRDefault="00AA7760" w:rsidP="00AA7760">
      <w:pPr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« Le non cumul des mandats ou l’occasion d’un renouveau délibératif de la démocratie », </w:t>
      </w:r>
      <w:r w:rsidRPr="00AA7760">
        <w:rPr>
          <w:rFonts w:ascii="Times New Roman" w:hAnsi="Times New Roman" w:cs="Times New Roman"/>
          <w:i/>
          <w:sz w:val="22"/>
          <w:szCs w:val="22"/>
        </w:rPr>
        <w:t>Fondation Jean Jaurès</w:t>
      </w:r>
      <w:r>
        <w:rPr>
          <w:rFonts w:ascii="Times New Roman" w:hAnsi="Times New Roman" w:cs="Times New Roman"/>
          <w:sz w:val="22"/>
          <w:szCs w:val="22"/>
        </w:rPr>
        <w:t>, Observatoire de l’action publique, 8 oct. 2014.</w:t>
      </w:r>
    </w:p>
    <w:p w14:paraId="156E590F" w14:textId="050D2A23" w:rsidR="00AA7760" w:rsidRDefault="00C46609" w:rsidP="00AA7760">
      <w:pPr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« Faites de la politique</w:t>
      </w:r>
      <w:r w:rsidR="00AA7760">
        <w:rPr>
          <w:rFonts w:ascii="Times New Roman" w:hAnsi="Times New Roman" w:cs="Times New Roman"/>
          <w:sz w:val="22"/>
          <w:szCs w:val="22"/>
        </w:rPr>
        <w:t xml:space="preserve">, Fête de la politique », </w:t>
      </w:r>
      <w:r w:rsidR="00AA7760" w:rsidRPr="00AA7760">
        <w:rPr>
          <w:rFonts w:ascii="Times New Roman" w:hAnsi="Times New Roman" w:cs="Times New Roman"/>
          <w:i/>
          <w:sz w:val="22"/>
          <w:szCs w:val="22"/>
        </w:rPr>
        <w:t>Huffington post</w:t>
      </w:r>
      <w:r w:rsidR="00AA7760">
        <w:rPr>
          <w:rFonts w:ascii="Times New Roman" w:hAnsi="Times New Roman" w:cs="Times New Roman"/>
          <w:sz w:val="22"/>
          <w:szCs w:val="22"/>
        </w:rPr>
        <w:t>, 2 juin 2014.</w:t>
      </w:r>
    </w:p>
    <w:p w14:paraId="04DD7A77" w14:textId="3960614B" w:rsidR="00AA7760" w:rsidRPr="000568FF" w:rsidRDefault="002B457E" w:rsidP="007A3908">
      <w:pPr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 w:rsidRPr="000568FF">
        <w:rPr>
          <w:rFonts w:ascii="Times New Roman" w:hAnsi="Times New Roman" w:cs="Times New Roman"/>
          <w:sz w:val="22"/>
          <w:szCs w:val="22"/>
        </w:rPr>
        <w:t>- « L’état de la régionalisation dans le monde », rapport pour le Conseil régional Rhône-Alpes, mars 2013 (30 p.).</w:t>
      </w:r>
    </w:p>
    <w:p w14:paraId="638D3B80" w14:textId="77777777" w:rsidR="00327BA3" w:rsidRPr="000568FF" w:rsidRDefault="00327BA3" w:rsidP="00EF1587">
      <w:pPr>
        <w:pStyle w:val="Titre2"/>
        <w:pBdr>
          <w:bottom w:val="single" w:sz="4" w:space="1" w:color="auto"/>
        </w:pBdr>
        <w:rPr>
          <w:rFonts w:cs="Times New Roman"/>
          <w:sz w:val="22"/>
          <w:szCs w:val="22"/>
        </w:rPr>
      </w:pPr>
      <w:r w:rsidRPr="000568FF">
        <w:rPr>
          <w:rFonts w:cs="Times New Roman"/>
          <w:sz w:val="22"/>
          <w:szCs w:val="22"/>
        </w:rPr>
        <w:t>Colloques</w:t>
      </w:r>
    </w:p>
    <w:p w14:paraId="3C309443" w14:textId="77777777" w:rsidR="003E4C85" w:rsidRPr="003E4C85" w:rsidRDefault="00BE484B" w:rsidP="007A3908">
      <w:pPr>
        <w:spacing w:after="6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1) </w:t>
      </w:r>
      <w:r w:rsidR="003E4C85" w:rsidRPr="003E4C85">
        <w:rPr>
          <w:rFonts w:ascii="Times New Roman" w:hAnsi="Times New Roman" w:cs="Times New Roman"/>
          <w:b/>
          <w:sz w:val="22"/>
          <w:szCs w:val="22"/>
        </w:rPr>
        <w:t>Organisation de manifestations scientifiques</w:t>
      </w:r>
    </w:p>
    <w:p w14:paraId="2EB4A45C" w14:textId="77777777" w:rsidR="00327BA3" w:rsidRPr="000568FF" w:rsidRDefault="007A3908" w:rsidP="007A3908">
      <w:pPr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 w:rsidRPr="000568FF">
        <w:rPr>
          <w:rFonts w:ascii="Times New Roman" w:hAnsi="Times New Roman" w:cs="Times New Roman"/>
          <w:sz w:val="22"/>
          <w:szCs w:val="22"/>
        </w:rPr>
        <w:t xml:space="preserve">- </w:t>
      </w:r>
      <w:r w:rsidR="00554929" w:rsidRPr="000568FF">
        <w:rPr>
          <w:rFonts w:ascii="Times New Roman" w:hAnsi="Times New Roman" w:cs="Times New Roman"/>
          <w:sz w:val="22"/>
          <w:szCs w:val="22"/>
        </w:rPr>
        <w:t>O</w:t>
      </w:r>
      <w:r w:rsidR="00327BA3" w:rsidRPr="000568FF">
        <w:rPr>
          <w:rFonts w:ascii="Times New Roman" w:hAnsi="Times New Roman" w:cs="Times New Roman"/>
          <w:sz w:val="22"/>
          <w:szCs w:val="22"/>
        </w:rPr>
        <w:t>rganisation d’u</w:t>
      </w:r>
      <w:r w:rsidR="000B37B0" w:rsidRPr="000568FF">
        <w:rPr>
          <w:rFonts w:ascii="Times New Roman" w:hAnsi="Times New Roman" w:cs="Times New Roman"/>
          <w:sz w:val="22"/>
          <w:szCs w:val="22"/>
        </w:rPr>
        <w:t>n cycle de conférences de</w:t>
      </w:r>
      <w:r w:rsidR="00327BA3" w:rsidRPr="000568FF">
        <w:rPr>
          <w:rFonts w:ascii="Times New Roman" w:hAnsi="Times New Roman" w:cs="Times New Roman"/>
          <w:sz w:val="22"/>
          <w:szCs w:val="22"/>
        </w:rPr>
        <w:t xml:space="preserve"> théorie du droit avec l’AJ3DP-LSE, en partenariat avec l’école doctorale </w:t>
      </w:r>
      <w:r w:rsidR="000B37B0" w:rsidRPr="000568FF">
        <w:rPr>
          <w:rFonts w:ascii="Times New Roman" w:hAnsi="Times New Roman" w:cs="Times New Roman"/>
          <w:sz w:val="22"/>
          <w:szCs w:val="22"/>
        </w:rPr>
        <w:t xml:space="preserve">droit-philosophie </w:t>
      </w:r>
      <w:r w:rsidR="00327BA3" w:rsidRPr="000568FF">
        <w:rPr>
          <w:rFonts w:ascii="Times New Roman" w:hAnsi="Times New Roman" w:cs="Times New Roman"/>
          <w:sz w:val="22"/>
          <w:szCs w:val="22"/>
        </w:rPr>
        <w:t xml:space="preserve">de </w:t>
      </w:r>
      <w:r w:rsidR="005A6308" w:rsidRPr="000568FF">
        <w:rPr>
          <w:rFonts w:ascii="Times New Roman" w:hAnsi="Times New Roman" w:cs="Times New Roman"/>
          <w:sz w:val="22"/>
          <w:szCs w:val="22"/>
        </w:rPr>
        <w:t>Lyon</w:t>
      </w:r>
      <w:r w:rsidR="000B37B0" w:rsidRPr="000568FF">
        <w:rPr>
          <w:rFonts w:ascii="Times New Roman" w:hAnsi="Times New Roman" w:cs="Times New Roman"/>
          <w:sz w:val="22"/>
          <w:szCs w:val="22"/>
        </w:rPr>
        <w:t xml:space="preserve">-Saint-Étienne, </w:t>
      </w:r>
      <w:r w:rsidR="00327BA3" w:rsidRPr="000568FF">
        <w:rPr>
          <w:rFonts w:ascii="Times New Roman" w:hAnsi="Times New Roman" w:cs="Times New Roman"/>
          <w:sz w:val="22"/>
          <w:szCs w:val="22"/>
        </w:rPr>
        <w:t>2008-2010.</w:t>
      </w:r>
    </w:p>
    <w:p w14:paraId="631224FA" w14:textId="77777777" w:rsidR="00327BA3" w:rsidRPr="000568FF" w:rsidRDefault="007A3908" w:rsidP="007A3908">
      <w:pPr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 w:rsidRPr="000568FF">
        <w:rPr>
          <w:rFonts w:ascii="Times New Roman" w:hAnsi="Times New Roman" w:cs="Times New Roman"/>
          <w:sz w:val="22"/>
          <w:szCs w:val="22"/>
        </w:rPr>
        <w:t xml:space="preserve">- </w:t>
      </w:r>
      <w:r w:rsidR="003E4C85">
        <w:rPr>
          <w:rFonts w:ascii="Times New Roman" w:hAnsi="Times New Roman" w:cs="Times New Roman"/>
          <w:sz w:val="22"/>
          <w:szCs w:val="22"/>
        </w:rPr>
        <w:t>O</w:t>
      </w:r>
      <w:r w:rsidR="00327BA3" w:rsidRPr="000568FF">
        <w:rPr>
          <w:rFonts w:ascii="Times New Roman" w:hAnsi="Times New Roman" w:cs="Times New Roman"/>
          <w:sz w:val="22"/>
          <w:szCs w:val="22"/>
        </w:rPr>
        <w:t>rganisation de la journée d’étude de l’Association des jeunes docteurs et doctorants de droit public Ly</w:t>
      </w:r>
      <w:r w:rsidR="000B37B0" w:rsidRPr="000568FF">
        <w:rPr>
          <w:rFonts w:ascii="Times New Roman" w:hAnsi="Times New Roman" w:cs="Times New Roman"/>
          <w:sz w:val="22"/>
          <w:szCs w:val="22"/>
        </w:rPr>
        <w:t xml:space="preserve">on-Saint-Etienne, </w:t>
      </w:r>
      <w:r w:rsidR="00327BA3" w:rsidRPr="000568FF">
        <w:rPr>
          <w:rFonts w:ascii="Times New Roman" w:hAnsi="Times New Roman" w:cs="Times New Roman"/>
          <w:i/>
          <w:sz w:val="22"/>
          <w:szCs w:val="22"/>
        </w:rPr>
        <w:t>Espaces du droit et droit des espaces</w:t>
      </w:r>
      <w:r w:rsidR="00327BA3" w:rsidRPr="000568FF">
        <w:rPr>
          <w:rFonts w:ascii="Times New Roman" w:hAnsi="Times New Roman" w:cs="Times New Roman"/>
          <w:sz w:val="22"/>
          <w:szCs w:val="22"/>
        </w:rPr>
        <w:t>, avril 2009.</w:t>
      </w:r>
    </w:p>
    <w:p w14:paraId="4A217691" w14:textId="77777777" w:rsidR="00327BA3" w:rsidRPr="000568FF" w:rsidRDefault="003E4C85" w:rsidP="007A3908">
      <w:pPr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O</w:t>
      </w:r>
      <w:r w:rsidR="00327BA3" w:rsidRPr="000568FF">
        <w:rPr>
          <w:rFonts w:ascii="Times New Roman" w:hAnsi="Times New Roman" w:cs="Times New Roman"/>
          <w:sz w:val="22"/>
          <w:szCs w:val="22"/>
        </w:rPr>
        <w:t>rganisation de la journée d’études du Centre de Droit Constitutionnel de l’Université Jean</w:t>
      </w:r>
      <w:r w:rsidR="000B37B0" w:rsidRPr="000568FF">
        <w:rPr>
          <w:rFonts w:ascii="Times New Roman" w:hAnsi="Times New Roman" w:cs="Times New Roman"/>
          <w:sz w:val="22"/>
          <w:szCs w:val="22"/>
        </w:rPr>
        <w:t xml:space="preserve"> Moulin Lyon 3, </w:t>
      </w:r>
      <w:r w:rsidR="00327BA3" w:rsidRPr="000568FF">
        <w:rPr>
          <w:rFonts w:ascii="Times New Roman" w:hAnsi="Times New Roman" w:cs="Times New Roman"/>
          <w:i/>
          <w:sz w:val="22"/>
          <w:szCs w:val="22"/>
        </w:rPr>
        <w:t>L’exception d’inconstitutionnalit</w:t>
      </w:r>
      <w:r w:rsidR="00EF1587" w:rsidRPr="000568FF">
        <w:rPr>
          <w:rFonts w:ascii="Times New Roman" w:hAnsi="Times New Roman" w:cs="Times New Roman"/>
          <w:i/>
          <w:sz w:val="22"/>
          <w:szCs w:val="22"/>
        </w:rPr>
        <w:t>é. Un nouvel outil de procédure</w:t>
      </w:r>
      <w:r w:rsidR="00327BA3" w:rsidRPr="000568FF">
        <w:rPr>
          <w:rFonts w:ascii="Times New Roman" w:hAnsi="Times New Roman" w:cs="Times New Roman"/>
          <w:sz w:val="22"/>
          <w:szCs w:val="22"/>
        </w:rPr>
        <w:t xml:space="preserve">, </w:t>
      </w:r>
      <w:r w:rsidR="000B37B0" w:rsidRPr="000568FF">
        <w:rPr>
          <w:rFonts w:ascii="Times New Roman" w:hAnsi="Times New Roman" w:cs="Times New Roman"/>
          <w:sz w:val="22"/>
          <w:szCs w:val="22"/>
        </w:rPr>
        <w:t>nov.</w:t>
      </w:r>
      <w:r w:rsidR="00327BA3" w:rsidRPr="000568FF">
        <w:rPr>
          <w:rFonts w:ascii="Times New Roman" w:hAnsi="Times New Roman" w:cs="Times New Roman"/>
          <w:sz w:val="22"/>
          <w:szCs w:val="22"/>
        </w:rPr>
        <w:t xml:space="preserve"> 2009.</w:t>
      </w:r>
    </w:p>
    <w:p w14:paraId="00CE7A29" w14:textId="77777777" w:rsidR="003E4C85" w:rsidRDefault="007A3908" w:rsidP="007A3908">
      <w:pPr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 w:rsidRPr="000568FF">
        <w:rPr>
          <w:rFonts w:ascii="Times New Roman" w:hAnsi="Times New Roman" w:cs="Times New Roman"/>
          <w:sz w:val="22"/>
          <w:szCs w:val="22"/>
        </w:rPr>
        <w:t xml:space="preserve">- </w:t>
      </w:r>
      <w:r w:rsidR="00327BA3" w:rsidRPr="000568FF">
        <w:rPr>
          <w:rFonts w:ascii="Times New Roman" w:hAnsi="Times New Roman" w:cs="Times New Roman"/>
          <w:sz w:val="22"/>
          <w:szCs w:val="22"/>
        </w:rPr>
        <w:t xml:space="preserve">Organisation à l’Université Jean Moulin Lyon 3 d’un cycle </w:t>
      </w:r>
      <w:r w:rsidR="00EF1587" w:rsidRPr="000568FF">
        <w:rPr>
          <w:rFonts w:ascii="Times New Roman" w:hAnsi="Times New Roman" w:cs="Times New Roman"/>
          <w:sz w:val="22"/>
          <w:szCs w:val="22"/>
        </w:rPr>
        <w:t>de conférence</w:t>
      </w:r>
      <w:r w:rsidR="000B37B0" w:rsidRPr="000568FF">
        <w:rPr>
          <w:rFonts w:ascii="Times New Roman" w:hAnsi="Times New Roman" w:cs="Times New Roman"/>
          <w:sz w:val="22"/>
          <w:szCs w:val="22"/>
        </w:rPr>
        <w:t xml:space="preserve">s, </w:t>
      </w:r>
      <w:r w:rsidR="00327BA3" w:rsidRPr="000568FF">
        <w:rPr>
          <w:rFonts w:ascii="Times New Roman" w:hAnsi="Times New Roman" w:cs="Times New Roman"/>
          <w:i/>
          <w:sz w:val="22"/>
          <w:szCs w:val="22"/>
        </w:rPr>
        <w:t>La solidarité en droit constitutionnel</w:t>
      </w:r>
      <w:r w:rsidR="00327BA3" w:rsidRPr="000568FF">
        <w:rPr>
          <w:rFonts w:ascii="Times New Roman" w:hAnsi="Times New Roman" w:cs="Times New Roman"/>
          <w:sz w:val="22"/>
          <w:szCs w:val="22"/>
        </w:rPr>
        <w:t>, avril 2010.</w:t>
      </w:r>
    </w:p>
    <w:p w14:paraId="52D94C0F" w14:textId="6CFB7989" w:rsidR="00061AE6" w:rsidRDefault="00061AE6" w:rsidP="007A3908">
      <w:pPr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Organisation à l’Université Jean Moulin Lyon 3 de la Journée décentralisée de l’AFDC </w:t>
      </w:r>
      <w:r w:rsidRPr="00061AE6">
        <w:rPr>
          <w:rFonts w:ascii="Times New Roman" w:hAnsi="Times New Roman" w:cs="Times New Roman"/>
          <w:i/>
          <w:sz w:val="22"/>
          <w:szCs w:val="22"/>
        </w:rPr>
        <w:t>Sciences médicales et droit constitutionnel</w:t>
      </w:r>
      <w:r>
        <w:rPr>
          <w:rFonts w:ascii="Times New Roman" w:hAnsi="Times New Roman" w:cs="Times New Roman"/>
          <w:sz w:val="22"/>
          <w:szCs w:val="22"/>
        </w:rPr>
        <w:t>, 4 déc. 2015</w:t>
      </w:r>
    </w:p>
    <w:p w14:paraId="433E871E" w14:textId="418F60DE" w:rsidR="00944FA7" w:rsidRDefault="00061AE6" w:rsidP="007A3908">
      <w:pPr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="00B6287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Organisation,</w:t>
      </w:r>
      <w:r w:rsidRPr="00061AE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et Présidence, à l’Université Jean Moulin Lyon 3 de la </w:t>
      </w:r>
      <w:r w:rsidRPr="00061AE6">
        <w:rPr>
          <w:rFonts w:ascii="Times New Roman" w:hAnsi="Times New Roman" w:cs="Times New Roman"/>
          <w:sz w:val="22"/>
          <w:szCs w:val="22"/>
        </w:rPr>
        <w:t>Conférence-débat sur la transparence de la vie publique</w:t>
      </w:r>
      <w:r>
        <w:rPr>
          <w:rFonts w:ascii="Times New Roman" w:hAnsi="Times New Roman" w:cs="Times New Roman"/>
          <w:sz w:val="22"/>
          <w:szCs w:val="22"/>
        </w:rPr>
        <w:t>, à l’occasion de la parution du 1</w:t>
      </w:r>
      <w:r w:rsidRPr="00061AE6">
        <w:rPr>
          <w:rFonts w:ascii="Times New Roman" w:hAnsi="Times New Roman" w:cs="Times New Roman"/>
          <w:sz w:val="22"/>
          <w:szCs w:val="22"/>
          <w:vertAlign w:val="superscript"/>
        </w:rPr>
        <w:t>e</w:t>
      </w:r>
      <w:r>
        <w:rPr>
          <w:rFonts w:ascii="Times New Roman" w:hAnsi="Times New Roman" w:cs="Times New Roman"/>
          <w:sz w:val="22"/>
          <w:szCs w:val="22"/>
        </w:rPr>
        <w:t xml:space="preserve"> rapport de la HATVP, 24 mars 2016.</w:t>
      </w:r>
    </w:p>
    <w:p w14:paraId="64AB2634" w14:textId="77777777" w:rsidR="00574C80" w:rsidRPr="000568FF" w:rsidRDefault="00574C80" w:rsidP="007A3908">
      <w:pPr>
        <w:spacing w:after="60"/>
        <w:jc w:val="both"/>
        <w:rPr>
          <w:rFonts w:ascii="Times New Roman" w:hAnsi="Times New Roman" w:cs="Times New Roman"/>
          <w:sz w:val="22"/>
          <w:szCs w:val="22"/>
        </w:rPr>
      </w:pPr>
    </w:p>
    <w:p w14:paraId="0C313670" w14:textId="77777777" w:rsidR="003E4C85" w:rsidRDefault="003E4C85" w:rsidP="007A3908">
      <w:pPr>
        <w:spacing w:after="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E4C85">
        <w:rPr>
          <w:rFonts w:ascii="Times New Roman" w:hAnsi="Times New Roman" w:cs="Times New Roman"/>
          <w:b/>
          <w:sz w:val="22"/>
          <w:szCs w:val="22"/>
        </w:rPr>
        <w:t>2) Participation à des manifestations scientifiques</w:t>
      </w:r>
    </w:p>
    <w:p w14:paraId="7A2DB737" w14:textId="1995BEA3" w:rsidR="002A03B2" w:rsidRPr="002A03B2" w:rsidRDefault="002A03B2" w:rsidP="007A3908">
      <w:pPr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 w:rsidRPr="002A03B2">
        <w:rPr>
          <w:rFonts w:ascii="Times New Roman" w:hAnsi="Times New Roman" w:cs="Times New Roman"/>
          <w:sz w:val="22"/>
          <w:szCs w:val="22"/>
        </w:rPr>
        <w:t>- Intervention</w:t>
      </w:r>
      <w:r>
        <w:rPr>
          <w:rFonts w:ascii="Times New Roman" w:hAnsi="Times New Roman" w:cs="Times New Roman"/>
          <w:sz w:val="22"/>
          <w:szCs w:val="22"/>
        </w:rPr>
        <w:t xml:space="preserve"> au colloque du GERJC d’</w:t>
      </w: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 xml:space="preserve">Aix-Marseille Université, </w:t>
      </w:r>
      <w:r w:rsidRPr="002A03B2">
        <w:rPr>
          <w:rFonts w:ascii="Times New Roman" w:hAnsi="Times New Roman" w:cs="Times New Roman"/>
          <w:i/>
          <w:sz w:val="22"/>
          <w:szCs w:val="22"/>
        </w:rPr>
        <w:t>Du pouvoir exécutif au pouvoir gouvernant</w:t>
      </w:r>
      <w:r>
        <w:rPr>
          <w:rFonts w:ascii="Times New Roman" w:hAnsi="Times New Roman" w:cs="Times New Roman"/>
          <w:sz w:val="22"/>
          <w:szCs w:val="22"/>
        </w:rPr>
        <w:t>, 4 oct. 2018.</w:t>
      </w:r>
    </w:p>
    <w:p w14:paraId="57021B5D" w14:textId="77777777" w:rsidR="003E4C85" w:rsidRPr="000568FF" w:rsidRDefault="003E4C85" w:rsidP="003E4C85">
      <w:pPr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 w:rsidRPr="000568FF">
        <w:rPr>
          <w:rFonts w:ascii="Times New Roman" w:hAnsi="Times New Roman" w:cs="Times New Roman"/>
          <w:sz w:val="22"/>
          <w:szCs w:val="22"/>
        </w:rPr>
        <w:t xml:space="preserve">- Intervention </w:t>
      </w:r>
      <w:r>
        <w:rPr>
          <w:rFonts w:ascii="Times New Roman" w:hAnsi="Times New Roman" w:cs="Times New Roman"/>
          <w:sz w:val="22"/>
          <w:szCs w:val="22"/>
        </w:rPr>
        <w:t xml:space="preserve">au colloque </w:t>
      </w:r>
      <w:r w:rsidRPr="000568FF">
        <w:rPr>
          <w:rFonts w:ascii="Times New Roman" w:hAnsi="Times New Roman" w:cs="Times New Roman"/>
          <w:sz w:val="22"/>
          <w:szCs w:val="22"/>
        </w:rPr>
        <w:t xml:space="preserve">du Centre de Droit Constitutionnel de l’Université Lyon 3, </w:t>
      </w:r>
      <w:r w:rsidRPr="000568FF">
        <w:rPr>
          <w:rFonts w:ascii="Times New Roman" w:hAnsi="Times New Roman" w:cs="Times New Roman"/>
          <w:i/>
          <w:sz w:val="22"/>
          <w:szCs w:val="22"/>
        </w:rPr>
        <w:t>Droit et communication politique</w:t>
      </w:r>
      <w:r w:rsidRPr="000568FF">
        <w:rPr>
          <w:rFonts w:ascii="Times New Roman" w:hAnsi="Times New Roman" w:cs="Times New Roman"/>
          <w:sz w:val="22"/>
          <w:szCs w:val="22"/>
        </w:rPr>
        <w:t>, févr. 2008.</w:t>
      </w:r>
    </w:p>
    <w:p w14:paraId="06E0985E" w14:textId="6C9F21D1" w:rsidR="003E4C85" w:rsidRPr="000568FF" w:rsidRDefault="003E4C85" w:rsidP="003E4C85">
      <w:pPr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 w:rsidRPr="000568FF">
        <w:rPr>
          <w:rFonts w:ascii="Times New Roman" w:hAnsi="Times New Roman" w:cs="Times New Roman"/>
          <w:sz w:val="22"/>
          <w:szCs w:val="22"/>
        </w:rPr>
        <w:t xml:space="preserve">- Intervention au colloque international du centre de philosophie de l’Université de Rennes 1, </w:t>
      </w:r>
      <w:r w:rsidRPr="000568FF">
        <w:rPr>
          <w:rFonts w:ascii="Times New Roman" w:hAnsi="Times New Roman" w:cs="Times New Roman"/>
          <w:i/>
          <w:sz w:val="22"/>
          <w:szCs w:val="22"/>
        </w:rPr>
        <w:t>L’individu libéral est-il transparent ?</w:t>
      </w:r>
      <w:r w:rsidRPr="000568FF">
        <w:rPr>
          <w:rFonts w:ascii="Times New Roman" w:hAnsi="Times New Roman" w:cs="Times New Roman"/>
          <w:sz w:val="22"/>
          <w:szCs w:val="22"/>
        </w:rPr>
        <w:t>, colloque international, Université de Rennes 1, UFR de P</w:t>
      </w:r>
      <w:r w:rsidR="0057088D">
        <w:rPr>
          <w:rFonts w:ascii="Times New Roman" w:hAnsi="Times New Roman" w:cs="Times New Roman"/>
          <w:sz w:val="22"/>
          <w:szCs w:val="22"/>
        </w:rPr>
        <w:t>hilosophie, IEP de Rennes, avr.</w:t>
      </w:r>
      <w:r w:rsidRPr="000568FF">
        <w:rPr>
          <w:rFonts w:ascii="Times New Roman" w:hAnsi="Times New Roman" w:cs="Times New Roman"/>
          <w:sz w:val="22"/>
          <w:szCs w:val="22"/>
        </w:rPr>
        <w:t xml:space="preserve"> 2009.</w:t>
      </w:r>
    </w:p>
    <w:p w14:paraId="7141F436" w14:textId="6E585CC1" w:rsidR="003E4C85" w:rsidRDefault="003E4C85" w:rsidP="007A3908">
      <w:pPr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 w:rsidRPr="000568FF">
        <w:rPr>
          <w:rFonts w:ascii="Times New Roman" w:hAnsi="Times New Roman" w:cs="Times New Roman"/>
          <w:sz w:val="22"/>
          <w:szCs w:val="22"/>
        </w:rPr>
        <w:t xml:space="preserve">- Intervention au colloque </w:t>
      </w:r>
      <w:r w:rsidRPr="000568FF">
        <w:rPr>
          <w:rFonts w:ascii="Times New Roman" w:hAnsi="Times New Roman" w:cs="Times New Roman"/>
          <w:i/>
          <w:sz w:val="22"/>
          <w:szCs w:val="22"/>
        </w:rPr>
        <w:t>L’autonomie en droit</w:t>
      </w:r>
      <w:r w:rsidRPr="000568FF">
        <w:rPr>
          <w:rFonts w:ascii="Times New Roman" w:hAnsi="Times New Roman" w:cs="Times New Roman"/>
          <w:sz w:val="22"/>
          <w:szCs w:val="22"/>
        </w:rPr>
        <w:t xml:space="preserve">, </w:t>
      </w:r>
      <w:r w:rsidR="0057088D">
        <w:rPr>
          <w:rFonts w:ascii="Times New Roman" w:hAnsi="Times New Roman" w:cs="Times New Roman"/>
          <w:sz w:val="22"/>
          <w:szCs w:val="22"/>
        </w:rPr>
        <w:t xml:space="preserve">organisé par l’AJ3DP-LSE, avr. </w:t>
      </w:r>
      <w:r w:rsidRPr="000568FF">
        <w:rPr>
          <w:rFonts w:ascii="Times New Roman" w:hAnsi="Times New Roman" w:cs="Times New Roman"/>
          <w:sz w:val="22"/>
          <w:szCs w:val="22"/>
        </w:rPr>
        <w:t>2010.</w:t>
      </w:r>
    </w:p>
    <w:p w14:paraId="681417E6" w14:textId="39F34F42" w:rsidR="00D524A2" w:rsidRDefault="00D524A2" w:rsidP="007A3908">
      <w:pPr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Intervention au colloque du Centre Bentham à l’IEP de Paris, </w:t>
      </w:r>
      <w:r w:rsidRPr="00DF54C9">
        <w:rPr>
          <w:rFonts w:ascii="Times New Roman" w:hAnsi="Times New Roman" w:cs="Times New Roman"/>
          <w:i/>
          <w:sz w:val="22"/>
          <w:szCs w:val="22"/>
        </w:rPr>
        <w:t>La déontologie publique : trajectoire et présence d’une notion ambiguë – 1</w:t>
      </w:r>
      <w:r w:rsidRPr="00DF54C9">
        <w:rPr>
          <w:rFonts w:ascii="Times New Roman" w:hAnsi="Times New Roman" w:cs="Times New Roman"/>
          <w:i/>
          <w:sz w:val="22"/>
          <w:szCs w:val="22"/>
          <w:vertAlign w:val="superscript"/>
        </w:rPr>
        <w:t>ère</w:t>
      </w:r>
      <w:r w:rsidRPr="00DF54C9">
        <w:rPr>
          <w:rFonts w:ascii="Times New Roman" w:hAnsi="Times New Roman" w:cs="Times New Roman"/>
          <w:i/>
          <w:sz w:val="22"/>
          <w:szCs w:val="22"/>
        </w:rPr>
        <w:t xml:space="preserve"> séance La transparence : principe et limites</w:t>
      </w:r>
      <w:r>
        <w:rPr>
          <w:rFonts w:ascii="Times New Roman" w:hAnsi="Times New Roman" w:cs="Times New Roman"/>
          <w:sz w:val="22"/>
          <w:szCs w:val="22"/>
        </w:rPr>
        <w:t>, 14 mai 2014.</w:t>
      </w:r>
    </w:p>
    <w:p w14:paraId="4EEB4ECD" w14:textId="0D6A4D12" w:rsidR="0057088D" w:rsidRDefault="0057088D" w:rsidP="0057088D">
      <w:pPr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Audition dans le cadre de la mission présidée par Jean-Louis Nadal, </w:t>
      </w:r>
      <w:r w:rsidRPr="0057088D">
        <w:rPr>
          <w:rFonts w:ascii="Times New Roman" w:hAnsi="Times New Roman" w:cs="Times New Roman"/>
          <w:i/>
          <w:sz w:val="22"/>
          <w:szCs w:val="22"/>
        </w:rPr>
        <w:t>Renouer la confiance du public</w:t>
      </w:r>
      <w:r>
        <w:rPr>
          <w:rFonts w:ascii="Times New Roman" w:hAnsi="Times New Roman" w:cs="Times New Roman"/>
          <w:sz w:val="22"/>
          <w:szCs w:val="22"/>
        </w:rPr>
        <w:t>, rapport au Président de la République sur l’exemplarité des responsables publics</w:t>
      </w:r>
      <w:r w:rsidRPr="0057088D">
        <w:rPr>
          <w:rFonts w:ascii="Times New Roman" w:hAnsi="Times New Roman" w:cs="Times New Roman"/>
          <w:sz w:val="22"/>
          <w:szCs w:val="22"/>
        </w:rPr>
        <w:t>, 28 nov. 2014.</w:t>
      </w:r>
    </w:p>
    <w:p w14:paraId="423DB56A" w14:textId="2C51F9E8" w:rsidR="005D7F8A" w:rsidRDefault="005D7F8A" w:rsidP="007A3908">
      <w:pPr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Intervention au colloque </w:t>
      </w:r>
      <w:r w:rsidRPr="005D7F8A">
        <w:rPr>
          <w:rFonts w:ascii="Times New Roman" w:hAnsi="Times New Roman" w:cs="Times New Roman"/>
          <w:i/>
          <w:sz w:val="22"/>
          <w:szCs w:val="22"/>
        </w:rPr>
        <w:t>L’influence du néolibéralisme anglo-saxon sur le droit public français</w:t>
      </w:r>
      <w:r w:rsidR="00206CEB">
        <w:rPr>
          <w:rFonts w:ascii="Times New Roman" w:hAnsi="Times New Roman" w:cs="Times New Roman"/>
          <w:sz w:val="22"/>
          <w:szCs w:val="22"/>
        </w:rPr>
        <w:t>, organisé par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206CEB">
        <w:rPr>
          <w:rFonts w:ascii="Times New Roman" w:hAnsi="Times New Roman" w:cs="Times New Roman"/>
          <w:sz w:val="22"/>
          <w:szCs w:val="22"/>
        </w:rPr>
        <w:t xml:space="preserve">le </w:t>
      </w:r>
      <w:r w:rsidR="00206CEB" w:rsidRPr="00206CEB">
        <w:rPr>
          <w:rFonts w:ascii="Times New Roman" w:hAnsi="Times New Roman" w:cs="Times New Roman"/>
          <w:sz w:val="22"/>
          <w:szCs w:val="22"/>
        </w:rPr>
        <w:t>Laboratoire d’études en droits fondamentaux, des échanges internationaux et de la mer</w:t>
      </w:r>
      <w:r w:rsidR="00206CE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l’Université </w:t>
      </w:r>
      <w:r w:rsidR="00206CEB">
        <w:rPr>
          <w:rFonts w:ascii="Times New Roman" w:hAnsi="Times New Roman" w:cs="Times New Roman"/>
          <w:sz w:val="22"/>
          <w:szCs w:val="22"/>
        </w:rPr>
        <w:t>Le</w:t>
      </w:r>
      <w:r>
        <w:rPr>
          <w:rFonts w:ascii="Times New Roman" w:hAnsi="Times New Roman" w:cs="Times New Roman"/>
          <w:sz w:val="22"/>
          <w:szCs w:val="22"/>
        </w:rPr>
        <w:t xml:space="preserve"> Havre</w:t>
      </w:r>
      <w:r w:rsidR="00206CEB">
        <w:rPr>
          <w:rFonts w:ascii="Times New Roman" w:hAnsi="Times New Roman" w:cs="Times New Roman"/>
          <w:sz w:val="22"/>
          <w:szCs w:val="22"/>
        </w:rPr>
        <w:t>-Normandie</w:t>
      </w:r>
      <w:r>
        <w:rPr>
          <w:rFonts w:ascii="Times New Roman" w:hAnsi="Times New Roman" w:cs="Times New Roman"/>
          <w:sz w:val="22"/>
          <w:szCs w:val="22"/>
        </w:rPr>
        <w:t>, 12 et 13 nov</w:t>
      </w:r>
      <w:r w:rsidR="0057088D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2015</w:t>
      </w:r>
    </w:p>
    <w:p w14:paraId="2CE94E4C" w14:textId="2CC50326" w:rsidR="005D7F8A" w:rsidRDefault="005D7F8A" w:rsidP="007A3908">
      <w:pPr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Intervention au colloque </w:t>
      </w:r>
      <w:r w:rsidRPr="005D7F8A">
        <w:rPr>
          <w:rFonts w:ascii="Times New Roman" w:hAnsi="Times New Roman" w:cs="Times New Roman"/>
          <w:i/>
          <w:sz w:val="22"/>
          <w:szCs w:val="22"/>
        </w:rPr>
        <w:t>Le fichier</w:t>
      </w:r>
      <w:r>
        <w:rPr>
          <w:rFonts w:ascii="Times New Roman" w:hAnsi="Times New Roman" w:cs="Times New Roman"/>
          <w:sz w:val="22"/>
          <w:szCs w:val="22"/>
        </w:rPr>
        <w:t>, organisé par l</w:t>
      </w:r>
      <w:r w:rsidRPr="005D7F8A">
        <w:rPr>
          <w:rFonts w:ascii="Times New Roman" w:hAnsi="Times New Roman" w:cs="Times New Roman"/>
          <w:sz w:val="22"/>
          <w:szCs w:val="22"/>
        </w:rPr>
        <w:t xml:space="preserve">e Centre de Recherche Juridique Pothier de </w:t>
      </w:r>
      <w:r>
        <w:rPr>
          <w:rFonts w:ascii="Times New Roman" w:hAnsi="Times New Roman" w:cs="Times New Roman"/>
          <w:sz w:val="22"/>
          <w:szCs w:val="22"/>
        </w:rPr>
        <w:t>l’Université d’Orléans, 26 et 27 nov</w:t>
      </w:r>
      <w:r w:rsidR="0057088D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2015.</w:t>
      </w:r>
    </w:p>
    <w:p w14:paraId="5AD28851" w14:textId="228F88CB" w:rsidR="00061AE6" w:rsidRDefault="00061AE6" w:rsidP="007A3908">
      <w:pPr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Intervention à la Journée d’études </w:t>
      </w:r>
      <w:r w:rsidRPr="00061AE6">
        <w:rPr>
          <w:rFonts w:ascii="Times New Roman" w:hAnsi="Times New Roman" w:cs="Times New Roman"/>
          <w:i/>
          <w:sz w:val="22"/>
          <w:szCs w:val="22"/>
        </w:rPr>
        <w:t>Sciences médicales et droit constitutionnel</w:t>
      </w:r>
      <w:r>
        <w:rPr>
          <w:rFonts w:ascii="Times New Roman" w:hAnsi="Times New Roman" w:cs="Times New Roman"/>
          <w:sz w:val="22"/>
          <w:szCs w:val="22"/>
        </w:rPr>
        <w:t xml:space="preserve"> de l’Université Jean Moulin Lyon 3, Journée décentralisée de l’AFDC, 4 déc. 2015</w:t>
      </w:r>
    </w:p>
    <w:p w14:paraId="2E8176CB" w14:textId="4106EE3B" w:rsidR="005D7F8A" w:rsidRDefault="005D7F8A" w:rsidP="007A3908">
      <w:pPr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Conférence sur le thème </w:t>
      </w:r>
      <w:r w:rsidRPr="005D7F8A">
        <w:rPr>
          <w:rFonts w:ascii="Times New Roman" w:hAnsi="Times New Roman" w:cs="Times New Roman"/>
          <w:i/>
          <w:sz w:val="22"/>
          <w:szCs w:val="22"/>
        </w:rPr>
        <w:t>La contribution du chercheur à la transparence de la vie publique</w:t>
      </w:r>
      <w:r>
        <w:rPr>
          <w:rFonts w:ascii="Times New Roman" w:hAnsi="Times New Roman" w:cs="Times New Roman"/>
          <w:sz w:val="22"/>
          <w:szCs w:val="22"/>
        </w:rPr>
        <w:t xml:space="preserve">, organisé par le </w:t>
      </w:r>
      <w:r w:rsidRPr="005D7F8A">
        <w:rPr>
          <w:rFonts w:ascii="Times New Roman" w:hAnsi="Times New Roman" w:cs="Times New Roman"/>
          <w:sz w:val="22"/>
          <w:szCs w:val="22"/>
        </w:rPr>
        <w:t xml:space="preserve">Centre de recherches Droits et Perspectives du droit </w:t>
      </w:r>
      <w:r>
        <w:rPr>
          <w:rFonts w:ascii="Times New Roman" w:hAnsi="Times New Roman" w:cs="Times New Roman"/>
          <w:sz w:val="22"/>
          <w:szCs w:val="22"/>
        </w:rPr>
        <w:t>de l’Université de Lille 2, 13 oct. 2016.</w:t>
      </w:r>
    </w:p>
    <w:p w14:paraId="41EE312A" w14:textId="694C317E" w:rsidR="005D7F8A" w:rsidRDefault="005D7F8A" w:rsidP="007A3908">
      <w:pPr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Conférences sur le thème </w:t>
      </w:r>
      <w:r w:rsidRPr="0057088D">
        <w:rPr>
          <w:rFonts w:ascii="Times New Roman" w:hAnsi="Times New Roman" w:cs="Times New Roman"/>
          <w:i/>
          <w:sz w:val="22"/>
          <w:szCs w:val="22"/>
        </w:rPr>
        <w:t>La transparence de la vie publique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="0057088D">
        <w:rPr>
          <w:rFonts w:ascii="Times New Roman" w:hAnsi="Times New Roman" w:cs="Times New Roman"/>
          <w:sz w:val="22"/>
          <w:szCs w:val="22"/>
        </w:rPr>
        <w:t>organisé par l</w:t>
      </w:r>
      <w:r w:rsidR="0057088D" w:rsidRPr="0057088D">
        <w:rPr>
          <w:rFonts w:ascii="Times New Roman" w:hAnsi="Times New Roman" w:cs="Times New Roman"/>
          <w:sz w:val="22"/>
          <w:szCs w:val="22"/>
        </w:rPr>
        <w:t>’Institut du Développement et de la Prospective de l’Université de Valenciennes</w:t>
      </w:r>
      <w:r w:rsidR="0057088D">
        <w:rPr>
          <w:rFonts w:ascii="Times New Roman" w:hAnsi="Times New Roman" w:cs="Times New Roman"/>
          <w:sz w:val="22"/>
          <w:szCs w:val="22"/>
        </w:rPr>
        <w:t>, 14 oct. 2016.</w:t>
      </w:r>
    </w:p>
    <w:p w14:paraId="3D65EE3D" w14:textId="14E57423" w:rsidR="00206CEB" w:rsidRDefault="00206CEB" w:rsidP="00206CEB">
      <w:pPr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Intervention au colloque </w:t>
      </w:r>
      <w:r w:rsidRPr="00206CEB">
        <w:rPr>
          <w:rFonts w:ascii="Times New Roman" w:hAnsi="Times New Roman" w:cs="Times New Roman"/>
          <w:i/>
          <w:sz w:val="22"/>
          <w:szCs w:val="22"/>
        </w:rPr>
        <w:t>La notion d’intérêt(s) en droit</w:t>
      </w:r>
      <w:r>
        <w:rPr>
          <w:rFonts w:ascii="Times New Roman" w:hAnsi="Times New Roman" w:cs="Times New Roman"/>
          <w:sz w:val="22"/>
          <w:szCs w:val="22"/>
        </w:rPr>
        <w:t>, organisé par l</w:t>
      </w:r>
      <w:r w:rsidR="00574C80"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06CEB">
        <w:rPr>
          <w:rFonts w:ascii="Times New Roman" w:hAnsi="Times New Roman" w:cs="Times New Roman"/>
          <w:sz w:val="22"/>
          <w:szCs w:val="22"/>
        </w:rPr>
        <w:t>Centre de Recherche Juridique Pothier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06CEB">
        <w:rPr>
          <w:rFonts w:ascii="Times New Roman" w:hAnsi="Times New Roman" w:cs="Times New Roman"/>
          <w:sz w:val="22"/>
          <w:szCs w:val="22"/>
        </w:rPr>
        <w:t>de l'Université d'Orléans</w:t>
      </w:r>
      <w:r>
        <w:rPr>
          <w:rFonts w:ascii="Times New Roman" w:hAnsi="Times New Roman" w:cs="Times New Roman"/>
          <w:sz w:val="22"/>
          <w:szCs w:val="22"/>
        </w:rPr>
        <w:t>, 12 et 13 oct. 2017.</w:t>
      </w:r>
    </w:p>
    <w:p w14:paraId="0A7160D2" w14:textId="25F77746" w:rsidR="00206CEB" w:rsidRDefault="00206CEB" w:rsidP="007A3908">
      <w:pPr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Intervention au colloque </w:t>
      </w:r>
      <w:r w:rsidRPr="00574C80">
        <w:rPr>
          <w:rFonts w:ascii="Times New Roman" w:hAnsi="Times New Roman" w:cs="Times New Roman"/>
          <w:i/>
          <w:sz w:val="22"/>
          <w:szCs w:val="22"/>
        </w:rPr>
        <w:t>Néolibéralisme set américanisation du droit</w:t>
      </w:r>
      <w:r>
        <w:rPr>
          <w:rFonts w:ascii="Times New Roman" w:hAnsi="Times New Roman" w:cs="Times New Roman"/>
          <w:sz w:val="22"/>
          <w:szCs w:val="22"/>
        </w:rPr>
        <w:t xml:space="preserve">, organisé par le </w:t>
      </w:r>
      <w:r w:rsidRPr="00206CEB">
        <w:rPr>
          <w:rFonts w:ascii="Times New Roman" w:hAnsi="Times New Roman" w:cs="Times New Roman"/>
          <w:sz w:val="22"/>
          <w:szCs w:val="22"/>
        </w:rPr>
        <w:t>Laboratoire d’études en droits fondamentaux, des échanges internationaux et de la mer</w:t>
      </w:r>
      <w:r>
        <w:rPr>
          <w:rFonts w:ascii="Times New Roman" w:hAnsi="Times New Roman" w:cs="Times New Roman"/>
          <w:sz w:val="22"/>
          <w:szCs w:val="22"/>
        </w:rPr>
        <w:t xml:space="preserve"> de l’Université Le Havre-Normandie, 16 et 17 nov. 2017.</w:t>
      </w:r>
    </w:p>
    <w:p w14:paraId="1122BCDE" w14:textId="7712456D" w:rsidR="00206CEB" w:rsidRDefault="00206CEB" w:rsidP="007A3908">
      <w:pPr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-Intervention au colloque </w:t>
      </w:r>
      <w:r>
        <w:rPr>
          <w:rFonts w:ascii="Times New Roman" w:hAnsi="Times New Roman" w:cs="Times New Roman"/>
          <w:i/>
          <w:sz w:val="22"/>
          <w:szCs w:val="22"/>
        </w:rPr>
        <w:t>R</w:t>
      </w:r>
      <w:r w:rsidRPr="00206CEB">
        <w:rPr>
          <w:rFonts w:ascii="Times New Roman" w:hAnsi="Times New Roman" w:cs="Times New Roman"/>
          <w:i/>
          <w:sz w:val="22"/>
          <w:szCs w:val="22"/>
        </w:rPr>
        <w:t>isque de corruption</w:t>
      </w:r>
      <w:r>
        <w:rPr>
          <w:rFonts w:ascii="Times New Roman" w:hAnsi="Times New Roman" w:cs="Times New Roman"/>
          <w:sz w:val="22"/>
          <w:szCs w:val="22"/>
        </w:rPr>
        <w:t>, organisé par la Faculté de droit, de sciences économique et de gestion de Le Mans Université, 1</w:t>
      </w:r>
      <w:r w:rsidRPr="00206CEB">
        <w:rPr>
          <w:rFonts w:ascii="Times New Roman" w:hAnsi="Times New Roman" w:cs="Times New Roman"/>
          <w:sz w:val="22"/>
          <w:szCs w:val="22"/>
          <w:vertAlign w:val="superscript"/>
        </w:rPr>
        <w:t>er</w:t>
      </w:r>
      <w:r>
        <w:rPr>
          <w:rFonts w:ascii="Times New Roman" w:hAnsi="Times New Roman" w:cs="Times New Roman"/>
          <w:sz w:val="22"/>
          <w:szCs w:val="22"/>
        </w:rPr>
        <w:t xml:space="preserve"> déc. 2017.</w:t>
      </w:r>
    </w:p>
    <w:p w14:paraId="49712244" w14:textId="227F1B37" w:rsidR="00363948" w:rsidRPr="003E4C85" w:rsidRDefault="00363948" w:rsidP="007A3908">
      <w:pPr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Intervention au colloque </w:t>
      </w:r>
      <w:r w:rsidRPr="00363948">
        <w:rPr>
          <w:rFonts w:ascii="Times New Roman" w:hAnsi="Times New Roman" w:cs="Times New Roman"/>
          <w:i/>
          <w:sz w:val="22"/>
          <w:szCs w:val="22"/>
        </w:rPr>
        <w:t>Archives et déontologie : mode ou nécessité ?</w:t>
      </w:r>
      <w:r>
        <w:rPr>
          <w:rFonts w:ascii="Times New Roman" w:hAnsi="Times New Roman" w:cs="Times New Roman"/>
          <w:sz w:val="22"/>
          <w:szCs w:val="22"/>
        </w:rPr>
        <w:t>, XVIe</w:t>
      </w:r>
      <w:r w:rsidRPr="00363948">
        <w:rPr>
          <w:rFonts w:ascii="Times New Roman" w:hAnsi="Times New Roman" w:cs="Times New Roman"/>
          <w:sz w:val="22"/>
          <w:szCs w:val="22"/>
        </w:rPr>
        <w:t xml:space="preserve"> J</w:t>
      </w:r>
      <w:r>
        <w:rPr>
          <w:rFonts w:ascii="Times New Roman" w:hAnsi="Times New Roman" w:cs="Times New Roman"/>
          <w:sz w:val="22"/>
          <w:szCs w:val="22"/>
        </w:rPr>
        <w:t>ournée d’archivistiques d’Angers sur le thème</w:t>
      </w:r>
      <w:r w:rsidRPr="0036394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« </w:t>
      </w:r>
      <w:r w:rsidRPr="00363948">
        <w:rPr>
          <w:rFonts w:ascii="Times New Roman" w:hAnsi="Times New Roman" w:cs="Times New Roman"/>
          <w:sz w:val="22"/>
          <w:szCs w:val="22"/>
        </w:rPr>
        <w:t>Droit et déontologie : une frontière invisible ?</w:t>
      </w:r>
      <w:r>
        <w:rPr>
          <w:rFonts w:ascii="Times New Roman" w:hAnsi="Times New Roman" w:cs="Times New Roman"/>
          <w:sz w:val="22"/>
          <w:szCs w:val="22"/>
        </w:rPr>
        <w:t> »</w:t>
      </w:r>
      <w:r w:rsidR="001C56B5">
        <w:rPr>
          <w:rFonts w:ascii="Times New Roman" w:hAnsi="Times New Roman" w:cs="Times New Roman"/>
          <w:sz w:val="22"/>
          <w:szCs w:val="22"/>
        </w:rPr>
        <w:t>, 16 fév. 2018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69BDBC09" w14:textId="77777777" w:rsidR="00EC6890" w:rsidRPr="000568FF" w:rsidRDefault="00EC6890" w:rsidP="00EC6890">
      <w:pPr>
        <w:pStyle w:val="Titre2"/>
        <w:pBdr>
          <w:bottom w:val="single" w:sz="4" w:space="1" w:color="auto"/>
        </w:pBdr>
        <w:rPr>
          <w:rFonts w:cs="Times New Roman"/>
          <w:sz w:val="22"/>
          <w:szCs w:val="22"/>
        </w:rPr>
      </w:pPr>
      <w:r w:rsidRPr="000568FF">
        <w:rPr>
          <w:rFonts w:cs="Times New Roman"/>
          <w:sz w:val="22"/>
          <w:szCs w:val="22"/>
        </w:rPr>
        <w:t>Expériences professionnelles</w:t>
      </w:r>
    </w:p>
    <w:p w14:paraId="2EE3846E" w14:textId="77777777" w:rsidR="00EC6890" w:rsidRPr="00F679D0" w:rsidRDefault="00EC6890" w:rsidP="00EC6890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2014-2015 : </w:t>
      </w:r>
      <w:r>
        <w:rPr>
          <w:rFonts w:ascii="Times New Roman" w:hAnsi="Times New Roman" w:cs="Times New Roman"/>
          <w:sz w:val="22"/>
          <w:szCs w:val="22"/>
        </w:rPr>
        <w:t>Titulaire du Certificat d’Aptitude à la Profession d’Avocat (CAPA)</w:t>
      </w:r>
    </w:p>
    <w:p w14:paraId="695C3DA9" w14:textId="77777777" w:rsidR="00EC6890" w:rsidRPr="007B6726" w:rsidRDefault="00EC6890" w:rsidP="00EC6890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2013-2016 : </w:t>
      </w:r>
      <w:r>
        <w:rPr>
          <w:rFonts w:ascii="Times New Roman" w:hAnsi="Times New Roman" w:cs="Times New Roman"/>
          <w:sz w:val="22"/>
          <w:szCs w:val="22"/>
        </w:rPr>
        <w:t>Attaché parlementaire à l’Assemblée nationale</w:t>
      </w:r>
    </w:p>
    <w:p w14:paraId="12B66419" w14:textId="77777777" w:rsidR="00EC6890" w:rsidRPr="000568FF" w:rsidRDefault="00EC6890" w:rsidP="00EC6890">
      <w:pPr>
        <w:jc w:val="both"/>
        <w:rPr>
          <w:rFonts w:ascii="Times New Roman" w:hAnsi="Times New Roman" w:cs="Times New Roman"/>
          <w:sz w:val="22"/>
          <w:szCs w:val="22"/>
        </w:rPr>
      </w:pPr>
      <w:r w:rsidRPr="000568FF">
        <w:rPr>
          <w:rFonts w:ascii="Times New Roman" w:hAnsi="Times New Roman" w:cs="Times New Roman"/>
          <w:b/>
          <w:sz w:val="22"/>
          <w:szCs w:val="22"/>
        </w:rPr>
        <w:t>2012-2013 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568FF">
        <w:rPr>
          <w:rFonts w:ascii="Times New Roman" w:hAnsi="Times New Roman" w:cs="Times New Roman"/>
          <w:sz w:val="22"/>
          <w:szCs w:val="22"/>
        </w:rPr>
        <w:t xml:space="preserve">Chargé de </w:t>
      </w:r>
      <w:r>
        <w:rPr>
          <w:rFonts w:ascii="Times New Roman" w:hAnsi="Times New Roman" w:cs="Times New Roman"/>
          <w:sz w:val="22"/>
          <w:szCs w:val="22"/>
        </w:rPr>
        <w:t>mission à la région Rhône-Alpes</w:t>
      </w:r>
    </w:p>
    <w:p w14:paraId="7A2AD58A" w14:textId="77777777" w:rsidR="00EC6890" w:rsidRPr="000568FF" w:rsidRDefault="00EC6890" w:rsidP="00EC6890">
      <w:pPr>
        <w:jc w:val="both"/>
        <w:rPr>
          <w:rFonts w:ascii="Times New Roman" w:hAnsi="Times New Roman" w:cs="Times New Roman"/>
          <w:sz w:val="22"/>
          <w:szCs w:val="22"/>
        </w:rPr>
      </w:pPr>
      <w:r w:rsidRPr="000568FF">
        <w:rPr>
          <w:rFonts w:ascii="Times New Roman" w:hAnsi="Times New Roman" w:cs="Times New Roman"/>
          <w:b/>
          <w:sz w:val="22"/>
          <w:szCs w:val="22"/>
        </w:rPr>
        <w:t xml:space="preserve">2012-2013 : </w:t>
      </w:r>
      <w:r w:rsidRPr="000568FF">
        <w:rPr>
          <w:rFonts w:ascii="Times New Roman" w:hAnsi="Times New Roman" w:cs="Times New Roman"/>
          <w:sz w:val="22"/>
          <w:szCs w:val="22"/>
        </w:rPr>
        <w:t>Chargé d’enseignement</w:t>
      </w:r>
      <w:r>
        <w:rPr>
          <w:rFonts w:ascii="Times New Roman" w:hAnsi="Times New Roman" w:cs="Times New Roman"/>
          <w:sz w:val="22"/>
          <w:szCs w:val="22"/>
        </w:rPr>
        <w:t>s</w:t>
      </w:r>
      <w:r w:rsidRPr="000568FF">
        <w:rPr>
          <w:rFonts w:ascii="Times New Roman" w:hAnsi="Times New Roman" w:cs="Times New Roman"/>
          <w:sz w:val="22"/>
          <w:szCs w:val="22"/>
        </w:rPr>
        <w:t xml:space="preserve"> à l’École nationale des travaux publics de l’État</w:t>
      </w:r>
    </w:p>
    <w:p w14:paraId="584F13C1" w14:textId="77777777" w:rsidR="00EC6890" w:rsidRPr="000568FF" w:rsidRDefault="00EC6890" w:rsidP="00EC6890">
      <w:pPr>
        <w:jc w:val="both"/>
        <w:rPr>
          <w:rFonts w:ascii="Times New Roman" w:hAnsi="Times New Roman" w:cs="Times New Roman"/>
          <w:sz w:val="22"/>
          <w:szCs w:val="22"/>
        </w:rPr>
      </w:pPr>
      <w:r w:rsidRPr="000568FF">
        <w:rPr>
          <w:rFonts w:ascii="Times New Roman" w:hAnsi="Times New Roman" w:cs="Times New Roman"/>
          <w:b/>
          <w:sz w:val="22"/>
          <w:szCs w:val="22"/>
        </w:rPr>
        <w:t xml:space="preserve">2009-2011 : </w:t>
      </w:r>
      <w:r w:rsidRPr="000568FF">
        <w:rPr>
          <w:rFonts w:ascii="Times New Roman" w:hAnsi="Times New Roman" w:cs="Times New Roman"/>
          <w:sz w:val="22"/>
          <w:szCs w:val="22"/>
        </w:rPr>
        <w:t>Attaché temporaire d’enseignement et de recherche</w:t>
      </w:r>
      <w:r>
        <w:rPr>
          <w:rFonts w:ascii="Times New Roman" w:hAnsi="Times New Roman" w:cs="Times New Roman"/>
          <w:sz w:val="22"/>
          <w:szCs w:val="22"/>
        </w:rPr>
        <w:t xml:space="preserve"> (ATER)</w:t>
      </w:r>
    </w:p>
    <w:p w14:paraId="6CB5C06E" w14:textId="77777777" w:rsidR="00EC6890" w:rsidRPr="000568FF" w:rsidRDefault="00EC6890" w:rsidP="00EC6890">
      <w:pPr>
        <w:jc w:val="both"/>
        <w:rPr>
          <w:rFonts w:ascii="Times New Roman" w:hAnsi="Times New Roman" w:cs="Times New Roman"/>
          <w:sz w:val="22"/>
          <w:szCs w:val="22"/>
        </w:rPr>
      </w:pPr>
      <w:r w:rsidRPr="000568FF">
        <w:rPr>
          <w:rFonts w:ascii="Times New Roman" w:hAnsi="Times New Roman" w:cs="Times New Roman"/>
          <w:b/>
          <w:sz w:val="22"/>
          <w:szCs w:val="22"/>
        </w:rPr>
        <w:t>2007-2009 :</w:t>
      </w:r>
      <w:r w:rsidRPr="000568FF">
        <w:rPr>
          <w:rFonts w:ascii="Times New Roman" w:hAnsi="Times New Roman" w:cs="Times New Roman"/>
          <w:sz w:val="22"/>
          <w:szCs w:val="22"/>
        </w:rPr>
        <w:t xml:space="preserve"> Allocataire de recherche - moniteur</w:t>
      </w:r>
    </w:p>
    <w:p w14:paraId="0A429FF3" w14:textId="77777777" w:rsidR="00327BA3" w:rsidRPr="000568FF" w:rsidRDefault="00327BA3" w:rsidP="00EF1587">
      <w:pPr>
        <w:pStyle w:val="Titre2"/>
        <w:pBdr>
          <w:bottom w:val="single" w:sz="4" w:space="1" w:color="auto"/>
        </w:pBdr>
        <w:rPr>
          <w:rFonts w:cs="Times New Roman"/>
          <w:sz w:val="22"/>
          <w:szCs w:val="22"/>
        </w:rPr>
      </w:pPr>
      <w:r w:rsidRPr="000568FF">
        <w:rPr>
          <w:rFonts w:cs="Times New Roman"/>
          <w:sz w:val="22"/>
          <w:szCs w:val="22"/>
        </w:rPr>
        <w:t>Langues étrangères</w:t>
      </w:r>
    </w:p>
    <w:p w14:paraId="38FEE925" w14:textId="4E86134B" w:rsidR="00327BA3" w:rsidRPr="000568FF" w:rsidRDefault="00327BA3" w:rsidP="00327BA3">
      <w:pPr>
        <w:jc w:val="both"/>
        <w:rPr>
          <w:rFonts w:ascii="Times New Roman" w:hAnsi="Times New Roman" w:cs="Times New Roman"/>
          <w:sz w:val="22"/>
          <w:szCs w:val="22"/>
        </w:rPr>
      </w:pPr>
      <w:r w:rsidRPr="000568FF">
        <w:rPr>
          <w:rFonts w:ascii="Times New Roman" w:hAnsi="Times New Roman" w:cs="Times New Roman"/>
          <w:sz w:val="22"/>
          <w:szCs w:val="22"/>
        </w:rPr>
        <w:t>Italien (lu, écri</w:t>
      </w:r>
      <w:r w:rsidR="00EF1587" w:rsidRPr="000568FF">
        <w:rPr>
          <w:rFonts w:ascii="Times New Roman" w:hAnsi="Times New Roman" w:cs="Times New Roman"/>
          <w:sz w:val="22"/>
          <w:szCs w:val="22"/>
        </w:rPr>
        <w:t xml:space="preserve">t, parlé), </w:t>
      </w:r>
      <w:r w:rsidR="003A5ABE" w:rsidRPr="000568FF">
        <w:rPr>
          <w:rFonts w:ascii="Times New Roman" w:hAnsi="Times New Roman" w:cs="Times New Roman"/>
          <w:sz w:val="22"/>
          <w:szCs w:val="22"/>
        </w:rPr>
        <w:t xml:space="preserve">Anglais (lu, parlé), </w:t>
      </w:r>
      <w:r w:rsidR="00995A40" w:rsidRPr="000568FF">
        <w:rPr>
          <w:rFonts w:ascii="Times New Roman" w:hAnsi="Times New Roman" w:cs="Times New Roman"/>
          <w:sz w:val="22"/>
          <w:szCs w:val="22"/>
        </w:rPr>
        <w:t>Allemand (notions), Espagnol (notions)</w:t>
      </w:r>
    </w:p>
    <w:p w14:paraId="26430F4D" w14:textId="77777777" w:rsidR="00327BA3" w:rsidRPr="000568FF" w:rsidRDefault="00EF1587" w:rsidP="00EF1587">
      <w:pPr>
        <w:pStyle w:val="Titre2"/>
        <w:pBdr>
          <w:bottom w:val="single" w:sz="4" w:space="1" w:color="auto"/>
        </w:pBdr>
        <w:rPr>
          <w:rFonts w:cs="Times New Roman"/>
          <w:sz w:val="22"/>
          <w:szCs w:val="22"/>
        </w:rPr>
      </w:pPr>
      <w:r w:rsidRPr="000568FF">
        <w:rPr>
          <w:rFonts w:cs="Times New Roman"/>
          <w:sz w:val="22"/>
          <w:szCs w:val="22"/>
        </w:rPr>
        <w:t>Divers</w:t>
      </w:r>
    </w:p>
    <w:p w14:paraId="55AAB432" w14:textId="02BB48D6" w:rsidR="00A05D2A" w:rsidRPr="00A05D2A" w:rsidRDefault="00A05D2A" w:rsidP="005C51CD">
      <w:pPr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2014 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310709">
        <w:rPr>
          <w:rFonts w:ascii="Times New Roman" w:hAnsi="Times New Roman" w:cs="Times New Roman"/>
          <w:sz w:val="22"/>
          <w:szCs w:val="22"/>
        </w:rPr>
        <w:t>Élève-a</w:t>
      </w:r>
      <w:r>
        <w:rPr>
          <w:rFonts w:ascii="Times New Roman" w:hAnsi="Times New Roman" w:cs="Times New Roman"/>
          <w:sz w:val="22"/>
          <w:szCs w:val="22"/>
        </w:rPr>
        <w:t>vocat stagiaire au cabinet Lamy Lyon</w:t>
      </w:r>
      <w:r w:rsidR="00E25D00">
        <w:rPr>
          <w:rFonts w:ascii="Times New Roman" w:hAnsi="Times New Roman" w:cs="Times New Roman"/>
          <w:sz w:val="22"/>
          <w:szCs w:val="22"/>
        </w:rPr>
        <w:t xml:space="preserve"> (droit </w:t>
      </w:r>
      <w:r w:rsidR="00DC6C76">
        <w:rPr>
          <w:rFonts w:ascii="Times New Roman" w:hAnsi="Times New Roman" w:cs="Times New Roman"/>
          <w:sz w:val="22"/>
          <w:szCs w:val="22"/>
        </w:rPr>
        <w:t>des contrats publics, droit de l’urbanisme et</w:t>
      </w:r>
      <w:r w:rsidR="00E25D00">
        <w:rPr>
          <w:rFonts w:ascii="Times New Roman" w:hAnsi="Times New Roman" w:cs="Times New Roman"/>
          <w:sz w:val="22"/>
          <w:szCs w:val="22"/>
        </w:rPr>
        <w:t xml:space="preserve"> de l’environnement)</w:t>
      </w:r>
    </w:p>
    <w:p w14:paraId="75AED529" w14:textId="430C1506" w:rsidR="005C51CD" w:rsidRPr="000568FF" w:rsidRDefault="005C51CD" w:rsidP="005C51CD">
      <w:pPr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 w:rsidRPr="000568FF">
        <w:rPr>
          <w:rFonts w:ascii="Times New Roman" w:hAnsi="Times New Roman" w:cs="Times New Roman"/>
          <w:b/>
          <w:sz w:val="22"/>
          <w:szCs w:val="22"/>
        </w:rPr>
        <w:t>2012</w:t>
      </w:r>
      <w:r w:rsidRPr="00BE484B">
        <w:rPr>
          <w:rFonts w:ascii="Times New Roman" w:hAnsi="Times New Roman" w:cs="Times New Roman"/>
          <w:b/>
          <w:sz w:val="22"/>
          <w:szCs w:val="22"/>
        </w:rPr>
        <w:t> </w:t>
      </w:r>
      <w:r w:rsidR="000568FF" w:rsidRPr="00BE484B">
        <w:rPr>
          <w:rFonts w:ascii="Times New Roman" w:hAnsi="Times New Roman" w:cs="Times New Roman"/>
          <w:b/>
          <w:sz w:val="22"/>
          <w:szCs w:val="22"/>
        </w:rPr>
        <w:t>:</w:t>
      </w:r>
      <w:r w:rsidR="00310709">
        <w:rPr>
          <w:rFonts w:ascii="Times New Roman" w:hAnsi="Times New Roman" w:cs="Times New Roman"/>
          <w:sz w:val="22"/>
          <w:szCs w:val="22"/>
        </w:rPr>
        <w:t xml:space="preserve"> Élève-a</w:t>
      </w:r>
      <w:r w:rsidR="002331FE">
        <w:rPr>
          <w:rFonts w:ascii="Times New Roman" w:hAnsi="Times New Roman" w:cs="Times New Roman"/>
          <w:sz w:val="22"/>
          <w:szCs w:val="22"/>
        </w:rPr>
        <w:t>vocat s</w:t>
      </w:r>
      <w:r w:rsidR="000568FF">
        <w:rPr>
          <w:rFonts w:ascii="Times New Roman" w:hAnsi="Times New Roman" w:cs="Times New Roman"/>
          <w:sz w:val="22"/>
          <w:szCs w:val="22"/>
        </w:rPr>
        <w:t>tagiaire</w:t>
      </w:r>
      <w:r w:rsidRPr="000568FF">
        <w:rPr>
          <w:rFonts w:ascii="Times New Roman" w:hAnsi="Times New Roman" w:cs="Times New Roman"/>
          <w:sz w:val="22"/>
          <w:szCs w:val="22"/>
        </w:rPr>
        <w:t xml:space="preserve"> </w:t>
      </w:r>
      <w:r w:rsidR="000568FF">
        <w:rPr>
          <w:rFonts w:ascii="Times New Roman" w:hAnsi="Times New Roman" w:cs="Times New Roman"/>
          <w:sz w:val="22"/>
          <w:szCs w:val="22"/>
        </w:rPr>
        <w:t xml:space="preserve">au </w:t>
      </w:r>
      <w:r w:rsidR="002331FE">
        <w:rPr>
          <w:rFonts w:ascii="Times New Roman" w:hAnsi="Times New Roman" w:cs="Times New Roman"/>
          <w:sz w:val="22"/>
          <w:szCs w:val="22"/>
        </w:rPr>
        <w:t>cabinet Adamas Lyon</w:t>
      </w:r>
      <w:r w:rsidR="00E25D00">
        <w:rPr>
          <w:rFonts w:ascii="Times New Roman" w:hAnsi="Times New Roman" w:cs="Times New Roman"/>
          <w:sz w:val="22"/>
          <w:szCs w:val="22"/>
        </w:rPr>
        <w:t xml:space="preserve"> (droit de l’urbanisme)</w:t>
      </w:r>
    </w:p>
    <w:p w14:paraId="4F347E14" w14:textId="57783E96" w:rsidR="005C51CD" w:rsidRPr="000568FF" w:rsidRDefault="005C51CD" w:rsidP="005C51CD">
      <w:pPr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 w:rsidRPr="000568FF">
        <w:rPr>
          <w:rFonts w:ascii="Times New Roman" w:hAnsi="Times New Roman" w:cs="Times New Roman"/>
          <w:b/>
          <w:sz w:val="22"/>
          <w:szCs w:val="22"/>
        </w:rPr>
        <w:t>200</w:t>
      </w:r>
      <w:r w:rsidRPr="00BE484B">
        <w:rPr>
          <w:rFonts w:ascii="Times New Roman" w:hAnsi="Times New Roman" w:cs="Times New Roman"/>
          <w:b/>
          <w:sz w:val="22"/>
          <w:szCs w:val="22"/>
        </w:rPr>
        <w:t>5</w:t>
      </w:r>
      <w:r w:rsidR="00BE484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BE484B">
        <w:rPr>
          <w:rFonts w:ascii="Times New Roman" w:hAnsi="Times New Roman" w:cs="Times New Roman"/>
          <w:b/>
          <w:sz w:val="22"/>
          <w:szCs w:val="22"/>
        </w:rPr>
        <w:t>:</w:t>
      </w:r>
      <w:r w:rsidRPr="000568FF">
        <w:rPr>
          <w:rFonts w:ascii="Times New Roman" w:hAnsi="Times New Roman" w:cs="Times New Roman"/>
          <w:sz w:val="22"/>
          <w:szCs w:val="22"/>
        </w:rPr>
        <w:t xml:space="preserve"> </w:t>
      </w:r>
      <w:r w:rsidR="000568FF">
        <w:rPr>
          <w:rFonts w:ascii="Times New Roman" w:hAnsi="Times New Roman" w:cs="Times New Roman"/>
          <w:sz w:val="22"/>
          <w:szCs w:val="22"/>
        </w:rPr>
        <w:t>Stagiaire</w:t>
      </w:r>
      <w:r w:rsidR="000568FF" w:rsidRPr="000568FF">
        <w:rPr>
          <w:rFonts w:ascii="Times New Roman" w:hAnsi="Times New Roman" w:cs="Times New Roman"/>
          <w:sz w:val="22"/>
          <w:szCs w:val="22"/>
        </w:rPr>
        <w:t xml:space="preserve"> </w:t>
      </w:r>
      <w:r w:rsidR="000568FF">
        <w:rPr>
          <w:rFonts w:ascii="Times New Roman" w:hAnsi="Times New Roman" w:cs="Times New Roman"/>
          <w:sz w:val="22"/>
          <w:szCs w:val="22"/>
        </w:rPr>
        <w:t xml:space="preserve">au </w:t>
      </w:r>
      <w:r w:rsidRPr="000568FF">
        <w:rPr>
          <w:rFonts w:ascii="Times New Roman" w:hAnsi="Times New Roman" w:cs="Times New Roman"/>
          <w:sz w:val="22"/>
          <w:szCs w:val="22"/>
        </w:rPr>
        <w:t>cabinet d’avocats</w:t>
      </w:r>
      <w:r w:rsidR="00DA4092">
        <w:rPr>
          <w:rFonts w:ascii="Times New Roman" w:hAnsi="Times New Roman" w:cs="Times New Roman"/>
          <w:sz w:val="22"/>
          <w:szCs w:val="22"/>
        </w:rPr>
        <w:t xml:space="preserve"> Ernst and Young à Lyon</w:t>
      </w:r>
      <w:r w:rsidR="00E25D00">
        <w:rPr>
          <w:rFonts w:ascii="Times New Roman" w:hAnsi="Times New Roman" w:cs="Times New Roman"/>
          <w:sz w:val="22"/>
          <w:szCs w:val="22"/>
        </w:rPr>
        <w:t xml:space="preserve"> (droit des contrats publics)</w:t>
      </w:r>
    </w:p>
    <w:p w14:paraId="3F4B0934" w14:textId="77777777" w:rsidR="00327BA3" w:rsidRPr="000568FF" w:rsidRDefault="00327BA3" w:rsidP="00327BA3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0568FF">
        <w:rPr>
          <w:rFonts w:ascii="Times New Roman" w:hAnsi="Times New Roman" w:cs="Times New Roman"/>
          <w:b/>
          <w:sz w:val="22"/>
          <w:szCs w:val="22"/>
        </w:rPr>
        <w:t xml:space="preserve">2008 - 2012 : </w:t>
      </w:r>
    </w:p>
    <w:p w14:paraId="7EB67F28" w14:textId="6A0E7B1C" w:rsidR="004B6E38" w:rsidRPr="000568FF" w:rsidRDefault="00324ED0" w:rsidP="006142DB">
      <w:pPr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 w:rsidRPr="000568FF">
        <w:rPr>
          <w:rFonts w:ascii="Times New Roman" w:hAnsi="Times New Roman" w:cs="Times New Roman"/>
          <w:sz w:val="22"/>
          <w:szCs w:val="22"/>
        </w:rPr>
        <w:t xml:space="preserve">- Membre </w:t>
      </w:r>
      <w:r w:rsidR="00466919">
        <w:rPr>
          <w:rFonts w:ascii="Times New Roman" w:hAnsi="Times New Roman" w:cs="Times New Roman"/>
          <w:sz w:val="22"/>
          <w:szCs w:val="22"/>
        </w:rPr>
        <w:t xml:space="preserve">fondateur </w:t>
      </w:r>
      <w:r w:rsidRPr="000568FF">
        <w:rPr>
          <w:rFonts w:ascii="Times New Roman" w:hAnsi="Times New Roman" w:cs="Times New Roman"/>
          <w:sz w:val="22"/>
          <w:szCs w:val="22"/>
        </w:rPr>
        <w:t>du bureau de l’A</w:t>
      </w:r>
      <w:r w:rsidR="00327BA3" w:rsidRPr="000568FF">
        <w:rPr>
          <w:rFonts w:ascii="Times New Roman" w:hAnsi="Times New Roman" w:cs="Times New Roman"/>
          <w:sz w:val="22"/>
          <w:szCs w:val="22"/>
        </w:rPr>
        <w:t>ssociation des jeunes docteurs et doctorants de dro</w:t>
      </w:r>
      <w:r w:rsidRPr="000568FF">
        <w:rPr>
          <w:rFonts w:ascii="Times New Roman" w:hAnsi="Times New Roman" w:cs="Times New Roman"/>
          <w:sz w:val="22"/>
          <w:szCs w:val="22"/>
        </w:rPr>
        <w:t>it public des Universités Lyon 2, Lyon 3</w:t>
      </w:r>
      <w:r w:rsidR="00327BA3" w:rsidRPr="000568FF">
        <w:rPr>
          <w:rFonts w:ascii="Times New Roman" w:hAnsi="Times New Roman" w:cs="Times New Roman"/>
          <w:sz w:val="22"/>
          <w:szCs w:val="22"/>
        </w:rPr>
        <w:t xml:space="preserve"> et Saint-Etienne (AJ3DP-LSE) jusqu’en 2010</w:t>
      </w:r>
    </w:p>
    <w:sectPr w:rsidR="004B6E38" w:rsidRPr="000568FF" w:rsidSect="00324ED0">
      <w:footerReference w:type="even" r:id="rId11"/>
      <w:footerReference w:type="default" r:id="rId12"/>
      <w:pgSz w:w="11900" w:h="16840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94D62D" w14:textId="77777777" w:rsidR="00B62872" w:rsidRDefault="00B62872">
      <w:r>
        <w:separator/>
      </w:r>
    </w:p>
  </w:endnote>
  <w:endnote w:type="continuationSeparator" w:id="0">
    <w:p w14:paraId="5551DB7E" w14:textId="77777777" w:rsidR="00B62872" w:rsidRDefault="00B62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D1812C" w14:textId="77777777" w:rsidR="00B62872" w:rsidRDefault="00B62872" w:rsidP="00EF1587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F555C9D" w14:textId="77777777" w:rsidR="00B62872" w:rsidRDefault="00B62872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0D334C" w14:textId="77777777" w:rsidR="00B62872" w:rsidRDefault="00B62872" w:rsidP="00EF1587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2A03B2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1175AD13" w14:textId="77777777" w:rsidR="00B62872" w:rsidRDefault="00B62872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1AE586" w14:textId="77777777" w:rsidR="00B62872" w:rsidRDefault="00B62872">
      <w:r>
        <w:separator/>
      </w:r>
    </w:p>
  </w:footnote>
  <w:footnote w:type="continuationSeparator" w:id="0">
    <w:p w14:paraId="567272D6" w14:textId="77777777" w:rsidR="00B62872" w:rsidRDefault="00B62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9944B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286898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EB2813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672A1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803050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D9007D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748D3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AD66D3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879ABE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3A0A2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702483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EC60C11"/>
    <w:multiLevelType w:val="hybridMultilevel"/>
    <w:tmpl w:val="DC3C7D4A"/>
    <w:lvl w:ilvl="0" w:tplc="8766BE4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777194"/>
    <w:multiLevelType w:val="hybridMultilevel"/>
    <w:tmpl w:val="D0D29914"/>
    <w:lvl w:ilvl="0" w:tplc="973C4D52">
      <w:start w:val="200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0907EA"/>
    <w:multiLevelType w:val="hybridMultilevel"/>
    <w:tmpl w:val="90B27320"/>
    <w:lvl w:ilvl="0" w:tplc="6684765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66E"/>
    <w:rsid w:val="000007E6"/>
    <w:rsid w:val="00015596"/>
    <w:rsid w:val="00031F44"/>
    <w:rsid w:val="000371F5"/>
    <w:rsid w:val="0005643C"/>
    <w:rsid w:val="000568FF"/>
    <w:rsid w:val="000608BF"/>
    <w:rsid w:val="00061AE6"/>
    <w:rsid w:val="00067B64"/>
    <w:rsid w:val="000720DC"/>
    <w:rsid w:val="00090ABE"/>
    <w:rsid w:val="000A4D0A"/>
    <w:rsid w:val="000A50F7"/>
    <w:rsid w:val="000B37B0"/>
    <w:rsid w:val="000E0E47"/>
    <w:rsid w:val="000F0A91"/>
    <w:rsid w:val="000F534D"/>
    <w:rsid w:val="000F658C"/>
    <w:rsid w:val="001011D1"/>
    <w:rsid w:val="0011180E"/>
    <w:rsid w:val="001167F1"/>
    <w:rsid w:val="0013290A"/>
    <w:rsid w:val="00133E71"/>
    <w:rsid w:val="00163303"/>
    <w:rsid w:val="0016566E"/>
    <w:rsid w:val="001735F8"/>
    <w:rsid w:val="00177C1D"/>
    <w:rsid w:val="001833AD"/>
    <w:rsid w:val="001A6BC3"/>
    <w:rsid w:val="001B0C5A"/>
    <w:rsid w:val="001C56B5"/>
    <w:rsid w:val="001C7021"/>
    <w:rsid w:val="001F7029"/>
    <w:rsid w:val="00206CEB"/>
    <w:rsid w:val="0021191E"/>
    <w:rsid w:val="00211DBE"/>
    <w:rsid w:val="002241B8"/>
    <w:rsid w:val="002331FE"/>
    <w:rsid w:val="00246D56"/>
    <w:rsid w:val="002575F5"/>
    <w:rsid w:val="00261763"/>
    <w:rsid w:val="0029157F"/>
    <w:rsid w:val="00291A4E"/>
    <w:rsid w:val="002A03B2"/>
    <w:rsid w:val="002A615C"/>
    <w:rsid w:val="002B297D"/>
    <w:rsid w:val="002B457E"/>
    <w:rsid w:val="002B7325"/>
    <w:rsid w:val="002B7F83"/>
    <w:rsid w:val="002D09E7"/>
    <w:rsid w:val="002E0BE7"/>
    <w:rsid w:val="002E1617"/>
    <w:rsid w:val="002E7A5F"/>
    <w:rsid w:val="00300ECF"/>
    <w:rsid w:val="0030278B"/>
    <w:rsid w:val="00310709"/>
    <w:rsid w:val="00315B3B"/>
    <w:rsid w:val="00324ED0"/>
    <w:rsid w:val="00326427"/>
    <w:rsid w:val="00327BA3"/>
    <w:rsid w:val="00332D3D"/>
    <w:rsid w:val="00340419"/>
    <w:rsid w:val="0035242B"/>
    <w:rsid w:val="00352A9A"/>
    <w:rsid w:val="00360A59"/>
    <w:rsid w:val="00363948"/>
    <w:rsid w:val="003644C6"/>
    <w:rsid w:val="003651B2"/>
    <w:rsid w:val="003A0FC5"/>
    <w:rsid w:val="003A5ABE"/>
    <w:rsid w:val="003B67CD"/>
    <w:rsid w:val="003B7E33"/>
    <w:rsid w:val="003D22F8"/>
    <w:rsid w:val="003E4C85"/>
    <w:rsid w:val="003E712F"/>
    <w:rsid w:val="00412678"/>
    <w:rsid w:val="00431C78"/>
    <w:rsid w:val="00445744"/>
    <w:rsid w:val="00466919"/>
    <w:rsid w:val="0046696D"/>
    <w:rsid w:val="0047602F"/>
    <w:rsid w:val="00480A3A"/>
    <w:rsid w:val="0049598D"/>
    <w:rsid w:val="00495A99"/>
    <w:rsid w:val="00497ACA"/>
    <w:rsid w:val="004B149F"/>
    <w:rsid w:val="004B19DD"/>
    <w:rsid w:val="004B6E38"/>
    <w:rsid w:val="004D0FFC"/>
    <w:rsid w:val="004E1FDC"/>
    <w:rsid w:val="004E21A5"/>
    <w:rsid w:val="004E2953"/>
    <w:rsid w:val="00503C38"/>
    <w:rsid w:val="00554929"/>
    <w:rsid w:val="005635B5"/>
    <w:rsid w:val="0057088D"/>
    <w:rsid w:val="00574C80"/>
    <w:rsid w:val="00586E32"/>
    <w:rsid w:val="005872B9"/>
    <w:rsid w:val="00592206"/>
    <w:rsid w:val="00596698"/>
    <w:rsid w:val="005A6308"/>
    <w:rsid w:val="005C51CD"/>
    <w:rsid w:val="005D7F8A"/>
    <w:rsid w:val="005F0034"/>
    <w:rsid w:val="005F279A"/>
    <w:rsid w:val="006142DB"/>
    <w:rsid w:val="00615759"/>
    <w:rsid w:val="00654729"/>
    <w:rsid w:val="00655751"/>
    <w:rsid w:val="00666383"/>
    <w:rsid w:val="00670644"/>
    <w:rsid w:val="00672E72"/>
    <w:rsid w:val="00675111"/>
    <w:rsid w:val="006A1C13"/>
    <w:rsid w:val="006B0278"/>
    <w:rsid w:val="006B5B21"/>
    <w:rsid w:val="006D454E"/>
    <w:rsid w:val="00700C41"/>
    <w:rsid w:val="00703C94"/>
    <w:rsid w:val="007105D1"/>
    <w:rsid w:val="00743645"/>
    <w:rsid w:val="007507AB"/>
    <w:rsid w:val="007520B7"/>
    <w:rsid w:val="00764DA8"/>
    <w:rsid w:val="00776AA3"/>
    <w:rsid w:val="00786B6E"/>
    <w:rsid w:val="00790594"/>
    <w:rsid w:val="007965F3"/>
    <w:rsid w:val="007A0A95"/>
    <w:rsid w:val="007A3908"/>
    <w:rsid w:val="007A7FCC"/>
    <w:rsid w:val="007B6726"/>
    <w:rsid w:val="007C040B"/>
    <w:rsid w:val="007C4E39"/>
    <w:rsid w:val="007C7225"/>
    <w:rsid w:val="007D2D18"/>
    <w:rsid w:val="00810EC0"/>
    <w:rsid w:val="00821BB4"/>
    <w:rsid w:val="008246E7"/>
    <w:rsid w:val="00834CC4"/>
    <w:rsid w:val="008712BB"/>
    <w:rsid w:val="00877E8B"/>
    <w:rsid w:val="00893363"/>
    <w:rsid w:val="008A11A1"/>
    <w:rsid w:val="008D3FF5"/>
    <w:rsid w:val="008E6837"/>
    <w:rsid w:val="00900ED5"/>
    <w:rsid w:val="009106C8"/>
    <w:rsid w:val="00911784"/>
    <w:rsid w:val="00914F37"/>
    <w:rsid w:val="00924416"/>
    <w:rsid w:val="00941ACE"/>
    <w:rsid w:val="00944ABF"/>
    <w:rsid w:val="00944FA7"/>
    <w:rsid w:val="00946015"/>
    <w:rsid w:val="00975B36"/>
    <w:rsid w:val="009761F2"/>
    <w:rsid w:val="009922E2"/>
    <w:rsid w:val="00995A40"/>
    <w:rsid w:val="00995F91"/>
    <w:rsid w:val="009A54DA"/>
    <w:rsid w:val="009C051D"/>
    <w:rsid w:val="009C0771"/>
    <w:rsid w:val="00A00446"/>
    <w:rsid w:val="00A05D2A"/>
    <w:rsid w:val="00A10DE1"/>
    <w:rsid w:val="00A126E4"/>
    <w:rsid w:val="00A1364C"/>
    <w:rsid w:val="00A15DB6"/>
    <w:rsid w:val="00A16214"/>
    <w:rsid w:val="00A20FD5"/>
    <w:rsid w:val="00A21500"/>
    <w:rsid w:val="00A370BD"/>
    <w:rsid w:val="00A5017D"/>
    <w:rsid w:val="00A55D49"/>
    <w:rsid w:val="00A624D8"/>
    <w:rsid w:val="00A97E41"/>
    <w:rsid w:val="00AA637C"/>
    <w:rsid w:val="00AA7760"/>
    <w:rsid w:val="00AC3B3C"/>
    <w:rsid w:val="00AC591A"/>
    <w:rsid w:val="00AE43A5"/>
    <w:rsid w:val="00B07630"/>
    <w:rsid w:val="00B1635F"/>
    <w:rsid w:val="00B37175"/>
    <w:rsid w:val="00B37346"/>
    <w:rsid w:val="00B467A0"/>
    <w:rsid w:val="00B46FD5"/>
    <w:rsid w:val="00B52726"/>
    <w:rsid w:val="00B55AEC"/>
    <w:rsid w:val="00B62872"/>
    <w:rsid w:val="00B844CE"/>
    <w:rsid w:val="00BA01E7"/>
    <w:rsid w:val="00BC5DEE"/>
    <w:rsid w:val="00BD3F37"/>
    <w:rsid w:val="00BE32D5"/>
    <w:rsid w:val="00BE484B"/>
    <w:rsid w:val="00BF0A24"/>
    <w:rsid w:val="00C31C0E"/>
    <w:rsid w:val="00C45CE6"/>
    <w:rsid w:val="00C46609"/>
    <w:rsid w:val="00C646B7"/>
    <w:rsid w:val="00C67639"/>
    <w:rsid w:val="00C861BA"/>
    <w:rsid w:val="00CC1B25"/>
    <w:rsid w:val="00CC5850"/>
    <w:rsid w:val="00CD1D1A"/>
    <w:rsid w:val="00CD61E7"/>
    <w:rsid w:val="00CE7CD8"/>
    <w:rsid w:val="00D0320C"/>
    <w:rsid w:val="00D17B71"/>
    <w:rsid w:val="00D420D1"/>
    <w:rsid w:val="00D524A2"/>
    <w:rsid w:val="00D53AD1"/>
    <w:rsid w:val="00D65296"/>
    <w:rsid w:val="00D73148"/>
    <w:rsid w:val="00DA4092"/>
    <w:rsid w:val="00DA75D5"/>
    <w:rsid w:val="00DB06C5"/>
    <w:rsid w:val="00DB36E8"/>
    <w:rsid w:val="00DB5E51"/>
    <w:rsid w:val="00DC6C76"/>
    <w:rsid w:val="00DD52F9"/>
    <w:rsid w:val="00DD7F78"/>
    <w:rsid w:val="00DE5331"/>
    <w:rsid w:val="00DF54C9"/>
    <w:rsid w:val="00E07408"/>
    <w:rsid w:val="00E15F73"/>
    <w:rsid w:val="00E25D00"/>
    <w:rsid w:val="00E451EB"/>
    <w:rsid w:val="00E56626"/>
    <w:rsid w:val="00E70D58"/>
    <w:rsid w:val="00E73A56"/>
    <w:rsid w:val="00EA56B3"/>
    <w:rsid w:val="00EC6890"/>
    <w:rsid w:val="00ED28E9"/>
    <w:rsid w:val="00ED3991"/>
    <w:rsid w:val="00EE1629"/>
    <w:rsid w:val="00EE554E"/>
    <w:rsid w:val="00EF1587"/>
    <w:rsid w:val="00EF522D"/>
    <w:rsid w:val="00F01A90"/>
    <w:rsid w:val="00F03E87"/>
    <w:rsid w:val="00F22BE9"/>
    <w:rsid w:val="00F52EE6"/>
    <w:rsid w:val="00F62103"/>
    <w:rsid w:val="00F679D0"/>
    <w:rsid w:val="00F87725"/>
    <w:rsid w:val="00F90663"/>
    <w:rsid w:val="00F92BD9"/>
    <w:rsid w:val="00F93499"/>
    <w:rsid w:val="00F96CB5"/>
    <w:rsid w:val="00F972FD"/>
    <w:rsid w:val="00FF2BD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F5D7A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0" w:defSemiHidden="0" w:defUnhideWhenUsed="0" w:defQFormat="0" w:count="276">
    <w:lsdException w:name="heading 2" w:uiPriority="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51CF7"/>
    <w:pPr>
      <w:keepNext/>
      <w:keepLines/>
      <w:spacing w:before="720" w:after="24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Cs w:val="32"/>
    </w:rPr>
  </w:style>
  <w:style w:type="paragraph" w:styleId="Titre2">
    <w:name w:val="heading 2"/>
    <w:basedOn w:val="Corpsdetexte"/>
    <w:next w:val="texte"/>
    <w:link w:val="Titre2Car"/>
    <w:uiPriority w:val="9"/>
    <w:unhideWhenUsed/>
    <w:qFormat/>
    <w:rsid w:val="00851CF7"/>
    <w:pPr>
      <w:keepNext/>
      <w:keepLines/>
      <w:spacing w:before="320" w:after="240"/>
      <w:jc w:val="both"/>
      <w:outlineLvl w:val="1"/>
    </w:pPr>
    <w:rPr>
      <w:rFonts w:ascii="Times New Roman" w:eastAsiaTheme="majorEastAsia" w:hAnsi="Times New Roman" w:cstheme="majorBidi"/>
      <w:b/>
      <w:bCs/>
      <w:szCs w:val="26"/>
    </w:rPr>
  </w:style>
  <w:style w:type="paragraph" w:styleId="Titre3">
    <w:name w:val="heading 3"/>
    <w:basedOn w:val="Corpsdetexte"/>
    <w:next w:val="texte"/>
    <w:link w:val="Titre3Car"/>
    <w:uiPriority w:val="9"/>
    <w:semiHidden/>
    <w:unhideWhenUsed/>
    <w:qFormat/>
    <w:rsid w:val="00851CF7"/>
    <w:pPr>
      <w:keepNext/>
      <w:keepLines/>
      <w:spacing w:before="320" w:after="240" w:line="360" w:lineRule="auto"/>
      <w:ind w:left="708"/>
      <w:jc w:val="both"/>
      <w:outlineLvl w:val="2"/>
    </w:pPr>
    <w:rPr>
      <w:rFonts w:ascii="Times New Roman" w:eastAsiaTheme="majorEastAsia" w:hAnsi="Times New Roman" w:cstheme="majorBidi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">
    <w:name w:val="texte"/>
    <w:basedOn w:val="Corpsdetexte"/>
    <w:next w:val="Textebrut"/>
    <w:qFormat/>
    <w:rsid w:val="00851CF7"/>
  </w:style>
  <w:style w:type="paragraph" w:styleId="Corpsdetexte">
    <w:name w:val="Body Text"/>
    <w:basedOn w:val="Normal"/>
    <w:link w:val="CorpsdetexteCar"/>
    <w:uiPriority w:val="99"/>
    <w:semiHidden/>
    <w:unhideWhenUsed/>
    <w:rsid w:val="00851CF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851CF7"/>
  </w:style>
  <w:style w:type="paragraph" w:styleId="Textebrut">
    <w:name w:val="Plain Text"/>
    <w:basedOn w:val="Normal"/>
    <w:link w:val="TextebrutCar"/>
    <w:uiPriority w:val="99"/>
    <w:semiHidden/>
    <w:unhideWhenUsed/>
    <w:rsid w:val="00851CF7"/>
    <w:rPr>
      <w:rFonts w:ascii="Courier" w:hAnsi="Courier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851CF7"/>
    <w:rPr>
      <w:rFonts w:ascii="Courier" w:hAnsi="Courier"/>
      <w:sz w:val="21"/>
      <w:szCs w:val="21"/>
    </w:rPr>
  </w:style>
  <w:style w:type="character" w:customStyle="1" w:styleId="Titre1Car">
    <w:name w:val="Titre 1 Car"/>
    <w:basedOn w:val="Policepardfaut"/>
    <w:link w:val="Titre1"/>
    <w:uiPriority w:val="9"/>
    <w:rsid w:val="00851CF7"/>
    <w:rPr>
      <w:rFonts w:ascii="Times New Roman" w:eastAsiaTheme="majorEastAsia" w:hAnsi="Times New Roman" w:cstheme="majorBidi"/>
      <w:b/>
      <w:bCs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851CF7"/>
    <w:rPr>
      <w:rFonts w:ascii="Times New Roman" w:eastAsiaTheme="majorEastAsia" w:hAnsi="Times New Roman" w:cstheme="majorBidi"/>
      <w:b/>
      <w:bCs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851CF7"/>
    <w:rPr>
      <w:rFonts w:ascii="Times New Roman" w:eastAsiaTheme="majorEastAsia" w:hAnsi="Times New Roman" w:cstheme="majorBidi"/>
      <w:b/>
      <w:bCs/>
    </w:rPr>
  </w:style>
  <w:style w:type="paragraph" w:styleId="Explorateurdedocument">
    <w:name w:val="Document Map"/>
    <w:basedOn w:val="Normal"/>
    <w:link w:val="ExplorateurdedocumentCar"/>
    <w:rsid w:val="00327BA3"/>
    <w:rPr>
      <w:rFonts w:ascii="Lucida Grande" w:hAnsi="Lucida Grande"/>
    </w:rPr>
  </w:style>
  <w:style w:type="character" w:customStyle="1" w:styleId="ExplorateurdedocumentCar">
    <w:name w:val="Explorateur de document Car"/>
    <w:basedOn w:val="Policepardfaut"/>
    <w:link w:val="Explorateurdedocument"/>
    <w:rsid w:val="00327BA3"/>
    <w:rPr>
      <w:rFonts w:ascii="Lucida Grande" w:hAnsi="Lucida Grande"/>
    </w:rPr>
  </w:style>
  <w:style w:type="paragraph" w:styleId="Pieddepage">
    <w:name w:val="footer"/>
    <w:basedOn w:val="Normal"/>
    <w:link w:val="PieddepageCar"/>
    <w:rsid w:val="00EF158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EF1587"/>
  </w:style>
  <w:style w:type="character" w:styleId="Numrodepage">
    <w:name w:val="page number"/>
    <w:basedOn w:val="Policepardfaut"/>
    <w:rsid w:val="00EF1587"/>
  </w:style>
  <w:style w:type="character" w:styleId="Lienhypertexte">
    <w:name w:val="Hyperlink"/>
    <w:basedOn w:val="Policepardfaut"/>
    <w:rsid w:val="00EF1587"/>
    <w:rPr>
      <w:color w:val="0000FF" w:themeColor="hyperlink"/>
      <w:u w:val="single"/>
    </w:rPr>
  </w:style>
  <w:style w:type="paragraph" w:styleId="Paragraphedeliste">
    <w:name w:val="List Paragraph"/>
    <w:basedOn w:val="Normal"/>
    <w:rsid w:val="00CC5850"/>
    <w:pPr>
      <w:ind w:left="720"/>
      <w:contextualSpacing/>
    </w:pPr>
  </w:style>
  <w:style w:type="character" w:styleId="Lienhypertextesuivi">
    <w:name w:val="FollowedHyperlink"/>
    <w:basedOn w:val="Policepardfaut"/>
    <w:rsid w:val="00AA7760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rsid w:val="0034041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4041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0" w:defSemiHidden="0" w:defUnhideWhenUsed="0" w:defQFormat="0" w:count="276">
    <w:lsdException w:name="heading 2" w:uiPriority="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51CF7"/>
    <w:pPr>
      <w:keepNext/>
      <w:keepLines/>
      <w:spacing w:before="720" w:after="24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Cs w:val="32"/>
    </w:rPr>
  </w:style>
  <w:style w:type="paragraph" w:styleId="Titre2">
    <w:name w:val="heading 2"/>
    <w:basedOn w:val="Corpsdetexte"/>
    <w:next w:val="texte"/>
    <w:link w:val="Titre2Car"/>
    <w:uiPriority w:val="9"/>
    <w:unhideWhenUsed/>
    <w:qFormat/>
    <w:rsid w:val="00851CF7"/>
    <w:pPr>
      <w:keepNext/>
      <w:keepLines/>
      <w:spacing w:before="320" w:after="240"/>
      <w:jc w:val="both"/>
      <w:outlineLvl w:val="1"/>
    </w:pPr>
    <w:rPr>
      <w:rFonts w:ascii="Times New Roman" w:eastAsiaTheme="majorEastAsia" w:hAnsi="Times New Roman" w:cstheme="majorBidi"/>
      <w:b/>
      <w:bCs/>
      <w:szCs w:val="26"/>
    </w:rPr>
  </w:style>
  <w:style w:type="paragraph" w:styleId="Titre3">
    <w:name w:val="heading 3"/>
    <w:basedOn w:val="Corpsdetexte"/>
    <w:next w:val="texte"/>
    <w:link w:val="Titre3Car"/>
    <w:uiPriority w:val="9"/>
    <w:semiHidden/>
    <w:unhideWhenUsed/>
    <w:qFormat/>
    <w:rsid w:val="00851CF7"/>
    <w:pPr>
      <w:keepNext/>
      <w:keepLines/>
      <w:spacing w:before="320" w:after="240" w:line="360" w:lineRule="auto"/>
      <w:ind w:left="708"/>
      <w:jc w:val="both"/>
      <w:outlineLvl w:val="2"/>
    </w:pPr>
    <w:rPr>
      <w:rFonts w:ascii="Times New Roman" w:eastAsiaTheme="majorEastAsia" w:hAnsi="Times New Roman" w:cstheme="majorBidi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">
    <w:name w:val="texte"/>
    <w:basedOn w:val="Corpsdetexte"/>
    <w:next w:val="Textebrut"/>
    <w:qFormat/>
    <w:rsid w:val="00851CF7"/>
  </w:style>
  <w:style w:type="paragraph" w:styleId="Corpsdetexte">
    <w:name w:val="Body Text"/>
    <w:basedOn w:val="Normal"/>
    <w:link w:val="CorpsdetexteCar"/>
    <w:uiPriority w:val="99"/>
    <w:semiHidden/>
    <w:unhideWhenUsed/>
    <w:rsid w:val="00851CF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851CF7"/>
  </w:style>
  <w:style w:type="paragraph" w:styleId="Textebrut">
    <w:name w:val="Plain Text"/>
    <w:basedOn w:val="Normal"/>
    <w:link w:val="TextebrutCar"/>
    <w:uiPriority w:val="99"/>
    <w:semiHidden/>
    <w:unhideWhenUsed/>
    <w:rsid w:val="00851CF7"/>
    <w:rPr>
      <w:rFonts w:ascii="Courier" w:hAnsi="Courier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851CF7"/>
    <w:rPr>
      <w:rFonts w:ascii="Courier" w:hAnsi="Courier"/>
      <w:sz w:val="21"/>
      <w:szCs w:val="21"/>
    </w:rPr>
  </w:style>
  <w:style w:type="character" w:customStyle="1" w:styleId="Titre1Car">
    <w:name w:val="Titre 1 Car"/>
    <w:basedOn w:val="Policepardfaut"/>
    <w:link w:val="Titre1"/>
    <w:uiPriority w:val="9"/>
    <w:rsid w:val="00851CF7"/>
    <w:rPr>
      <w:rFonts w:ascii="Times New Roman" w:eastAsiaTheme="majorEastAsia" w:hAnsi="Times New Roman" w:cstheme="majorBidi"/>
      <w:b/>
      <w:bCs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851CF7"/>
    <w:rPr>
      <w:rFonts w:ascii="Times New Roman" w:eastAsiaTheme="majorEastAsia" w:hAnsi="Times New Roman" w:cstheme="majorBidi"/>
      <w:b/>
      <w:bCs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851CF7"/>
    <w:rPr>
      <w:rFonts w:ascii="Times New Roman" w:eastAsiaTheme="majorEastAsia" w:hAnsi="Times New Roman" w:cstheme="majorBidi"/>
      <w:b/>
      <w:bCs/>
    </w:rPr>
  </w:style>
  <w:style w:type="paragraph" w:styleId="Explorateurdedocument">
    <w:name w:val="Document Map"/>
    <w:basedOn w:val="Normal"/>
    <w:link w:val="ExplorateurdedocumentCar"/>
    <w:rsid w:val="00327BA3"/>
    <w:rPr>
      <w:rFonts w:ascii="Lucida Grande" w:hAnsi="Lucida Grande"/>
    </w:rPr>
  </w:style>
  <w:style w:type="character" w:customStyle="1" w:styleId="ExplorateurdedocumentCar">
    <w:name w:val="Explorateur de document Car"/>
    <w:basedOn w:val="Policepardfaut"/>
    <w:link w:val="Explorateurdedocument"/>
    <w:rsid w:val="00327BA3"/>
    <w:rPr>
      <w:rFonts w:ascii="Lucida Grande" w:hAnsi="Lucida Grande"/>
    </w:rPr>
  </w:style>
  <w:style w:type="paragraph" w:styleId="Pieddepage">
    <w:name w:val="footer"/>
    <w:basedOn w:val="Normal"/>
    <w:link w:val="PieddepageCar"/>
    <w:rsid w:val="00EF158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EF1587"/>
  </w:style>
  <w:style w:type="character" w:styleId="Numrodepage">
    <w:name w:val="page number"/>
    <w:basedOn w:val="Policepardfaut"/>
    <w:rsid w:val="00EF1587"/>
  </w:style>
  <w:style w:type="character" w:styleId="Lienhypertexte">
    <w:name w:val="Hyperlink"/>
    <w:basedOn w:val="Policepardfaut"/>
    <w:rsid w:val="00EF1587"/>
    <w:rPr>
      <w:color w:val="0000FF" w:themeColor="hyperlink"/>
      <w:u w:val="single"/>
    </w:rPr>
  </w:style>
  <w:style w:type="paragraph" w:styleId="Paragraphedeliste">
    <w:name w:val="List Paragraph"/>
    <w:basedOn w:val="Normal"/>
    <w:rsid w:val="00CC5850"/>
    <w:pPr>
      <w:ind w:left="720"/>
      <w:contextualSpacing/>
    </w:pPr>
  </w:style>
  <w:style w:type="character" w:styleId="Lienhypertextesuivi">
    <w:name w:val="FollowedHyperlink"/>
    <w:basedOn w:val="Policepardfaut"/>
    <w:rsid w:val="00AA7760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rsid w:val="0034041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40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9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4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mailto:kerleoj@yahoo.fr" TargetMode="External"/><Relationship Id="rId10" Type="http://schemas.openxmlformats.org/officeDocument/2006/relationships/hyperlink" Target="http://www.droitpublic.net/spip.php?article5019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6</Pages>
  <Words>2778</Words>
  <Characters>15669</Characters>
  <Application>Microsoft Macintosh Word</Application>
  <DocSecurity>0</DocSecurity>
  <Lines>217</Lines>
  <Paragraphs>28</Paragraphs>
  <ScaleCrop>false</ScaleCrop>
  <Company/>
  <LinksUpToDate>false</LinksUpToDate>
  <CharactersWithSpaces>18419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Untermaier</dc:creator>
  <cp:keywords/>
  <cp:lastModifiedBy>Jean-François Kerléo</cp:lastModifiedBy>
  <cp:revision>172</cp:revision>
  <cp:lastPrinted>2013-12-19T09:14:00Z</cp:lastPrinted>
  <dcterms:created xsi:type="dcterms:W3CDTF">2013-12-19T09:32:00Z</dcterms:created>
  <dcterms:modified xsi:type="dcterms:W3CDTF">2018-10-07T16:07:00Z</dcterms:modified>
</cp:coreProperties>
</file>